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1CDB08C" w14:textId="1621D8DA" w:rsidR="00883CF0" w:rsidRDefault="001D0439" w:rsidP="127B15DE">
      <w:pPr>
        <w:pStyle w:val="Sous-titre"/>
        <w:rPr>
          <w:rFonts w:cstheme="majorBidi"/>
          <w:b/>
          <w:bCs/>
          <w:color w:val="000000" w:themeColor="text1"/>
          <w:sz w:val="40"/>
          <w:szCs w:val="40"/>
        </w:rPr>
      </w:pPr>
      <w:r w:rsidRPr="001D0439">
        <w:rPr>
          <w:b/>
          <w:bCs/>
          <w:noProof/>
        </w:rPr>
        <w:drawing>
          <wp:anchor distT="0" distB="0" distL="114300" distR="114300" simplePos="0" relativeHeight="251658253" behindDoc="0" locked="0" layoutInCell="1" allowOverlap="1" wp14:anchorId="4BBDCF7B" wp14:editId="38393959">
            <wp:simplePos x="0" y="0"/>
            <wp:positionH relativeFrom="margin">
              <wp:posOffset>544195</wp:posOffset>
            </wp:positionH>
            <wp:positionV relativeFrom="paragraph">
              <wp:posOffset>3943407</wp:posOffset>
            </wp:positionV>
            <wp:extent cx="396240" cy="758719"/>
            <wp:effectExtent l="0" t="0" r="3810" b="3810"/>
            <wp:wrapNone/>
            <wp:docPr id="191180894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8552" cy="7631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31CB">
        <w:rPr>
          <w:b/>
          <w:bCs/>
          <w:noProof/>
        </w:rPr>
        <w:drawing>
          <wp:anchor distT="0" distB="0" distL="114300" distR="114300" simplePos="0" relativeHeight="251658245" behindDoc="0" locked="0" layoutInCell="1" allowOverlap="1" wp14:anchorId="0776341E" wp14:editId="391C3E55">
            <wp:simplePos x="0" y="0"/>
            <wp:positionH relativeFrom="page">
              <wp:align>left</wp:align>
            </wp:positionH>
            <wp:positionV relativeFrom="paragraph">
              <wp:posOffset>233045</wp:posOffset>
            </wp:positionV>
            <wp:extent cx="7557654" cy="4411747"/>
            <wp:effectExtent l="0" t="0" r="5715" b="8255"/>
            <wp:wrapTopAndBottom/>
            <wp:docPr id="141738099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654" cy="44117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3CF0" w:rsidRPr="005521C8">
        <w:rPr>
          <w:noProof/>
        </w:rPr>
        <w:drawing>
          <wp:anchor distT="0" distB="0" distL="114300" distR="114300" simplePos="0" relativeHeight="251658241" behindDoc="0" locked="0" layoutInCell="1" allowOverlap="1" wp14:anchorId="63B00DA0" wp14:editId="1A906541">
            <wp:simplePos x="0" y="0"/>
            <wp:positionH relativeFrom="margin">
              <wp:posOffset>-295275</wp:posOffset>
            </wp:positionH>
            <wp:positionV relativeFrom="paragraph">
              <wp:posOffset>-503555</wp:posOffset>
            </wp:positionV>
            <wp:extent cx="904875" cy="295910"/>
            <wp:effectExtent l="0" t="0" r="0" b="8890"/>
            <wp:wrapNone/>
            <wp:docPr id="5" name="Image 5" descr="Une image contenant coup de poing américain&#10;&#10;Description générée avec un niveau de confiance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S_300dpi-3x1,5+SITE.png"/>
                    <pic:cNvPicPr/>
                  </pic:nvPicPr>
                  <pic:blipFill rotWithShape="1">
                    <a:blip r:embed="rId13" cstate="print">
                      <a:extLst>
                        <a:ext uri="{28A0092B-C50C-407E-A947-70E740481C1C}">
                          <a14:useLocalDpi xmlns:a14="http://schemas.microsoft.com/office/drawing/2010/main" val="0"/>
                        </a:ext>
                      </a:extLst>
                    </a:blip>
                    <a:srcRect b="36242"/>
                    <a:stretch/>
                  </pic:blipFill>
                  <pic:spPr bwMode="auto">
                    <a:xfrm>
                      <a:off x="0" y="0"/>
                      <a:ext cx="904875" cy="295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83CF0">
        <w:rPr>
          <w:noProof/>
        </w:rPr>
        <w:drawing>
          <wp:anchor distT="0" distB="0" distL="114300" distR="114300" simplePos="0" relativeHeight="251658240" behindDoc="0" locked="0" layoutInCell="1" allowOverlap="1" wp14:anchorId="343D94B5" wp14:editId="4372026A">
            <wp:simplePos x="0" y="0"/>
            <wp:positionH relativeFrom="margin">
              <wp:posOffset>5314315</wp:posOffset>
            </wp:positionH>
            <wp:positionV relativeFrom="paragraph">
              <wp:posOffset>-617855</wp:posOffset>
            </wp:positionV>
            <wp:extent cx="981075" cy="508635"/>
            <wp:effectExtent l="0" t="0" r="0" b="5715"/>
            <wp:wrapNone/>
            <wp:docPr id="1407515224" name="Image 5" descr="IJCLab - DIM PAM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JCLab - DIM PAMIR"/>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001" t="18333" r="5999" b="36000"/>
                    <a:stretch/>
                  </pic:blipFill>
                  <pic:spPr bwMode="auto">
                    <a:xfrm>
                      <a:off x="0" y="0"/>
                      <a:ext cx="981075" cy="508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21E5E5" w14:textId="77777777" w:rsidR="00883CF0" w:rsidRDefault="00883CF0" w:rsidP="127B15DE">
      <w:pPr>
        <w:pStyle w:val="Sous-titre"/>
        <w:spacing w:after="0"/>
        <w:rPr>
          <w:rFonts w:cstheme="majorBidi"/>
          <w:b/>
          <w:bCs/>
          <w:color w:val="000000" w:themeColor="text1"/>
          <w:sz w:val="40"/>
          <w:szCs w:val="40"/>
        </w:rPr>
      </w:pPr>
    </w:p>
    <w:p w14:paraId="6D0139DD" w14:textId="24C4DB68" w:rsidR="00160924" w:rsidRPr="00E61441" w:rsidRDefault="006F6DBD" w:rsidP="127B15DE">
      <w:pPr>
        <w:pStyle w:val="Sous-titre"/>
        <w:spacing w:after="0"/>
        <w:rPr>
          <w:rFonts w:cstheme="majorBidi"/>
          <w:b/>
          <w:bCs/>
          <w:color w:val="000000" w:themeColor="text1"/>
          <w:sz w:val="40"/>
          <w:szCs w:val="40"/>
        </w:rPr>
      </w:pPr>
      <w:r w:rsidRPr="127B15DE">
        <w:rPr>
          <w:rFonts w:cstheme="majorBidi"/>
          <w:b/>
          <w:bCs/>
          <w:color w:val="000000" w:themeColor="text1"/>
          <w:sz w:val="40"/>
          <w:szCs w:val="40"/>
        </w:rPr>
        <w:t>P</w:t>
      </w:r>
      <w:r w:rsidR="009A25D5" w:rsidRPr="127B15DE">
        <w:rPr>
          <w:rFonts w:cstheme="majorBidi"/>
          <w:b/>
          <w:bCs/>
          <w:color w:val="000000" w:themeColor="text1"/>
          <w:sz w:val="40"/>
          <w:szCs w:val="40"/>
        </w:rPr>
        <w:t>rogrammation des locaux tertiaires d’</w:t>
      </w:r>
      <w:proofErr w:type="spellStart"/>
      <w:r w:rsidR="009A25D5" w:rsidRPr="127B15DE">
        <w:rPr>
          <w:rFonts w:cstheme="majorBidi"/>
          <w:b/>
          <w:bCs/>
          <w:color w:val="000000" w:themeColor="text1"/>
          <w:sz w:val="40"/>
          <w:szCs w:val="40"/>
        </w:rPr>
        <w:t>IJCL</w:t>
      </w:r>
      <w:r w:rsidRPr="127B15DE">
        <w:rPr>
          <w:rFonts w:cstheme="majorBidi"/>
          <w:b/>
          <w:bCs/>
          <w:color w:val="000000" w:themeColor="text1"/>
          <w:sz w:val="40"/>
          <w:szCs w:val="40"/>
        </w:rPr>
        <w:t>ab</w:t>
      </w:r>
      <w:proofErr w:type="spellEnd"/>
    </w:p>
    <w:p w14:paraId="0E21916D" w14:textId="2CC65272" w:rsidR="00CD6CE4" w:rsidRDefault="00064373" w:rsidP="00520235">
      <w:pPr>
        <w:pStyle w:val="Sous-titre"/>
        <w:rPr>
          <w:b/>
          <w:bCs/>
        </w:rPr>
      </w:pPr>
      <w:r>
        <w:t>Mission</w:t>
      </w:r>
      <w:r w:rsidR="00E61441">
        <w:t xml:space="preserve"> </w:t>
      </w:r>
      <w:r w:rsidR="002C6B45">
        <w:t>8</w:t>
      </w:r>
      <w:r w:rsidR="00E61441">
        <w:t xml:space="preserve"> – </w:t>
      </w:r>
      <w:r w:rsidR="00E61441" w:rsidRPr="127B15DE">
        <w:rPr>
          <w:b/>
          <w:bCs/>
        </w:rPr>
        <w:t>état des lieux</w:t>
      </w:r>
      <w:r>
        <w:rPr>
          <w:b/>
          <w:bCs/>
        </w:rPr>
        <w:t xml:space="preserve"> et préprogramme</w:t>
      </w:r>
    </w:p>
    <w:p w14:paraId="2F30F1C5" w14:textId="676D8B75" w:rsidR="006F6DBD" w:rsidRPr="006F6DBD" w:rsidRDefault="006F6DBD" w:rsidP="006F6DBD"/>
    <w:p w14:paraId="066BABD8" w14:textId="1447991C" w:rsidR="009C4338" w:rsidRDefault="007D02F4" w:rsidP="00883CF0">
      <w:pPr>
        <w:pStyle w:val="CorpsGras0"/>
      </w:pPr>
      <w:r>
        <w:t>S</w:t>
      </w:r>
      <w:r w:rsidR="00F80E4D">
        <w:t>uivi de</w:t>
      </w:r>
      <w:r w:rsidR="00363356">
        <w:t xml:space="preserve"> </w:t>
      </w:r>
      <w:r w:rsidR="000809C3">
        <w:t>relecture</w:t>
      </w:r>
      <w:r w:rsidR="009E42A6">
        <w:t xml:space="preserve"> et de modifications</w:t>
      </w:r>
      <w:r w:rsidR="00507EF0">
        <w:t> :</w:t>
      </w:r>
    </w:p>
    <w:p w14:paraId="4A59E000" w14:textId="77777777" w:rsidR="009C4338" w:rsidRPr="009C4338" w:rsidRDefault="009C4338" w:rsidP="009C4338">
      <w:pPr>
        <w:pStyle w:val="CORPS"/>
      </w:pPr>
    </w:p>
    <w:tbl>
      <w:tblPr>
        <w:tblStyle w:val="TableauGrille6Couleur1"/>
        <w:tblpPr w:leftFromText="141" w:rightFromText="141" w:vertAnchor="text" w:horzAnchor="margin" w:tblpY="-39"/>
        <w:tblW w:w="10060" w:type="dxa"/>
        <w:tblLook w:val="04A0" w:firstRow="1" w:lastRow="0" w:firstColumn="1" w:lastColumn="0" w:noHBand="0" w:noVBand="1"/>
      </w:tblPr>
      <w:tblGrid>
        <w:gridCol w:w="1276"/>
        <w:gridCol w:w="2410"/>
        <w:gridCol w:w="5240"/>
        <w:gridCol w:w="1134"/>
      </w:tblGrid>
      <w:tr w:rsidR="00F80E4D" w:rsidRPr="005521C8" w14:paraId="6F5687E0" w14:textId="77777777" w:rsidTr="127B15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Borders>
              <w:top w:val="nil"/>
              <w:left w:val="nil"/>
              <w:right w:val="dotted" w:sz="4" w:space="0" w:color="auto"/>
            </w:tcBorders>
          </w:tcPr>
          <w:p w14:paraId="7DEFB049" w14:textId="77777777" w:rsidR="00F80E4D" w:rsidRPr="005521C8" w:rsidRDefault="00F80E4D" w:rsidP="00F80E4D">
            <w:pPr>
              <w:pStyle w:val="CORPS"/>
            </w:pPr>
            <w:r>
              <w:t>Date</w:t>
            </w:r>
            <w:r w:rsidR="558A788B">
              <w:t xml:space="preserve"> </w:t>
            </w:r>
          </w:p>
        </w:tc>
        <w:tc>
          <w:tcPr>
            <w:tcW w:w="2410" w:type="dxa"/>
            <w:tcBorders>
              <w:top w:val="nil"/>
              <w:left w:val="dotted" w:sz="4" w:space="0" w:color="auto"/>
              <w:right w:val="dotted" w:sz="4" w:space="0" w:color="auto"/>
            </w:tcBorders>
          </w:tcPr>
          <w:p w14:paraId="6F4ADB1A" w14:textId="77777777" w:rsidR="00F80E4D" w:rsidRPr="005521C8" w:rsidRDefault="00F80E4D" w:rsidP="00F80E4D">
            <w:pPr>
              <w:pStyle w:val="CORPS"/>
              <w:cnfStyle w:val="100000000000" w:firstRow="1" w:lastRow="0" w:firstColumn="0" w:lastColumn="0" w:oddVBand="0" w:evenVBand="0" w:oddHBand="0" w:evenHBand="0" w:firstRowFirstColumn="0" w:firstRowLastColumn="0" w:lastRowFirstColumn="0" w:lastRowLastColumn="0"/>
            </w:pPr>
            <w:r w:rsidRPr="005521C8">
              <w:t>Rédacteur</w:t>
            </w:r>
          </w:p>
        </w:tc>
        <w:tc>
          <w:tcPr>
            <w:tcW w:w="5240" w:type="dxa"/>
            <w:tcBorders>
              <w:top w:val="nil"/>
              <w:left w:val="dotted" w:sz="4" w:space="0" w:color="auto"/>
              <w:right w:val="dotted" w:sz="4" w:space="0" w:color="auto"/>
            </w:tcBorders>
          </w:tcPr>
          <w:p w14:paraId="25C45495" w14:textId="66292DF0" w:rsidR="00F80E4D" w:rsidRPr="005521C8" w:rsidRDefault="00F80E4D" w:rsidP="00F80E4D">
            <w:pPr>
              <w:pStyle w:val="CORPS"/>
              <w:cnfStyle w:val="100000000000" w:firstRow="1" w:lastRow="0" w:firstColumn="0" w:lastColumn="0" w:oddVBand="0" w:evenVBand="0" w:oddHBand="0" w:evenHBand="0" w:firstRowFirstColumn="0" w:firstRowLastColumn="0" w:lastRowFirstColumn="0" w:lastRowLastColumn="0"/>
            </w:pPr>
            <w:r w:rsidRPr="005521C8">
              <w:t>Modification</w:t>
            </w:r>
          </w:p>
        </w:tc>
        <w:tc>
          <w:tcPr>
            <w:tcW w:w="1134" w:type="dxa"/>
            <w:tcBorders>
              <w:top w:val="nil"/>
              <w:left w:val="dotted" w:sz="4" w:space="0" w:color="auto"/>
              <w:right w:val="nil"/>
            </w:tcBorders>
          </w:tcPr>
          <w:p w14:paraId="77ED8D66" w14:textId="77777777" w:rsidR="00F80E4D" w:rsidRPr="005521C8" w:rsidRDefault="00F80E4D" w:rsidP="00F80E4D">
            <w:pPr>
              <w:pStyle w:val="CORPS"/>
              <w:cnfStyle w:val="100000000000" w:firstRow="1" w:lastRow="0" w:firstColumn="0" w:lastColumn="0" w:oddVBand="0" w:evenVBand="0" w:oddHBand="0" w:evenHBand="0" w:firstRowFirstColumn="0" w:firstRowLastColumn="0" w:lastRowFirstColumn="0" w:lastRowLastColumn="0"/>
            </w:pPr>
            <w:r w:rsidRPr="005521C8">
              <w:t>Indice</w:t>
            </w:r>
          </w:p>
        </w:tc>
      </w:tr>
      <w:tr w:rsidR="006E3C61" w:rsidRPr="005521C8" w14:paraId="097A9D09" w14:textId="77777777" w:rsidTr="127B15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Borders>
              <w:top w:val="single" w:sz="12" w:space="0" w:color="666666"/>
              <w:left w:val="nil"/>
              <w:bottom w:val="nil"/>
              <w:right w:val="dotted" w:sz="4" w:space="0" w:color="auto"/>
            </w:tcBorders>
          </w:tcPr>
          <w:p w14:paraId="65A78619" w14:textId="3A4AC11B" w:rsidR="00F80E4D" w:rsidRPr="005521C8" w:rsidRDefault="2A0D625A" w:rsidP="00E00138">
            <w:pPr>
              <w:pStyle w:val="TAB"/>
            </w:pPr>
            <w:r>
              <w:t>07</w:t>
            </w:r>
            <w:r w:rsidR="1E232195">
              <w:t>/</w:t>
            </w:r>
            <w:r w:rsidR="70C629B1">
              <w:t>0</w:t>
            </w:r>
            <w:r>
              <w:t>3</w:t>
            </w:r>
            <w:r w:rsidR="1E232195">
              <w:t>/20</w:t>
            </w:r>
            <w:r w:rsidR="70C629B1">
              <w:t>25</w:t>
            </w:r>
          </w:p>
        </w:tc>
        <w:tc>
          <w:tcPr>
            <w:tcW w:w="2410" w:type="dxa"/>
            <w:tcBorders>
              <w:top w:val="single" w:sz="12" w:space="0" w:color="666666"/>
              <w:left w:val="dotted" w:sz="4" w:space="0" w:color="auto"/>
              <w:bottom w:val="nil"/>
              <w:right w:val="dotted" w:sz="4" w:space="0" w:color="auto"/>
            </w:tcBorders>
          </w:tcPr>
          <w:p w14:paraId="66D0524F" w14:textId="34660063" w:rsidR="009539B5" w:rsidRPr="005521C8" w:rsidRDefault="5BA6B794" w:rsidP="00E00138">
            <w:pPr>
              <w:pStyle w:val="TAB"/>
              <w:cnfStyle w:val="000000100000" w:firstRow="0" w:lastRow="0" w:firstColumn="0" w:lastColumn="0" w:oddVBand="0" w:evenVBand="0" w:oddHBand="1" w:evenHBand="0" w:firstRowFirstColumn="0" w:firstRowLastColumn="0" w:lastRowFirstColumn="0" w:lastRowLastColumn="0"/>
            </w:pPr>
            <w:proofErr w:type="spellStart"/>
            <w:r>
              <w:t>Sâm</w:t>
            </w:r>
            <w:proofErr w:type="spellEnd"/>
            <w:r>
              <w:t xml:space="preserve"> Afchar</w:t>
            </w:r>
          </w:p>
        </w:tc>
        <w:tc>
          <w:tcPr>
            <w:tcW w:w="5240" w:type="dxa"/>
            <w:tcBorders>
              <w:top w:val="single" w:sz="12" w:space="0" w:color="666666"/>
              <w:left w:val="dotted" w:sz="4" w:space="0" w:color="auto"/>
              <w:bottom w:val="nil"/>
              <w:right w:val="dotted" w:sz="4" w:space="0" w:color="auto"/>
            </w:tcBorders>
          </w:tcPr>
          <w:p w14:paraId="60F289BF" w14:textId="340B5B4C" w:rsidR="00F80E4D" w:rsidRPr="005521C8" w:rsidRDefault="009E42A6" w:rsidP="00E00138">
            <w:pPr>
              <w:pStyle w:val="TAB"/>
              <w:cnfStyle w:val="000000100000" w:firstRow="0" w:lastRow="0" w:firstColumn="0" w:lastColumn="0" w:oddVBand="0" w:evenVBand="0" w:oddHBand="1" w:evenHBand="0" w:firstRowFirstColumn="0" w:firstRowLastColumn="0" w:lastRowFirstColumn="0" w:lastRowLastColumn="0"/>
            </w:pPr>
            <w:r>
              <w:t>-</w:t>
            </w:r>
          </w:p>
        </w:tc>
        <w:tc>
          <w:tcPr>
            <w:tcW w:w="1134" w:type="dxa"/>
            <w:tcBorders>
              <w:top w:val="single" w:sz="12" w:space="0" w:color="666666"/>
              <w:left w:val="dotted" w:sz="4" w:space="0" w:color="auto"/>
              <w:bottom w:val="nil"/>
              <w:right w:val="nil"/>
            </w:tcBorders>
          </w:tcPr>
          <w:p w14:paraId="539B578D" w14:textId="77777777" w:rsidR="00F80E4D" w:rsidRPr="005521C8" w:rsidRDefault="00281D25" w:rsidP="00E00138">
            <w:pPr>
              <w:pStyle w:val="TAB"/>
              <w:cnfStyle w:val="000000100000" w:firstRow="0" w:lastRow="0" w:firstColumn="0" w:lastColumn="0" w:oddVBand="0" w:evenVBand="0" w:oddHBand="1" w:evenHBand="0" w:firstRowFirstColumn="0" w:firstRowLastColumn="0" w:lastRowFirstColumn="0" w:lastRowLastColumn="0"/>
            </w:pPr>
            <w:r w:rsidRPr="005521C8">
              <w:t>1.0</w:t>
            </w:r>
          </w:p>
        </w:tc>
      </w:tr>
      <w:tr w:rsidR="00F80E4D" w:rsidRPr="005521C8" w14:paraId="0612F01F" w14:textId="77777777" w:rsidTr="127B15DE">
        <w:tc>
          <w:tcPr>
            <w:cnfStyle w:val="001000000000" w:firstRow="0" w:lastRow="0" w:firstColumn="1" w:lastColumn="0" w:oddVBand="0" w:evenVBand="0" w:oddHBand="0" w:evenHBand="0" w:firstRowFirstColumn="0" w:firstRowLastColumn="0" w:lastRowFirstColumn="0" w:lastRowLastColumn="0"/>
            <w:tcW w:w="1276" w:type="dxa"/>
            <w:tcBorders>
              <w:top w:val="nil"/>
              <w:left w:val="nil"/>
              <w:bottom w:val="nil"/>
              <w:right w:val="dotted" w:sz="4" w:space="0" w:color="auto"/>
            </w:tcBorders>
          </w:tcPr>
          <w:p w14:paraId="3FE70975" w14:textId="3A04045D" w:rsidR="00F80E4D" w:rsidRPr="005521C8" w:rsidRDefault="1A5F5415" w:rsidP="00281D25">
            <w:pPr>
              <w:pStyle w:val="CORPS"/>
              <w:rPr>
                <w:sz w:val="14"/>
                <w:szCs w:val="14"/>
              </w:rPr>
            </w:pPr>
            <w:r w:rsidRPr="127B15DE">
              <w:rPr>
                <w:sz w:val="14"/>
                <w:szCs w:val="14"/>
              </w:rPr>
              <w:t>14/04/2025</w:t>
            </w:r>
          </w:p>
        </w:tc>
        <w:tc>
          <w:tcPr>
            <w:tcW w:w="2410" w:type="dxa"/>
            <w:tcBorders>
              <w:top w:val="nil"/>
              <w:left w:val="dotted" w:sz="4" w:space="0" w:color="auto"/>
              <w:bottom w:val="nil"/>
              <w:right w:val="dotted" w:sz="4" w:space="0" w:color="auto"/>
            </w:tcBorders>
          </w:tcPr>
          <w:p w14:paraId="1D62A745" w14:textId="77777777" w:rsidR="00F80E4D" w:rsidRPr="005521C8" w:rsidRDefault="00F80E4D"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p>
        </w:tc>
        <w:tc>
          <w:tcPr>
            <w:tcW w:w="5240" w:type="dxa"/>
            <w:tcBorders>
              <w:top w:val="nil"/>
              <w:left w:val="dotted" w:sz="4" w:space="0" w:color="auto"/>
              <w:bottom w:val="nil"/>
              <w:right w:val="dotted" w:sz="4" w:space="0" w:color="auto"/>
            </w:tcBorders>
          </w:tcPr>
          <w:p w14:paraId="6CB7CCC4" w14:textId="6C50FB6C" w:rsidR="00F80E4D" w:rsidRPr="005521C8" w:rsidRDefault="1A5F5415"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r w:rsidRPr="127B15DE">
              <w:rPr>
                <w:sz w:val="14"/>
                <w:szCs w:val="14"/>
              </w:rPr>
              <w:t xml:space="preserve">Nathan </w:t>
            </w:r>
            <w:proofErr w:type="spellStart"/>
            <w:r w:rsidRPr="127B15DE">
              <w:rPr>
                <w:sz w:val="14"/>
                <w:szCs w:val="14"/>
              </w:rPr>
              <w:t>Lesenne</w:t>
            </w:r>
            <w:proofErr w:type="spellEnd"/>
          </w:p>
        </w:tc>
        <w:tc>
          <w:tcPr>
            <w:tcW w:w="1134" w:type="dxa"/>
            <w:tcBorders>
              <w:top w:val="nil"/>
              <w:left w:val="dotted" w:sz="4" w:space="0" w:color="auto"/>
              <w:bottom w:val="nil"/>
              <w:right w:val="nil"/>
            </w:tcBorders>
          </w:tcPr>
          <w:p w14:paraId="62377F13" w14:textId="05578870" w:rsidR="00F80E4D" w:rsidRPr="005521C8" w:rsidRDefault="1A5F5415"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r w:rsidRPr="127B15DE">
              <w:rPr>
                <w:sz w:val="14"/>
                <w:szCs w:val="14"/>
              </w:rPr>
              <w:t>1.1</w:t>
            </w:r>
          </w:p>
        </w:tc>
      </w:tr>
      <w:tr w:rsidR="00352BAD" w:rsidRPr="005521C8" w14:paraId="034F0E3E" w14:textId="77777777" w:rsidTr="127B15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Borders>
              <w:top w:val="nil"/>
              <w:left w:val="nil"/>
              <w:bottom w:val="nil"/>
              <w:right w:val="dotted" w:sz="4" w:space="0" w:color="auto"/>
            </w:tcBorders>
          </w:tcPr>
          <w:p w14:paraId="3C5E9F06" w14:textId="4E2DD1E8" w:rsidR="00352BAD" w:rsidRPr="127B15DE" w:rsidRDefault="00352BAD" w:rsidP="00281D25">
            <w:pPr>
              <w:pStyle w:val="CORPS"/>
              <w:rPr>
                <w:sz w:val="14"/>
                <w:szCs w:val="14"/>
              </w:rPr>
            </w:pPr>
            <w:bookmarkStart w:id="0" w:name="h.gjdgxs"/>
            <w:bookmarkStart w:id="1" w:name="_Toc435197633"/>
            <w:bookmarkStart w:id="2" w:name="_Toc433968573"/>
            <w:bookmarkStart w:id="3" w:name="_Toc433968597"/>
            <w:bookmarkEnd w:id="0"/>
            <w:r>
              <w:rPr>
                <w:sz w:val="14"/>
                <w:szCs w:val="14"/>
              </w:rPr>
              <w:t>23/06/2025</w:t>
            </w:r>
          </w:p>
        </w:tc>
        <w:tc>
          <w:tcPr>
            <w:tcW w:w="2410" w:type="dxa"/>
            <w:tcBorders>
              <w:top w:val="nil"/>
              <w:left w:val="dotted" w:sz="4" w:space="0" w:color="auto"/>
              <w:bottom w:val="nil"/>
              <w:right w:val="dotted" w:sz="4" w:space="0" w:color="auto"/>
            </w:tcBorders>
          </w:tcPr>
          <w:p w14:paraId="15076B92" w14:textId="77777777" w:rsidR="00352BAD" w:rsidRPr="005521C8" w:rsidRDefault="00352BAD" w:rsidP="00281D25">
            <w:pPr>
              <w:pStyle w:val="CORPS"/>
              <w:cnfStyle w:val="000000100000" w:firstRow="0" w:lastRow="0" w:firstColumn="0" w:lastColumn="0" w:oddVBand="0" w:evenVBand="0" w:oddHBand="1" w:evenHBand="0" w:firstRowFirstColumn="0" w:firstRowLastColumn="0" w:lastRowFirstColumn="0" w:lastRowLastColumn="0"/>
              <w:rPr>
                <w:sz w:val="14"/>
                <w:szCs w:val="14"/>
              </w:rPr>
            </w:pPr>
          </w:p>
        </w:tc>
        <w:tc>
          <w:tcPr>
            <w:tcW w:w="5240" w:type="dxa"/>
            <w:tcBorders>
              <w:top w:val="nil"/>
              <w:left w:val="dotted" w:sz="4" w:space="0" w:color="auto"/>
              <w:bottom w:val="nil"/>
              <w:right w:val="dotted" w:sz="4" w:space="0" w:color="auto"/>
            </w:tcBorders>
          </w:tcPr>
          <w:p w14:paraId="58B67F5A" w14:textId="18295A8E" w:rsidR="00352BAD" w:rsidRPr="127B15DE" w:rsidRDefault="00352BAD" w:rsidP="00281D25">
            <w:pPr>
              <w:pStyle w:val="CORPS"/>
              <w:cnfStyle w:val="000000100000" w:firstRow="0" w:lastRow="0" w:firstColumn="0" w:lastColumn="0" w:oddVBand="0" w:evenVBand="0" w:oddHBand="1" w:evenHBand="0" w:firstRowFirstColumn="0" w:firstRowLastColumn="0" w:lastRowFirstColumn="0" w:lastRowLastColumn="0"/>
              <w:rPr>
                <w:sz w:val="14"/>
                <w:szCs w:val="14"/>
              </w:rPr>
            </w:pPr>
            <w:r>
              <w:rPr>
                <w:sz w:val="14"/>
                <w:szCs w:val="14"/>
              </w:rPr>
              <w:t xml:space="preserve">Laure Auvray, Nathan </w:t>
            </w:r>
            <w:proofErr w:type="spellStart"/>
            <w:r>
              <w:rPr>
                <w:sz w:val="14"/>
                <w:szCs w:val="14"/>
              </w:rPr>
              <w:t>Lesenne</w:t>
            </w:r>
            <w:proofErr w:type="spellEnd"/>
            <w:r w:rsidR="00926669">
              <w:rPr>
                <w:sz w:val="14"/>
                <w:szCs w:val="14"/>
              </w:rPr>
              <w:t xml:space="preserve">, </w:t>
            </w:r>
            <w:proofErr w:type="spellStart"/>
            <w:r w:rsidR="00D74C82">
              <w:rPr>
                <w:sz w:val="14"/>
                <w:szCs w:val="14"/>
              </w:rPr>
              <w:t>Aurane</w:t>
            </w:r>
            <w:proofErr w:type="spellEnd"/>
            <w:r w:rsidR="00D74C82">
              <w:rPr>
                <w:sz w:val="14"/>
                <w:szCs w:val="14"/>
              </w:rPr>
              <w:t xml:space="preserve"> </w:t>
            </w:r>
            <w:proofErr w:type="spellStart"/>
            <w:r w:rsidR="00D74C82">
              <w:rPr>
                <w:sz w:val="14"/>
                <w:szCs w:val="14"/>
              </w:rPr>
              <w:t>Hertin</w:t>
            </w:r>
            <w:proofErr w:type="spellEnd"/>
            <w:r w:rsidR="00D74C82">
              <w:rPr>
                <w:sz w:val="14"/>
                <w:szCs w:val="14"/>
              </w:rPr>
              <w:t xml:space="preserve">, </w:t>
            </w:r>
            <w:proofErr w:type="spellStart"/>
            <w:r w:rsidR="00D74C82">
              <w:rPr>
                <w:sz w:val="14"/>
                <w:szCs w:val="14"/>
              </w:rPr>
              <w:t>Sâm</w:t>
            </w:r>
            <w:proofErr w:type="spellEnd"/>
            <w:r w:rsidR="00D74C82">
              <w:rPr>
                <w:sz w:val="14"/>
                <w:szCs w:val="14"/>
              </w:rPr>
              <w:t xml:space="preserve"> Afchar</w:t>
            </w:r>
          </w:p>
        </w:tc>
        <w:tc>
          <w:tcPr>
            <w:tcW w:w="1134" w:type="dxa"/>
            <w:tcBorders>
              <w:top w:val="nil"/>
              <w:left w:val="dotted" w:sz="4" w:space="0" w:color="auto"/>
              <w:bottom w:val="nil"/>
              <w:right w:val="nil"/>
            </w:tcBorders>
          </w:tcPr>
          <w:p w14:paraId="6C408C30" w14:textId="47343F9F" w:rsidR="00352BAD" w:rsidRPr="127B15DE" w:rsidRDefault="00352BAD" w:rsidP="00281D25">
            <w:pPr>
              <w:pStyle w:val="CORPS"/>
              <w:cnfStyle w:val="000000100000" w:firstRow="0" w:lastRow="0" w:firstColumn="0" w:lastColumn="0" w:oddVBand="0" w:evenVBand="0" w:oddHBand="1" w:evenHBand="0" w:firstRowFirstColumn="0" w:firstRowLastColumn="0" w:lastRowFirstColumn="0" w:lastRowLastColumn="0"/>
              <w:rPr>
                <w:sz w:val="14"/>
                <w:szCs w:val="14"/>
              </w:rPr>
            </w:pPr>
            <w:r>
              <w:rPr>
                <w:sz w:val="14"/>
                <w:szCs w:val="14"/>
              </w:rPr>
              <w:t>2.0</w:t>
            </w:r>
          </w:p>
        </w:tc>
      </w:tr>
      <w:tr w:rsidR="006677FC" w:rsidRPr="005521C8" w14:paraId="65EE15F7" w14:textId="77777777" w:rsidTr="127B15DE">
        <w:tc>
          <w:tcPr>
            <w:cnfStyle w:val="001000000000" w:firstRow="0" w:lastRow="0" w:firstColumn="1" w:lastColumn="0" w:oddVBand="0" w:evenVBand="0" w:oddHBand="0" w:evenHBand="0" w:firstRowFirstColumn="0" w:firstRowLastColumn="0" w:lastRowFirstColumn="0" w:lastRowLastColumn="0"/>
            <w:tcW w:w="1276" w:type="dxa"/>
            <w:tcBorders>
              <w:top w:val="nil"/>
              <w:left w:val="nil"/>
              <w:bottom w:val="nil"/>
              <w:right w:val="dotted" w:sz="4" w:space="0" w:color="auto"/>
            </w:tcBorders>
          </w:tcPr>
          <w:p w14:paraId="1600275C" w14:textId="2A0B108F" w:rsidR="006677FC" w:rsidRDefault="006677FC" w:rsidP="00281D25">
            <w:pPr>
              <w:pStyle w:val="CORPS"/>
              <w:rPr>
                <w:sz w:val="14"/>
                <w:szCs w:val="14"/>
              </w:rPr>
            </w:pPr>
            <w:r>
              <w:rPr>
                <w:sz w:val="14"/>
                <w:szCs w:val="14"/>
              </w:rPr>
              <w:t>16/07/2025</w:t>
            </w:r>
          </w:p>
        </w:tc>
        <w:tc>
          <w:tcPr>
            <w:tcW w:w="2410" w:type="dxa"/>
            <w:tcBorders>
              <w:top w:val="nil"/>
              <w:left w:val="dotted" w:sz="4" w:space="0" w:color="auto"/>
              <w:bottom w:val="nil"/>
              <w:right w:val="dotted" w:sz="4" w:space="0" w:color="auto"/>
            </w:tcBorders>
          </w:tcPr>
          <w:p w14:paraId="1EF2B4CA" w14:textId="77777777" w:rsidR="006677FC" w:rsidRPr="005521C8" w:rsidRDefault="006677FC"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p>
        </w:tc>
        <w:tc>
          <w:tcPr>
            <w:tcW w:w="5240" w:type="dxa"/>
            <w:tcBorders>
              <w:top w:val="nil"/>
              <w:left w:val="dotted" w:sz="4" w:space="0" w:color="auto"/>
              <w:bottom w:val="nil"/>
              <w:right w:val="dotted" w:sz="4" w:space="0" w:color="auto"/>
            </w:tcBorders>
          </w:tcPr>
          <w:p w14:paraId="600E5DFB" w14:textId="1109551E" w:rsidR="006677FC" w:rsidRDefault="006677FC"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r>
              <w:rPr>
                <w:sz w:val="14"/>
                <w:szCs w:val="14"/>
              </w:rPr>
              <w:t xml:space="preserve">Nathan </w:t>
            </w:r>
            <w:proofErr w:type="spellStart"/>
            <w:r>
              <w:rPr>
                <w:sz w:val="14"/>
                <w:szCs w:val="14"/>
              </w:rPr>
              <w:t>Lesenne</w:t>
            </w:r>
            <w:proofErr w:type="spellEnd"/>
            <w:r w:rsidR="00512E2D">
              <w:rPr>
                <w:sz w:val="14"/>
                <w:szCs w:val="14"/>
              </w:rPr>
              <w:t xml:space="preserve">, </w:t>
            </w:r>
            <w:proofErr w:type="spellStart"/>
            <w:r w:rsidR="00512E2D">
              <w:rPr>
                <w:sz w:val="14"/>
                <w:szCs w:val="14"/>
              </w:rPr>
              <w:t>Aurane</w:t>
            </w:r>
            <w:proofErr w:type="spellEnd"/>
            <w:r w:rsidR="00512E2D">
              <w:rPr>
                <w:sz w:val="14"/>
                <w:szCs w:val="14"/>
              </w:rPr>
              <w:t xml:space="preserve"> </w:t>
            </w:r>
            <w:proofErr w:type="spellStart"/>
            <w:r w:rsidR="00512E2D">
              <w:rPr>
                <w:sz w:val="14"/>
                <w:szCs w:val="14"/>
              </w:rPr>
              <w:t>Hertin</w:t>
            </w:r>
            <w:proofErr w:type="spellEnd"/>
            <w:r w:rsidR="00512E2D">
              <w:rPr>
                <w:sz w:val="14"/>
                <w:szCs w:val="14"/>
              </w:rPr>
              <w:t>, Sam Afchar</w:t>
            </w:r>
          </w:p>
        </w:tc>
        <w:tc>
          <w:tcPr>
            <w:tcW w:w="1134" w:type="dxa"/>
            <w:tcBorders>
              <w:top w:val="nil"/>
              <w:left w:val="dotted" w:sz="4" w:space="0" w:color="auto"/>
              <w:bottom w:val="nil"/>
              <w:right w:val="nil"/>
            </w:tcBorders>
          </w:tcPr>
          <w:p w14:paraId="223853A8" w14:textId="7A928EE2" w:rsidR="006677FC" w:rsidRDefault="00512E2D" w:rsidP="00281D25">
            <w:pPr>
              <w:pStyle w:val="CORPS"/>
              <w:cnfStyle w:val="000000000000" w:firstRow="0" w:lastRow="0" w:firstColumn="0" w:lastColumn="0" w:oddVBand="0" w:evenVBand="0" w:oddHBand="0" w:evenHBand="0" w:firstRowFirstColumn="0" w:firstRowLastColumn="0" w:lastRowFirstColumn="0" w:lastRowLastColumn="0"/>
              <w:rPr>
                <w:sz w:val="14"/>
                <w:szCs w:val="14"/>
              </w:rPr>
            </w:pPr>
            <w:r>
              <w:rPr>
                <w:sz w:val="14"/>
                <w:szCs w:val="14"/>
              </w:rPr>
              <w:t>3.0</w:t>
            </w:r>
          </w:p>
        </w:tc>
      </w:tr>
    </w:tbl>
    <w:p w14:paraId="4A872A9F" w14:textId="4B4DAACF" w:rsidR="009E366C" w:rsidRDefault="009E366C" w:rsidP="009C4338">
      <w:pPr>
        <w:pStyle w:val="CORPS"/>
      </w:pPr>
    </w:p>
    <w:p w14:paraId="6F696B3D" w14:textId="6BE41EE0" w:rsidR="00302775" w:rsidRDefault="00302775">
      <w:r>
        <w:br w:type="page"/>
      </w:r>
    </w:p>
    <w:sdt>
      <w:sdtPr>
        <w:rPr>
          <w:rFonts w:ascii="Circular Std Medium" w:eastAsiaTheme="minorEastAsia" w:hAnsi="Circular Std Medium" w:cstheme="minorBidi"/>
          <w:color w:val="auto"/>
          <w:sz w:val="20"/>
          <w:szCs w:val="20"/>
        </w:rPr>
        <w:id w:val="716709310"/>
        <w:docPartObj>
          <w:docPartGallery w:val="Table of Contents"/>
          <w:docPartUnique/>
        </w:docPartObj>
      </w:sdtPr>
      <w:sdtEndPr>
        <w:rPr>
          <w:b/>
          <w:bCs/>
        </w:rPr>
      </w:sdtEndPr>
      <w:sdtContent>
        <w:p w14:paraId="62BBCCF6" w14:textId="4A83BCEC" w:rsidR="00302775" w:rsidRDefault="00E40F56">
          <w:pPr>
            <w:pStyle w:val="En-ttedetabledesmatires"/>
          </w:pPr>
          <w:r>
            <w:t>Sommaire</w:t>
          </w:r>
        </w:p>
        <w:p w14:paraId="28A5AAF8" w14:textId="04A29C2D" w:rsidR="00251FD3" w:rsidRDefault="00302775">
          <w:pPr>
            <w:pStyle w:val="TM1"/>
            <w:tabs>
              <w:tab w:val="left" w:pos="567"/>
            </w:tabs>
            <w:rPr>
              <w:rFonts w:asciiTheme="minorHAnsi" w:hAnsiTheme="minorHAnsi"/>
              <w:b w:val="0"/>
              <w:noProof/>
              <w:kern w:val="2"/>
              <w:sz w:val="24"/>
              <w14:ligatures w14:val="standardContextual"/>
            </w:rPr>
          </w:pPr>
          <w:r w:rsidRPr="127B15DE">
            <w:fldChar w:fldCharType="begin"/>
          </w:r>
          <w:r>
            <w:instrText xml:space="preserve"> TOC \o "1-3" \h \z \u </w:instrText>
          </w:r>
          <w:r w:rsidRPr="127B15DE">
            <w:fldChar w:fldCharType="separate"/>
          </w:r>
          <w:hyperlink w:anchor="_Toc203577256" w:history="1">
            <w:r w:rsidR="00251FD3" w:rsidRPr="00A23D1B">
              <w:rPr>
                <w:rStyle w:val="Lienhypertexte"/>
                <w:noProof/>
              </w:rPr>
              <w:t>1</w:t>
            </w:r>
            <w:r w:rsidR="00251FD3">
              <w:rPr>
                <w:rFonts w:asciiTheme="minorHAnsi" w:hAnsiTheme="minorHAnsi"/>
                <w:b w:val="0"/>
                <w:noProof/>
                <w:kern w:val="2"/>
                <w:sz w:val="24"/>
                <w14:ligatures w14:val="standardContextual"/>
              </w:rPr>
              <w:tab/>
            </w:r>
            <w:r w:rsidR="00251FD3" w:rsidRPr="00A23D1B">
              <w:rPr>
                <w:rStyle w:val="Lienhypertexte"/>
                <w:noProof/>
              </w:rPr>
              <w:t>Présentation de l’opération</w:t>
            </w:r>
            <w:r w:rsidR="00251FD3">
              <w:rPr>
                <w:noProof/>
                <w:webHidden/>
              </w:rPr>
              <w:tab/>
            </w:r>
            <w:r w:rsidR="00251FD3">
              <w:rPr>
                <w:noProof/>
                <w:webHidden/>
              </w:rPr>
              <w:fldChar w:fldCharType="begin"/>
            </w:r>
            <w:r w:rsidR="00251FD3">
              <w:rPr>
                <w:noProof/>
                <w:webHidden/>
              </w:rPr>
              <w:instrText xml:space="preserve"> PAGEREF _Toc203577256 \h </w:instrText>
            </w:r>
            <w:r w:rsidR="00251FD3">
              <w:rPr>
                <w:noProof/>
                <w:webHidden/>
              </w:rPr>
            </w:r>
            <w:r w:rsidR="00251FD3">
              <w:rPr>
                <w:noProof/>
                <w:webHidden/>
              </w:rPr>
              <w:fldChar w:fldCharType="separate"/>
            </w:r>
            <w:r w:rsidR="00251FD3">
              <w:rPr>
                <w:noProof/>
                <w:webHidden/>
              </w:rPr>
              <w:t>4</w:t>
            </w:r>
            <w:r w:rsidR="00251FD3">
              <w:rPr>
                <w:noProof/>
                <w:webHidden/>
              </w:rPr>
              <w:fldChar w:fldCharType="end"/>
            </w:r>
          </w:hyperlink>
        </w:p>
        <w:p w14:paraId="769CBA04" w14:textId="6881DD55"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57" w:history="1">
            <w:r w:rsidR="00251FD3" w:rsidRPr="00A23D1B">
              <w:rPr>
                <w:rStyle w:val="Lienhypertexte"/>
                <w:noProof/>
                <w14:scene3d>
                  <w14:camera w14:prst="orthographicFront"/>
                  <w14:lightRig w14:rig="threePt" w14:dir="t">
                    <w14:rot w14:lat="0" w14:lon="0" w14:rev="0"/>
                  </w14:lightRig>
                </w14:scene3d>
              </w:rPr>
              <w:t>1.1</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Contexte du projet</w:t>
            </w:r>
            <w:r w:rsidR="00251FD3">
              <w:rPr>
                <w:noProof/>
                <w:webHidden/>
              </w:rPr>
              <w:tab/>
            </w:r>
            <w:r w:rsidR="00251FD3">
              <w:rPr>
                <w:noProof/>
                <w:webHidden/>
              </w:rPr>
              <w:fldChar w:fldCharType="begin"/>
            </w:r>
            <w:r w:rsidR="00251FD3">
              <w:rPr>
                <w:noProof/>
                <w:webHidden/>
              </w:rPr>
              <w:instrText xml:space="preserve"> PAGEREF _Toc203577257 \h </w:instrText>
            </w:r>
            <w:r w:rsidR="00251FD3">
              <w:rPr>
                <w:noProof/>
                <w:webHidden/>
              </w:rPr>
            </w:r>
            <w:r w:rsidR="00251FD3">
              <w:rPr>
                <w:noProof/>
                <w:webHidden/>
              </w:rPr>
              <w:fldChar w:fldCharType="separate"/>
            </w:r>
            <w:r w:rsidR="00251FD3">
              <w:rPr>
                <w:noProof/>
                <w:webHidden/>
              </w:rPr>
              <w:t>4</w:t>
            </w:r>
            <w:r w:rsidR="00251FD3">
              <w:rPr>
                <w:noProof/>
                <w:webHidden/>
              </w:rPr>
              <w:fldChar w:fldCharType="end"/>
            </w:r>
          </w:hyperlink>
        </w:p>
        <w:p w14:paraId="7599280E" w14:textId="12AED24F"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58" w:history="1">
            <w:r w:rsidR="00251FD3" w:rsidRPr="00A23D1B">
              <w:rPr>
                <w:rStyle w:val="Lienhypertexte"/>
                <w:noProof/>
              </w:rPr>
              <w:t>1.1.1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Présentation</w:t>
            </w:r>
            <w:r w:rsidR="00251FD3">
              <w:rPr>
                <w:noProof/>
                <w:webHidden/>
              </w:rPr>
              <w:tab/>
            </w:r>
            <w:r w:rsidR="00251FD3">
              <w:rPr>
                <w:noProof/>
                <w:webHidden/>
              </w:rPr>
              <w:fldChar w:fldCharType="begin"/>
            </w:r>
            <w:r w:rsidR="00251FD3">
              <w:rPr>
                <w:noProof/>
                <w:webHidden/>
              </w:rPr>
              <w:instrText xml:space="preserve"> PAGEREF _Toc203577258 \h </w:instrText>
            </w:r>
            <w:r w:rsidR="00251FD3">
              <w:rPr>
                <w:noProof/>
                <w:webHidden/>
              </w:rPr>
            </w:r>
            <w:r w:rsidR="00251FD3">
              <w:rPr>
                <w:noProof/>
                <w:webHidden/>
              </w:rPr>
              <w:fldChar w:fldCharType="separate"/>
            </w:r>
            <w:r w:rsidR="00251FD3">
              <w:rPr>
                <w:noProof/>
                <w:webHidden/>
              </w:rPr>
              <w:t>4</w:t>
            </w:r>
            <w:r w:rsidR="00251FD3">
              <w:rPr>
                <w:noProof/>
                <w:webHidden/>
              </w:rPr>
              <w:fldChar w:fldCharType="end"/>
            </w:r>
          </w:hyperlink>
        </w:p>
        <w:p w14:paraId="0FA2A3FD" w14:textId="03E8BB7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59" w:history="1">
            <w:r w:rsidR="00251FD3" w:rsidRPr="00A23D1B">
              <w:rPr>
                <w:rStyle w:val="Lienhypertexte"/>
                <w:noProof/>
              </w:rPr>
              <w:t>1.1.2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Maîtrise d’ouvrage et acteurs partenaires</w:t>
            </w:r>
            <w:r w:rsidR="00251FD3">
              <w:rPr>
                <w:noProof/>
                <w:webHidden/>
              </w:rPr>
              <w:tab/>
            </w:r>
            <w:r w:rsidR="00251FD3">
              <w:rPr>
                <w:noProof/>
                <w:webHidden/>
              </w:rPr>
              <w:fldChar w:fldCharType="begin"/>
            </w:r>
            <w:r w:rsidR="00251FD3">
              <w:rPr>
                <w:noProof/>
                <w:webHidden/>
              </w:rPr>
              <w:instrText xml:space="preserve"> PAGEREF _Toc203577259 \h </w:instrText>
            </w:r>
            <w:r w:rsidR="00251FD3">
              <w:rPr>
                <w:noProof/>
                <w:webHidden/>
              </w:rPr>
            </w:r>
            <w:r w:rsidR="00251FD3">
              <w:rPr>
                <w:noProof/>
                <w:webHidden/>
              </w:rPr>
              <w:fldChar w:fldCharType="separate"/>
            </w:r>
            <w:r w:rsidR="00251FD3">
              <w:rPr>
                <w:noProof/>
                <w:webHidden/>
              </w:rPr>
              <w:t>5</w:t>
            </w:r>
            <w:r w:rsidR="00251FD3">
              <w:rPr>
                <w:noProof/>
                <w:webHidden/>
              </w:rPr>
              <w:fldChar w:fldCharType="end"/>
            </w:r>
          </w:hyperlink>
        </w:p>
        <w:p w14:paraId="6D79E0F9" w14:textId="528D0F01"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60" w:history="1">
            <w:r w:rsidR="00251FD3" w:rsidRPr="00A23D1B">
              <w:rPr>
                <w:rStyle w:val="Lienhypertexte"/>
                <w:noProof/>
                <w14:scene3d>
                  <w14:camera w14:prst="orthographicFront"/>
                  <w14:lightRig w14:rig="threePt" w14:dir="t">
                    <w14:rot w14:lat="0" w14:lon="0" w14:rev="0"/>
                  </w14:lightRig>
                </w14:scene3d>
              </w:rPr>
              <w:t>1.2</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Enjeux de l’opération</w:t>
            </w:r>
            <w:r w:rsidR="00251FD3">
              <w:rPr>
                <w:noProof/>
                <w:webHidden/>
              </w:rPr>
              <w:tab/>
            </w:r>
            <w:r w:rsidR="00251FD3">
              <w:rPr>
                <w:noProof/>
                <w:webHidden/>
              </w:rPr>
              <w:fldChar w:fldCharType="begin"/>
            </w:r>
            <w:r w:rsidR="00251FD3">
              <w:rPr>
                <w:noProof/>
                <w:webHidden/>
              </w:rPr>
              <w:instrText xml:space="preserve"> PAGEREF _Toc203577260 \h </w:instrText>
            </w:r>
            <w:r w:rsidR="00251FD3">
              <w:rPr>
                <w:noProof/>
                <w:webHidden/>
              </w:rPr>
            </w:r>
            <w:r w:rsidR="00251FD3">
              <w:rPr>
                <w:noProof/>
                <w:webHidden/>
              </w:rPr>
              <w:fldChar w:fldCharType="separate"/>
            </w:r>
            <w:r w:rsidR="00251FD3">
              <w:rPr>
                <w:noProof/>
                <w:webHidden/>
              </w:rPr>
              <w:t>6</w:t>
            </w:r>
            <w:r w:rsidR="00251FD3">
              <w:rPr>
                <w:noProof/>
                <w:webHidden/>
              </w:rPr>
              <w:fldChar w:fldCharType="end"/>
            </w:r>
          </w:hyperlink>
        </w:p>
        <w:p w14:paraId="77B895E8" w14:textId="03BB16E4"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61" w:history="1">
            <w:r w:rsidR="00251FD3" w:rsidRPr="00A23D1B">
              <w:rPr>
                <w:rStyle w:val="Lienhypertexte"/>
                <w:noProof/>
                <w14:scene3d>
                  <w14:camera w14:prst="orthographicFront"/>
                  <w14:lightRig w14:rig="threePt" w14:dir="t">
                    <w14:rot w14:lat="0" w14:lon="0" w14:rev="0"/>
                  </w14:lightRig>
                </w14:scene3d>
              </w:rPr>
              <w:t>1.3</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Planning</w:t>
            </w:r>
            <w:r w:rsidR="00251FD3">
              <w:rPr>
                <w:noProof/>
                <w:webHidden/>
              </w:rPr>
              <w:tab/>
            </w:r>
            <w:r w:rsidR="00251FD3">
              <w:rPr>
                <w:noProof/>
                <w:webHidden/>
              </w:rPr>
              <w:fldChar w:fldCharType="begin"/>
            </w:r>
            <w:r w:rsidR="00251FD3">
              <w:rPr>
                <w:noProof/>
                <w:webHidden/>
              </w:rPr>
              <w:instrText xml:space="preserve"> PAGEREF _Toc203577261 \h </w:instrText>
            </w:r>
            <w:r w:rsidR="00251FD3">
              <w:rPr>
                <w:noProof/>
                <w:webHidden/>
              </w:rPr>
            </w:r>
            <w:r w:rsidR="00251FD3">
              <w:rPr>
                <w:noProof/>
                <w:webHidden/>
              </w:rPr>
              <w:fldChar w:fldCharType="separate"/>
            </w:r>
            <w:r w:rsidR="00251FD3">
              <w:rPr>
                <w:noProof/>
                <w:webHidden/>
              </w:rPr>
              <w:t>6</w:t>
            </w:r>
            <w:r w:rsidR="00251FD3">
              <w:rPr>
                <w:noProof/>
                <w:webHidden/>
              </w:rPr>
              <w:fldChar w:fldCharType="end"/>
            </w:r>
          </w:hyperlink>
        </w:p>
        <w:p w14:paraId="7F5BE362" w14:textId="69DBCF7C" w:rsidR="00251FD3" w:rsidRDefault="00111BBA">
          <w:pPr>
            <w:pStyle w:val="TM1"/>
            <w:tabs>
              <w:tab w:val="left" w:pos="567"/>
            </w:tabs>
            <w:rPr>
              <w:rFonts w:asciiTheme="minorHAnsi" w:hAnsiTheme="minorHAnsi"/>
              <w:b w:val="0"/>
              <w:noProof/>
              <w:kern w:val="2"/>
              <w:sz w:val="24"/>
              <w14:ligatures w14:val="standardContextual"/>
            </w:rPr>
          </w:pPr>
          <w:hyperlink w:anchor="_Toc203577262" w:history="1">
            <w:r w:rsidR="00251FD3" w:rsidRPr="00A23D1B">
              <w:rPr>
                <w:rStyle w:val="Lienhypertexte"/>
                <w:noProof/>
              </w:rPr>
              <w:t>2</w:t>
            </w:r>
            <w:r w:rsidR="00251FD3">
              <w:rPr>
                <w:rFonts w:asciiTheme="minorHAnsi" w:hAnsiTheme="minorHAnsi"/>
                <w:b w:val="0"/>
                <w:noProof/>
                <w:kern w:val="2"/>
                <w:sz w:val="24"/>
                <w14:ligatures w14:val="standardContextual"/>
              </w:rPr>
              <w:tab/>
            </w:r>
            <w:r w:rsidR="00251FD3" w:rsidRPr="00A23D1B">
              <w:rPr>
                <w:rStyle w:val="Lienhypertexte"/>
                <w:noProof/>
              </w:rPr>
              <w:t>Analyse de site</w:t>
            </w:r>
            <w:r w:rsidR="00251FD3">
              <w:rPr>
                <w:noProof/>
                <w:webHidden/>
              </w:rPr>
              <w:tab/>
            </w:r>
            <w:r w:rsidR="00251FD3">
              <w:rPr>
                <w:noProof/>
                <w:webHidden/>
              </w:rPr>
              <w:fldChar w:fldCharType="begin"/>
            </w:r>
            <w:r w:rsidR="00251FD3">
              <w:rPr>
                <w:noProof/>
                <w:webHidden/>
              </w:rPr>
              <w:instrText xml:space="preserve"> PAGEREF _Toc203577262 \h </w:instrText>
            </w:r>
            <w:r w:rsidR="00251FD3">
              <w:rPr>
                <w:noProof/>
                <w:webHidden/>
              </w:rPr>
            </w:r>
            <w:r w:rsidR="00251FD3">
              <w:rPr>
                <w:noProof/>
                <w:webHidden/>
              </w:rPr>
              <w:fldChar w:fldCharType="separate"/>
            </w:r>
            <w:r w:rsidR="00251FD3">
              <w:rPr>
                <w:noProof/>
                <w:webHidden/>
              </w:rPr>
              <w:t>7</w:t>
            </w:r>
            <w:r w:rsidR="00251FD3">
              <w:rPr>
                <w:noProof/>
                <w:webHidden/>
              </w:rPr>
              <w:fldChar w:fldCharType="end"/>
            </w:r>
          </w:hyperlink>
        </w:p>
        <w:p w14:paraId="032F1B6B" w14:textId="79FF68F9"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63" w:history="1">
            <w:r w:rsidR="00251FD3" w:rsidRPr="00A23D1B">
              <w:rPr>
                <w:rStyle w:val="Lienhypertexte"/>
                <w:noProof/>
                <w14:scene3d>
                  <w14:camera w14:prst="orthographicFront"/>
                  <w14:lightRig w14:rig="threePt" w14:dir="t">
                    <w14:rot w14:lat="0" w14:lon="0" w14:rev="0"/>
                  </w14:lightRig>
                </w14:scene3d>
              </w:rPr>
              <w:t>2.1</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urbaine</w:t>
            </w:r>
            <w:r w:rsidR="00251FD3">
              <w:rPr>
                <w:noProof/>
                <w:webHidden/>
              </w:rPr>
              <w:tab/>
            </w:r>
            <w:r w:rsidR="00251FD3">
              <w:rPr>
                <w:noProof/>
                <w:webHidden/>
              </w:rPr>
              <w:fldChar w:fldCharType="begin"/>
            </w:r>
            <w:r w:rsidR="00251FD3">
              <w:rPr>
                <w:noProof/>
                <w:webHidden/>
              </w:rPr>
              <w:instrText xml:space="preserve"> PAGEREF _Toc203577263 \h </w:instrText>
            </w:r>
            <w:r w:rsidR="00251FD3">
              <w:rPr>
                <w:noProof/>
                <w:webHidden/>
              </w:rPr>
            </w:r>
            <w:r w:rsidR="00251FD3">
              <w:rPr>
                <w:noProof/>
                <w:webHidden/>
              </w:rPr>
              <w:fldChar w:fldCharType="separate"/>
            </w:r>
            <w:r w:rsidR="00251FD3">
              <w:rPr>
                <w:noProof/>
                <w:webHidden/>
              </w:rPr>
              <w:t>7</w:t>
            </w:r>
            <w:r w:rsidR="00251FD3">
              <w:rPr>
                <w:noProof/>
                <w:webHidden/>
              </w:rPr>
              <w:fldChar w:fldCharType="end"/>
            </w:r>
          </w:hyperlink>
        </w:p>
        <w:p w14:paraId="413B923E" w14:textId="656FDF35"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4" w:history="1">
            <w:r w:rsidR="00251FD3" w:rsidRPr="00A23D1B">
              <w:rPr>
                <w:rStyle w:val="Lienhypertexte"/>
                <w:noProof/>
              </w:rPr>
              <w:t>2.1.1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Présentation</w:t>
            </w:r>
            <w:r w:rsidR="00251FD3">
              <w:rPr>
                <w:noProof/>
                <w:webHidden/>
              </w:rPr>
              <w:tab/>
            </w:r>
            <w:r w:rsidR="00251FD3">
              <w:rPr>
                <w:noProof/>
                <w:webHidden/>
              </w:rPr>
              <w:fldChar w:fldCharType="begin"/>
            </w:r>
            <w:r w:rsidR="00251FD3">
              <w:rPr>
                <w:noProof/>
                <w:webHidden/>
              </w:rPr>
              <w:instrText xml:space="preserve"> PAGEREF _Toc203577264 \h </w:instrText>
            </w:r>
            <w:r w:rsidR="00251FD3">
              <w:rPr>
                <w:noProof/>
                <w:webHidden/>
              </w:rPr>
            </w:r>
            <w:r w:rsidR="00251FD3">
              <w:rPr>
                <w:noProof/>
                <w:webHidden/>
              </w:rPr>
              <w:fldChar w:fldCharType="separate"/>
            </w:r>
            <w:r w:rsidR="00251FD3">
              <w:rPr>
                <w:noProof/>
                <w:webHidden/>
              </w:rPr>
              <w:t>7</w:t>
            </w:r>
            <w:r w:rsidR="00251FD3">
              <w:rPr>
                <w:noProof/>
                <w:webHidden/>
              </w:rPr>
              <w:fldChar w:fldCharType="end"/>
            </w:r>
          </w:hyperlink>
        </w:p>
        <w:p w14:paraId="25661B1C" w14:textId="2A55258D"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5" w:history="1">
            <w:r w:rsidR="00251FD3" w:rsidRPr="00A23D1B">
              <w:rPr>
                <w:rStyle w:val="Lienhypertexte"/>
                <w:noProof/>
              </w:rPr>
              <w:t>2.1.2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Accès au site</w:t>
            </w:r>
            <w:r w:rsidR="00251FD3">
              <w:rPr>
                <w:noProof/>
                <w:webHidden/>
              </w:rPr>
              <w:tab/>
            </w:r>
            <w:r w:rsidR="00251FD3">
              <w:rPr>
                <w:noProof/>
                <w:webHidden/>
              </w:rPr>
              <w:fldChar w:fldCharType="begin"/>
            </w:r>
            <w:r w:rsidR="00251FD3">
              <w:rPr>
                <w:noProof/>
                <w:webHidden/>
              </w:rPr>
              <w:instrText xml:space="preserve"> PAGEREF _Toc203577265 \h </w:instrText>
            </w:r>
            <w:r w:rsidR="00251FD3">
              <w:rPr>
                <w:noProof/>
                <w:webHidden/>
              </w:rPr>
            </w:r>
            <w:r w:rsidR="00251FD3">
              <w:rPr>
                <w:noProof/>
                <w:webHidden/>
              </w:rPr>
              <w:fldChar w:fldCharType="separate"/>
            </w:r>
            <w:r w:rsidR="00251FD3">
              <w:rPr>
                <w:noProof/>
                <w:webHidden/>
              </w:rPr>
              <w:t>8</w:t>
            </w:r>
            <w:r w:rsidR="00251FD3">
              <w:rPr>
                <w:noProof/>
                <w:webHidden/>
              </w:rPr>
              <w:fldChar w:fldCharType="end"/>
            </w:r>
          </w:hyperlink>
        </w:p>
        <w:p w14:paraId="592ACFB2" w14:textId="30B88E5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6" w:history="1">
            <w:r w:rsidR="00251FD3" w:rsidRPr="00A23D1B">
              <w:rPr>
                <w:rStyle w:val="Lienhypertexte"/>
                <w:noProof/>
              </w:rPr>
              <w:t>2.1.3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Situation cadastrale</w:t>
            </w:r>
            <w:r w:rsidR="00251FD3">
              <w:rPr>
                <w:noProof/>
                <w:webHidden/>
              </w:rPr>
              <w:tab/>
            </w:r>
            <w:r w:rsidR="00251FD3">
              <w:rPr>
                <w:noProof/>
                <w:webHidden/>
              </w:rPr>
              <w:fldChar w:fldCharType="begin"/>
            </w:r>
            <w:r w:rsidR="00251FD3">
              <w:rPr>
                <w:noProof/>
                <w:webHidden/>
              </w:rPr>
              <w:instrText xml:space="preserve"> PAGEREF _Toc203577266 \h </w:instrText>
            </w:r>
            <w:r w:rsidR="00251FD3">
              <w:rPr>
                <w:noProof/>
                <w:webHidden/>
              </w:rPr>
            </w:r>
            <w:r w:rsidR="00251FD3">
              <w:rPr>
                <w:noProof/>
                <w:webHidden/>
              </w:rPr>
              <w:fldChar w:fldCharType="separate"/>
            </w:r>
            <w:r w:rsidR="00251FD3">
              <w:rPr>
                <w:noProof/>
                <w:webHidden/>
              </w:rPr>
              <w:t>9</w:t>
            </w:r>
            <w:r w:rsidR="00251FD3">
              <w:rPr>
                <w:noProof/>
                <w:webHidden/>
              </w:rPr>
              <w:fldChar w:fldCharType="end"/>
            </w:r>
          </w:hyperlink>
        </w:p>
        <w:p w14:paraId="5A6EC74A" w14:textId="2CEF4BA8"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7" w:history="1">
            <w:r w:rsidR="00251FD3" w:rsidRPr="00A23D1B">
              <w:rPr>
                <w:rStyle w:val="Lienhypertexte"/>
                <w:noProof/>
              </w:rPr>
              <w:t>2.1.4</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Périmètre inscrit</w:t>
            </w:r>
            <w:r w:rsidR="00251FD3">
              <w:rPr>
                <w:noProof/>
                <w:webHidden/>
              </w:rPr>
              <w:tab/>
            </w:r>
            <w:r w:rsidR="00251FD3">
              <w:rPr>
                <w:noProof/>
                <w:webHidden/>
              </w:rPr>
              <w:fldChar w:fldCharType="begin"/>
            </w:r>
            <w:r w:rsidR="00251FD3">
              <w:rPr>
                <w:noProof/>
                <w:webHidden/>
              </w:rPr>
              <w:instrText xml:space="preserve"> PAGEREF _Toc203577267 \h </w:instrText>
            </w:r>
            <w:r w:rsidR="00251FD3">
              <w:rPr>
                <w:noProof/>
                <w:webHidden/>
              </w:rPr>
            </w:r>
            <w:r w:rsidR="00251FD3">
              <w:rPr>
                <w:noProof/>
                <w:webHidden/>
              </w:rPr>
              <w:fldChar w:fldCharType="separate"/>
            </w:r>
            <w:r w:rsidR="00251FD3">
              <w:rPr>
                <w:noProof/>
                <w:webHidden/>
              </w:rPr>
              <w:t>10</w:t>
            </w:r>
            <w:r w:rsidR="00251FD3">
              <w:rPr>
                <w:noProof/>
                <w:webHidden/>
              </w:rPr>
              <w:fldChar w:fldCharType="end"/>
            </w:r>
          </w:hyperlink>
        </w:p>
        <w:p w14:paraId="66E043BD" w14:textId="00B0D56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8" w:history="1">
            <w:r w:rsidR="00251FD3" w:rsidRPr="00A23D1B">
              <w:rPr>
                <w:rStyle w:val="Lienhypertexte"/>
                <w:noProof/>
              </w:rPr>
              <w:t>2.1.5</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Données topographiques</w:t>
            </w:r>
            <w:r w:rsidR="00251FD3">
              <w:rPr>
                <w:noProof/>
                <w:webHidden/>
              </w:rPr>
              <w:tab/>
            </w:r>
            <w:r w:rsidR="00251FD3">
              <w:rPr>
                <w:noProof/>
                <w:webHidden/>
              </w:rPr>
              <w:fldChar w:fldCharType="begin"/>
            </w:r>
            <w:r w:rsidR="00251FD3">
              <w:rPr>
                <w:noProof/>
                <w:webHidden/>
              </w:rPr>
              <w:instrText xml:space="preserve"> PAGEREF _Toc203577268 \h </w:instrText>
            </w:r>
            <w:r w:rsidR="00251FD3">
              <w:rPr>
                <w:noProof/>
                <w:webHidden/>
              </w:rPr>
            </w:r>
            <w:r w:rsidR="00251FD3">
              <w:rPr>
                <w:noProof/>
                <w:webHidden/>
              </w:rPr>
              <w:fldChar w:fldCharType="separate"/>
            </w:r>
            <w:r w:rsidR="00251FD3">
              <w:rPr>
                <w:noProof/>
                <w:webHidden/>
              </w:rPr>
              <w:t>11</w:t>
            </w:r>
            <w:r w:rsidR="00251FD3">
              <w:rPr>
                <w:noProof/>
                <w:webHidden/>
              </w:rPr>
              <w:fldChar w:fldCharType="end"/>
            </w:r>
          </w:hyperlink>
        </w:p>
        <w:p w14:paraId="44938C0B" w14:textId="131E8295"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69" w:history="1">
            <w:r w:rsidR="00251FD3" w:rsidRPr="00A23D1B">
              <w:rPr>
                <w:rStyle w:val="Lienhypertexte"/>
                <w:noProof/>
              </w:rPr>
              <w:t>2.1.6</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Données climatiques</w:t>
            </w:r>
            <w:r w:rsidR="00251FD3">
              <w:rPr>
                <w:noProof/>
                <w:webHidden/>
              </w:rPr>
              <w:tab/>
            </w:r>
            <w:r w:rsidR="00251FD3">
              <w:rPr>
                <w:noProof/>
                <w:webHidden/>
              </w:rPr>
              <w:fldChar w:fldCharType="begin"/>
            </w:r>
            <w:r w:rsidR="00251FD3">
              <w:rPr>
                <w:noProof/>
                <w:webHidden/>
              </w:rPr>
              <w:instrText xml:space="preserve"> PAGEREF _Toc203577269 \h </w:instrText>
            </w:r>
            <w:r w:rsidR="00251FD3">
              <w:rPr>
                <w:noProof/>
                <w:webHidden/>
              </w:rPr>
            </w:r>
            <w:r w:rsidR="00251FD3">
              <w:rPr>
                <w:noProof/>
                <w:webHidden/>
              </w:rPr>
              <w:fldChar w:fldCharType="separate"/>
            </w:r>
            <w:r w:rsidR="00251FD3">
              <w:rPr>
                <w:noProof/>
                <w:webHidden/>
              </w:rPr>
              <w:t>12</w:t>
            </w:r>
            <w:r w:rsidR="00251FD3">
              <w:rPr>
                <w:noProof/>
                <w:webHidden/>
              </w:rPr>
              <w:fldChar w:fldCharType="end"/>
            </w:r>
          </w:hyperlink>
        </w:p>
        <w:p w14:paraId="6B70486D" w14:textId="30DFB887"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0" w:history="1">
            <w:r w:rsidR="00251FD3" w:rsidRPr="00A23D1B">
              <w:rPr>
                <w:rStyle w:val="Lienhypertexte"/>
                <w:noProof/>
              </w:rPr>
              <w:t>2.1.7</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Réglementation urbaine en vigueur</w:t>
            </w:r>
            <w:r w:rsidR="00251FD3">
              <w:rPr>
                <w:noProof/>
                <w:webHidden/>
              </w:rPr>
              <w:tab/>
            </w:r>
            <w:r w:rsidR="00251FD3">
              <w:rPr>
                <w:noProof/>
                <w:webHidden/>
              </w:rPr>
              <w:fldChar w:fldCharType="begin"/>
            </w:r>
            <w:r w:rsidR="00251FD3">
              <w:rPr>
                <w:noProof/>
                <w:webHidden/>
              </w:rPr>
              <w:instrText xml:space="preserve"> PAGEREF _Toc203577270 \h </w:instrText>
            </w:r>
            <w:r w:rsidR="00251FD3">
              <w:rPr>
                <w:noProof/>
                <w:webHidden/>
              </w:rPr>
            </w:r>
            <w:r w:rsidR="00251FD3">
              <w:rPr>
                <w:noProof/>
                <w:webHidden/>
              </w:rPr>
              <w:fldChar w:fldCharType="separate"/>
            </w:r>
            <w:r w:rsidR="00251FD3">
              <w:rPr>
                <w:noProof/>
                <w:webHidden/>
              </w:rPr>
              <w:t>13</w:t>
            </w:r>
            <w:r w:rsidR="00251FD3">
              <w:rPr>
                <w:noProof/>
                <w:webHidden/>
              </w:rPr>
              <w:fldChar w:fldCharType="end"/>
            </w:r>
          </w:hyperlink>
        </w:p>
        <w:p w14:paraId="4D9773E9" w14:textId="324FB457"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1" w:history="1">
            <w:r w:rsidR="00251FD3" w:rsidRPr="00A23D1B">
              <w:rPr>
                <w:rStyle w:val="Lienhypertexte"/>
                <w:noProof/>
              </w:rPr>
              <w:t>2.1.8</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Zonage</w:t>
            </w:r>
            <w:r w:rsidR="00251FD3">
              <w:rPr>
                <w:noProof/>
                <w:webHidden/>
              </w:rPr>
              <w:tab/>
            </w:r>
            <w:r w:rsidR="00251FD3">
              <w:rPr>
                <w:noProof/>
                <w:webHidden/>
              </w:rPr>
              <w:fldChar w:fldCharType="begin"/>
            </w:r>
            <w:r w:rsidR="00251FD3">
              <w:rPr>
                <w:noProof/>
                <w:webHidden/>
              </w:rPr>
              <w:instrText xml:space="preserve"> PAGEREF _Toc203577271 \h </w:instrText>
            </w:r>
            <w:r w:rsidR="00251FD3">
              <w:rPr>
                <w:noProof/>
                <w:webHidden/>
              </w:rPr>
            </w:r>
            <w:r w:rsidR="00251FD3">
              <w:rPr>
                <w:noProof/>
                <w:webHidden/>
              </w:rPr>
              <w:fldChar w:fldCharType="separate"/>
            </w:r>
            <w:r w:rsidR="00251FD3">
              <w:rPr>
                <w:noProof/>
                <w:webHidden/>
              </w:rPr>
              <w:t>13</w:t>
            </w:r>
            <w:r w:rsidR="00251FD3">
              <w:rPr>
                <w:noProof/>
                <w:webHidden/>
              </w:rPr>
              <w:fldChar w:fldCharType="end"/>
            </w:r>
          </w:hyperlink>
        </w:p>
        <w:p w14:paraId="4646844A" w14:textId="6BBA6FA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2" w:history="1">
            <w:r w:rsidR="00251FD3" w:rsidRPr="00A23D1B">
              <w:rPr>
                <w:rStyle w:val="Lienhypertexte"/>
                <w:noProof/>
              </w:rPr>
              <w:t>2.1.9</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Risques naturels et technologiques</w:t>
            </w:r>
            <w:r w:rsidR="00251FD3">
              <w:rPr>
                <w:noProof/>
                <w:webHidden/>
              </w:rPr>
              <w:tab/>
            </w:r>
            <w:r w:rsidR="00251FD3">
              <w:rPr>
                <w:noProof/>
                <w:webHidden/>
              </w:rPr>
              <w:fldChar w:fldCharType="begin"/>
            </w:r>
            <w:r w:rsidR="00251FD3">
              <w:rPr>
                <w:noProof/>
                <w:webHidden/>
              </w:rPr>
              <w:instrText xml:space="preserve"> PAGEREF _Toc203577272 \h </w:instrText>
            </w:r>
            <w:r w:rsidR="00251FD3">
              <w:rPr>
                <w:noProof/>
                <w:webHidden/>
              </w:rPr>
            </w:r>
            <w:r w:rsidR="00251FD3">
              <w:rPr>
                <w:noProof/>
                <w:webHidden/>
              </w:rPr>
              <w:fldChar w:fldCharType="separate"/>
            </w:r>
            <w:r w:rsidR="00251FD3">
              <w:rPr>
                <w:noProof/>
                <w:webHidden/>
              </w:rPr>
              <w:t>17</w:t>
            </w:r>
            <w:r w:rsidR="00251FD3">
              <w:rPr>
                <w:noProof/>
                <w:webHidden/>
              </w:rPr>
              <w:fldChar w:fldCharType="end"/>
            </w:r>
          </w:hyperlink>
        </w:p>
        <w:p w14:paraId="1A4DF223" w14:textId="403DD16B"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73" w:history="1">
            <w:r w:rsidR="00251FD3" w:rsidRPr="00A23D1B">
              <w:rPr>
                <w:rStyle w:val="Lienhypertexte"/>
                <w:noProof/>
                <w14:scene3d>
                  <w14:camera w14:prst="orthographicFront"/>
                  <w14:lightRig w14:rig="threePt" w14:dir="t">
                    <w14:rot w14:lat="0" w14:lon="0" w14:rev="0"/>
                  </w14:lightRig>
                </w14:scene3d>
              </w:rPr>
              <w:t>2.2</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architecturale</w:t>
            </w:r>
            <w:r w:rsidR="00251FD3">
              <w:rPr>
                <w:noProof/>
                <w:webHidden/>
              </w:rPr>
              <w:tab/>
            </w:r>
            <w:r w:rsidR="00251FD3">
              <w:rPr>
                <w:noProof/>
                <w:webHidden/>
              </w:rPr>
              <w:fldChar w:fldCharType="begin"/>
            </w:r>
            <w:r w:rsidR="00251FD3">
              <w:rPr>
                <w:noProof/>
                <w:webHidden/>
              </w:rPr>
              <w:instrText xml:space="preserve"> PAGEREF _Toc203577273 \h </w:instrText>
            </w:r>
            <w:r w:rsidR="00251FD3">
              <w:rPr>
                <w:noProof/>
                <w:webHidden/>
              </w:rPr>
            </w:r>
            <w:r w:rsidR="00251FD3">
              <w:rPr>
                <w:noProof/>
                <w:webHidden/>
              </w:rPr>
              <w:fldChar w:fldCharType="separate"/>
            </w:r>
            <w:r w:rsidR="00251FD3">
              <w:rPr>
                <w:noProof/>
                <w:webHidden/>
              </w:rPr>
              <w:t>22</w:t>
            </w:r>
            <w:r w:rsidR="00251FD3">
              <w:rPr>
                <w:noProof/>
                <w:webHidden/>
              </w:rPr>
              <w:fldChar w:fldCharType="end"/>
            </w:r>
          </w:hyperlink>
        </w:p>
        <w:p w14:paraId="3B4EE7BB" w14:textId="3E6A88E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4" w:history="1">
            <w:r w:rsidR="00251FD3" w:rsidRPr="00A23D1B">
              <w:rPr>
                <w:rStyle w:val="Lienhypertexte"/>
                <w:noProof/>
              </w:rPr>
              <w:t>2.2.1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Systèmes constructifs</w:t>
            </w:r>
            <w:r w:rsidR="00251FD3">
              <w:rPr>
                <w:noProof/>
                <w:webHidden/>
              </w:rPr>
              <w:tab/>
            </w:r>
            <w:r w:rsidR="00251FD3">
              <w:rPr>
                <w:noProof/>
                <w:webHidden/>
              </w:rPr>
              <w:fldChar w:fldCharType="begin"/>
            </w:r>
            <w:r w:rsidR="00251FD3">
              <w:rPr>
                <w:noProof/>
                <w:webHidden/>
              </w:rPr>
              <w:instrText xml:space="preserve"> PAGEREF _Toc203577274 \h </w:instrText>
            </w:r>
            <w:r w:rsidR="00251FD3">
              <w:rPr>
                <w:noProof/>
                <w:webHidden/>
              </w:rPr>
            </w:r>
            <w:r w:rsidR="00251FD3">
              <w:rPr>
                <w:noProof/>
                <w:webHidden/>
              </w:rPr>
              <w:fldChar w:fldCharType="separate"/>
            </w:r>
            <w:r w:rsidR="00251FD3">
              <w:rPr>
                <w:noProof/>
                <w:webHidden/>
              </w:rPr>
              <w:t>22</w:t>
            </w:r>
            <w:r w:rsidR="00251FD3">
              <w:rPr>
                <w:noProof/>
                <w:webHidden/>
              </w:rPr>
              <w:fldChar w:fldCharType="end"/>
            </w:r>
          </w:hyperlink>
        </w:p>
        <w:p w14:paraId="5D1CC18E" w14:textId="43F77AE9"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5" w:history="1">
            <w:r w:rsidR="00251FD3" w:rsidRPr="00A23D1B">
              <w:rPr>
                <w:rStyle w:val="Lienhypertexte"/>
                <w:noProof/>
              </w:rPr>
              <w:t>2.2.2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Exposition</w:t>
            </w:r>
            <w:r w:rsidR="00251FD3">
              <w:rPr>
                <w:noProof/>
                <w:webHidden/>
              </w:rPr>
              <w:tab/>
            </w:r>
            <w:r w:rsidR="00251FD3">
              <w:rPr>
                <w:noProof/>
                <w:webHidden/>
              </w:rPr>
              <w:fldChar w:fldCharType="begin"/>
            </w:r>
            <w:r w:rsidR="00251FD3">
              <w:rPr>
                <w:noProof/>
                <w:webHidden/>
              </w:rPr>
              <w:instrText xml:space="preserve"> PAGEREF _Toc203577275 \h </w:instrText>
            </w:r>
            <w:r w:rsidR="00251FD3">
              <w:rPr>
                <w:noProof/>
                <w:webHidden/>
              </w:rPr>
            </w:r>
            <w:r w:rsidR="00251FD3">
              <w:rPr>
                <w:noProof/>
                <w:webHidden/>
              </w:rPr>
              <w:fldChar w:fldCharType="separate"/>
            </w:r>
            <w:r w:rsidR="00251FD3">
              <w:rPr>
                <w:noProof/>
                <w:webHidden/>
              </w:rPr>
              <w:t>22</w:t>
            </w:r>
            <w:r w:rsidR="00251FD3">
              <w:rPr>
                <w:noProof/>
                <w:webHidden/>
              </w:rPr>
              <w:fldChar w:fldCharType="end"/>
            </w:r>
          </w:hyperlink>
        </w:p>
        <w:p w14:paraId="333A4F82" w14:textId="2B12034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6" w:history="1">
            <w:r w:rsidR="00251FD3" w:rsidRPr="00A23D1B">
              <w:rPr>
                <w:rStyle w:val="Lienhypertexte"/>
                <w:noProof/>
              </w:rPr>
              <w:t>2.2.3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Façades</w:t>
            </w:r>
            <w:r w:rsidR="00251FD3">
              <w:rPr>
                <w:noProof/>
                <w:webHidden/>
              </w:rPr>
              <w:tab/>
            </w:r>
            <w:r w:rsidR="00251FD3">
              <w:rPr>
                <w:noProof/>
                <w:webHidden/>
              </w:rPr>
              <w:fldChar w:fldCharType="begin"/>
            </w:r>
            <w:r w:rsidR="00251FD3">
              <w:rPr>
                <w:noProof/>
                <w:webHidden/>
              </w:rPr>
              <w:instrText xml:space="preserve"> PAGEREF _Toc203577276 \h </w:instrText>
            </w:r>
            <w:r w:rsidR="00251FD3">
              <w:rPr>
                <w:noProof/>
                <w:webHidden/>
              </w:rPr>
            </w:r>
            <w:r w:rsidR="00251FD3">
              <w:rPr>
                <w:noProof/>
                <w:webHidden/>
              </w:rPr>
              <w:fldChar w:fldCharType="separate"/>
            </w:r>
            <w:r w:rsidR="00251FD3">
              <w:rPr>
                <w:noProof/>
                <w:webHidden/>
              </w:rPr>
              <w:t>22</w:t>
            </w:r>
            <w:r w:rsidR="00251FD3">
              <w:rPr>
                <w:noProof/>
                <w:webHidden/>
              </w:rPr>
              <w:fldChar w:fldCharType="end"/>
            </w:r>
          </w:hyperlink>
        </w:p>
        <w:p w14:paraId="5F090FC8" w14:textId="6538FE40"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7" w:history="1">
            <w:r w:rsidR="00251FD3" w:rsidRPr="00A23D1B">
              <w:rPr>
                <w:rStyle w:val="Lienhypertexte"/>
                <w:noProof/>
              </w:rPr>
              <w:t>2.2.4</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Surfaces disponibles</w:t>
            </w:r>
            <w:r w:rsidR="00251FD3">
              <w:rPr>
                <w:noProof/>
                <w:webHidden/>
              </w:rPr>
              <w:tab/>
            </w:r>
            <w:r w:rsidR="00251FD3">
              <w:rPr>
                <w:noProof/>
                <w:webHidden/>
              </w:rPr>
              <w:fldChar w:fldCharType="begin"/>
            </w:r>
            <w:r w:rsidR="00251FD3">
              <w:rPr>
                <w:noProof/>
                <w:webHidden/>
              </w:rPr>
              <w:instrText xml:space="preserve"> PAGEREF _Toc203577277 \h </w:instrText>
            </w:r>
            <w:r w:rsidR="00251FD3">
              <w:rPr>
                <w:noProof/>
                <w:webHidden/>
              </w:rPr>
            </w:r>
            <w:r w:rsidR="00251FD3">
              <w:rPr>
                <w:noProof/>
                <w:webHidden/>
              </w:rPr>
              <w:fldChar w:fldCharType="separate"/>
            </w:r>
            <w:r w:rsidR="00251FD3">
              <w:rPr>
                <w:noProof/>
                <w:webHidden/>
              </w:rPr>
              <w:t>23</w:t>
            </w:r>
            <w:r w:rsidR="00251FD3">
              <w:rPr>
                <w:noProof/>
                <w:webHidden/>
              </w:rPr>
              <w:fldChar w:fldCharType="end"/>
            </w:r>
          </w:hyperlink>
        </w:p>
        <w:p w14:paraId="79AF5886" w14:textId="59DA95A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78" w:history="1">
            <w:r w:rsidR="00251FD3" w:rsidRPr="00A23D1B">
              <w:rPr>
                <w:rStyle w:val="Lienhypertexte"/>
                <w:noProof/>
              </w:rPr>
              <w:t>2.2.5</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Historique de construction</w:t>
            </w:r>
            <w:r w:rsidR="00251FD3">
              <w:rPr>
                <w:noProof/>
                <w:webHidden/>
              </w:rPr>
              <w:tab/>
            </w:r>
            <w:r w:rsidR="00251FD3">
              <w:rPr>
                <w:noProof/>
                <w:webHidden/>
              </w:rPr>
              <w:fldChar w:fldCharType="begin"/>
            </w:r>
            <w:r w:rsidR="00251FD3">
              <w:rPr>
                <w:noProof/>
                <w:webHidden/>
              </w:rPr>
              <w:instrText xml:space="preserve"> PAGEREF _Toc203577278 \h </w:instrText>
            </w:r>
            <w:r w:rsidR="00251FD3">
              <w:rPr>
                <w:noProof/>
                <w:webHidden/>
              </w:rPr>
            </w:r>
            <w:r w:rsidR="00251FD3">
              <w:rPr>
                <w:noProof/>
                <w:webHidden/>
              </w:rPr>
              <w:fldChar w:fldCharType="separate"/>
            </w:r>
            <w:r w:rsidR="00251FD3">
              <w:rPr>
                <w:noProof/>
                <w:webHidden/>
              </w:rPr>
              <w:t>24</w:t>
            </w:r>
            <w:r w:rsidR="00251FD3">
              <w:rPr>
                <w:noProof/>
                <w:webHidden/>
              </w:rPr>
              <w:fldChar w:fldCharType="end"/>
            </w:r>
          </w:hyperlink>
        </w:p>
        <w:p w14:paraId="56E409F5" w14:textId="210A07F0"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79" w:history="1">
            <w:r w:rsidR="00251FD3" w:rsidRPr="00A23D1B">
              <w:rPr>
                <w:rStyle w:val="Lienhypertexte"/>
                <w:noProof/>
                <w14:scene3d>
                  <w14:camera w14:prst="orthographicFront"/>
                  <w14:lightRig w14:rig="threePt" w14:dir="t">
                    <w14:rot w14:lat="0" w14:lon="0" w14:rev="0"/>
                  </w14:lightRig>
                </w14:scene3d>
              </w:rPr>
              <w:t>2.3</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technique</w:t>
            </w:r>
            <w:r w:rsidR="00251FD3">
              <w:rPr>
                <w:noProof/>
                <w:webHidden/>
              </w:rPr>
              <w:tab/>
            </w:r>
            <w:r w:rsidR="00251FD3">
              <w:rPr>
                <w:noProof/>
                <w:webHidden/>
              </w:rPr>
              <w:fldChar w:fldCharType="begin"/>
            </w:r>
            <w:r w:rsidR="00251FD3">
              <w:rPr>
                <w:noProof/>
                <w:webHidden/>
              </w:rPr>
              <w:instrText xml:space="preserve"> PAGEREF _Toc203577279 \h </w:instrText>
            </w:r>
            <w:r w:rsidR="00251FD3">
              <w:rPr>
                <w:noProof/>
                <w:webHidden/>
              </w:rPr>
            </w:r>
            <w:r w:rsidR="00251FD3">
              <w:rPr>
                <w:noProof/>
                <w:webHidden/>
              </w:rPr>
              <w:fldChar w:fldCharType="separate"/>
            </w:r>
            <w:r w:rsidR="00251FD3">
              <w:rPr>
                <w:noProof/>
                <w:webHidden/>
              </w:rPr>
              <w:t>26</w:t>
            </w:r>
            <w:r w:rsidR="00251FD3">
              <w:rPr>
                <w:noProof/>
                <w:webHidden/>
              </w:rPr>
              <w:fldChar w:fldCharType="end"/>
            </w:r>
          </w:hyperlink>
        </w:p>
        <w:p w14:paraId="055EF0D2" w14:textId="4795FB5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0" w:history="1">
            <w:r w:rsidR="00251FD3" w:rsidRPr="00A23D1B">
              <w:rPr>
                <w:rStyle w:val="Lienhypertexte"/>
                <w:noProof/>
              </w:rPr>
              <w:t>2.3.1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Gros œuvre et clos-couvert</w:t>
            </w:r>
            <w:r w:rsidR="00251FD3">
              <w:rPr>
                <w:noProof/>
                <w:webHidden/>
              </w:rPr>
              <w:tab/>
            </w:r>
            <w:r w:rsidR="00251FD3">
              <w:rPr>
                <w:noProof/>
                <w:webHidden/>
              </w:rPr>
              <w:fldChar w:fldCharType="begin"/>
            </w:r>
            <w:r w:rsidR="00251FD3">
              <w:rPr>
                <w:noProof/>
                <w:webHidden/>
              </w:rPr>
              <w:instrText xml:space="preserve"> PAGEREF _Toc203577280 \h </w:instrText>
            </w:r>
            <w:r w:rsidR="00251FD3">
              <w:rPr>
                <w:noProof/>
                <w:webHidden/>
              </w:rPr>
            </w:r>
            <w:r w:rsidR="00251FD3">
              <w:rPr>
                <w:noProof/>
                <w:webHidden/>
              </w:rPr>
              <w:fldChar w:fldCharType="separate"/>
            </w:r>
            <w:r w:rsidR="00251FD3">
              <w:rPr>
                <w:noProof/>
                <w:webHidden/>
              </w:rPr>
              <w:t>26</w:t>
            </w:r>
            <w:r w:rsidR="00251FD3">
              <w:rPr>
                <w:noProof/>
                <w:webHidden/>
              </w:rPr>
              <w:fldChar w:fldCharType="end"/>
            </w:r>
          </w:hyperlink>
        </w:p>
        <w:p w14:paraId="26496296" w14:textId="1AED72B0"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1" w:history="1">
            <w:r w:rsidR="00251FD3" w:rsidRPr="00A23D1B">
              <w:rPr>
                <w:rStyle w:val="Lienhypertexte"/>
                <w:noProof/>
              </w:rPr>
              <w:t>2.3.2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Réseaux</w:t>
            </w:r>
            <w:r w:rsidR="00251FD3">
              <w:rPr>
                <w:noProof/>
                <w:webHidden/>
              </w:rPr>
              <w:tab/>
            </w:r>
            <w:r w:rsidR="00251FD3">
              <w:rPr>
                <w:noProof/>
                <w:webHidden/>
              </w:rPr>
              <w:fldChar w:fldCharType="begin"/>
            </w:r>
            <w:r w:rsidR="00251FD3">
              <w:rPr>
                <w:noProof/>
                <w:webHidden/>
              </w:rPr>
              <w:instrText xml:space="preserve"> PAGEREF _Toc203577281 \h </w:instrText>
            </w:r>
            <w:r w:rsidR="00251FD3">
              <w:rPr>
                <w:noProof/>
                <w:webHidden/>
              </w:rPr>
            </w:r>
            <w:r w:rsidR="00251FD3">
              <w:rPr>
                <w:noProof/>
                <w:webHidden/>
              </w:rPr>
              <w:fldChar w:fldCharType="separate"/>
            </w:r>
            <w:r w:rsidR="00251FD3">
              <w:rPr>
                <w:noProof/>
                <w:webHidden/>
              </w:rPr>
              <w:t>30</w:t>
            </w:r>
            <w:r w:rsidR="00251FD3">
              <w:rPr>
                <w:noProof/>
                <w:webHidden/>
              </w:rPr>
              <w:fldChar w:fldCharType="end"/>
            </w:r>
          </w:hyperlink>
        </w:p>
        <w:p w14:paraId="6857D41B" w14:textId="47AFFB0A"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2" w:history="1">
            <w:r w:rsidR="00251FD3" w:rsidRPr="00A23D1B">
              <w:rPr>
                <w:rStyle w:val="Lienhypertexte"/>
                <w:noProof/>
              </w:rPr>
              <w:t>2.3.3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Second œuvre</w:t>
            </w:r>
            <w:r w:rsidR="00251FD3">
              <w:rPr>
                <w:noProof/>
                <w:webHidden/>
              </w:rPr>
              <w:tab/>
            </w:r>
            <w:r w:rsidR="00251FD3">
              <w:rPr>
                <w:noProof/>
                <w:webHidden/>
              </w:rPr>
              <w:fldChar w:fldCharType="begin"/>
            </w:r>
            <w:r w:rsidR="00251FD3">
              <w:rPr>
                <w:noProof/>
                <w:webHidden/>
              </w:rPr>
              <w:instrText xml:space="preserve"> PAGEREF _Toc203577282 \h </w:instrText>
            </w:r>
            <w:r w:rsidR="00251FD3">
              <w:rPr>
                <w:noProof/>
                <w:webHidden/>
              </w:rPr>
            </w:r>
            <w:r w:rsidR="00251FD3">
              <w:rPr>
                <w:noProof/>
                <w:webHidden/>
              </w:rPr>
              <w:fldChar w:fldCharType="separate"/>
            </w:r>
            <w:r w:rsidR="00251FD3">
              <w:rPr>
                <w:noProof/>
                <w:webHidden/>
              </w:rPr>
              <w:t>33</w:t>
            </w:r>
            <w:r w:rsidR="00251FD3">
              <w:rPr>
                <w:noProof/>
                <w:webHidden/>
              </w:rPr>
              <w:fldChar w:fldCharType="end"/>
            </w:r>
          </w:hyperlink>
        </w:p>
        <w:p w14:paraId="0C70F1D1" w14:textId="08E43434"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83" w:history="1">
            <w:r w:rsidR="00251FD3" w:rsidRPr="00A23D1B">
              <w:rPr>
                <w:rStyle w:val="Lienhypertexte"/>
                <w:noProof/>
                <w14:scene3d>
                  <w14:camera w14:prst="orthographicFront"/>
                  <w14:lightRig w14:rig="threePt" w14:dir="t">
                    <w14:rot w14:lat="0" w14:lon="0" w14:rev="0"/>
                  </w14:lightRig>
                </w14:scene3d>
              </w:rPr>
              <w:t>2.4</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règlementaire</w:t>
            </w:r>
            <w:r w:rsidR="00251FD3">
              <w:rPr>
                <w:noProof/>
                <w:webHidden/>
              </w:rPr>
              <w:tab/>
            </w:r>
            <w:r w:rsidR="00251FD3">
              <w:rPr>
                <w:noProof/>
                <w:webHidden/>
              </w:rPr>
              <w:fldChar w:fldCharType="begin"/>
            </w:r>
            <w:r w:rsidR="00251FD3">
              <w:rPr>
                <w:noProof/>
                <w:webHidden/>
              </w:rPr>
              <w:instrText xml:space="preserve"> PAGEREF _Toc203577283 \h </w:instrText>
            </w:r>
            <w:r w:rsidR="00251FD3">
              <w:rPr>
                <w:noProof/>
                <w:webHidden/>
              </w:rPr>
            </w:r>
            <w:r w:rsidR="00251FD3">
              <w:rPr>
                <w:noProof/>
                <w:webHidden/>
              </w:rPr>
              <w:fldChar w:fldCharType="separate"/>
            </w:r>
            <w:r w:rsidR="00251FD3">
              <w:rPr>
                <w:noProof/>
                <w:webHidden/>
              </w:rPr>
              <w:t>41</w:t>
            </w:r>
            <w:r w:rsidR="00251FD3">
              <w:rPr>
                <w:noProof/>
                <w:webHidden/>
              </w:rPr>
              <w:fldChar w:fldCharType="end"/>
            </w:r>
          </w:hyperlink>
        </w:p>
        <w:p w14:paraId="63F9A8E1" w14:textId="401BE770"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4" w:history="1">
            <w:r w:rsidR="00251FD3" w:rsidRPr="00A23D1B">
              <w:rPr>
                <w:rStyle w:val="Lienhypertexte"/>
                <w:noProof/>
              </w:rPr>
              <w:t>2.4.1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Accessibilité</w:t>
            </w:r>
            <w:r w:rsidR="00251FD3">
              <w:rPr>
                <w:noProof/>
                <w:webHidden/>
              </w:rPr>
              <w:tab/>
            </w:r>
            <w:r w:rsidR="00251FD3">
              <w:rPr>
                <w:noProof/>
                <w:webHidden/>
              </w:rPr>
              <w:fldChar w:fldCharType="begin"/>
            </w:r>
            <w:r w:rsidR="00251FD3">
              <w:rPr>
                <w:noProof/>
                <w:webHidden/>
              </w:rPr>
              <w:instrText xml:space="preserve"> PAGEREF _Toc203577284 \h </w:instrText>
            </w:r>
            <w:r w:rsidR="00251FD3">
              <w:rPr>
                <w:noProof/>
                <w:webHidden/>
              </w:rPr>
            </w:r>
            <w:r w:rsidR="00251FD3">
              <w:rPr>
                <w:noProof/>
                <w:webHidden/>
              </w:rPr>
              <w:fldChar w:fldCharType="separate"/>
            </w:r>
            <w:r w:rsidR="00251FD3">
              <w:rPr>
                <w:noProof/>
                <w:webHidden/>
              </w:rPr>
              <w:t>41</w:t>
            </w:r>
            <w:r w:rsidR="00251FD3">
              <w:rPr>
                <w:noProof/>
                <w:webHidden/>
              </w:rPr>
              <w:fldChar w:fldCharType="end"/>
            </w:r>
          </w:hyperlink>
        </w:p>
        <w:p w14:paraId="7BD0A44A" w14:textId="23D180CD"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5" w:history="1">
            <w:r w:rsidR="00251FD3" w:rsidRPr="00A23D1B">
              <w:rPr>
                <w:rStyle w:val="Lienhypertexte"/>
                <w:noProof/>
              </w:rPr>
              <w:t>2.4.2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Sécurité incendie</w:t>
            </w:r>
            <w:r w:rsidR="00251FD3">
              <w:rPr>
                <w:noProof/>
                <w:webHidden/>
              </w:rPr>
              <w:tab/>
            </w:r>
            <w:r w:rsidR="00251FD3">
              <w:rPr>
                <w:noProof/>
                <w:webHidden/>
              </w:rPr>
              <w:fldChar w:fldCharType="begin"/>
            </w:r>
            <w:r w:rsidR="00251FD3">
              <w:rPr>
                <w:noProof/>
                <w:webHidden/>
              </w:rPr>
              <w:instrText xml:space="preserve"> PAGEREF _Toc203577285 \h </w:instrText>
            </w:r>
            <w:r w:rsidR="00251FD3">
              <w:rPr>
                <w:noProof/>
                <w:webHidden/>
              </w:rPr>
            </w:r>
            <w:r w:rsidR="00251FD3">
              <w:rPr>
                <w:noProof/>
                <w:webHidden/>
              </w:rPr>
              <w:fldChar w:fldCharType="separate"/>
            </w:r>
            <w:r w:rsidR="00251FD3">
              <w:rPr>
                <w:noProof/>
                <w:webHidden/>
              </w:rPr>
              <w:t>41</w:t>
            </w:r>
            <w:r w:rsidR="00251FD3">
              <w:rPr>
                <w:noProof/>
                <w:webHidden/>
              </w:rPr>
              <w:fldChar w:fldCharType="end"/>
            </w:r>
          </w:hyperlink>
        </w:p>
        <w:p w14:paraId="0E3BA1F2" w14:textId="3C0C5EF1"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6" w:history="1">
            <w:r w:rsidR="00251FD3" w:rsidRPr="00A23D1B">
              <w:rPr>
                <w:rStyle w:val="Lienhypertexte"/>
                <w:noProof/>
              </w:rPr>
              <w:t>2.4.3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Respect des réglementations</w:t>
            </w:r>
            <w:r w:rsidR="00251FD3">
              <w:rPr>
                <w:noProof/>
                <w:webHidden/>
              </w:rPr>
              <w:tab/>
            </w:r>
            <w:r w:rsidR="00251FD3">
              <w:rPr>
                <w:noProof/>
                <w:webHidden/>
              </w:rPr>
              <w:fldChar w:fldCharType="begin"/>
            </w:r>
            <w:r w:rsidR="00251FD3">
              <w:rPr>
                <w:noProof/>
                <w:webHidden/>
              </w:rPr>
              <w:instrText xml:space="preserve"> PAGEREF _Toc203577286 \h </w:instrText>
            </w:r>
            <w:r w:rsidR="00251FD3">
              <w:rPr>
                <w:noProof/>
                <w:webHidden/>
              </w:rPr>
            </w:r>
            <w:r w:rsidR="00251FD3">
              <w:rPr>
                <w:noProof/>
                <w:webHidden/>
              </w:rPr>
              <w:fldChar w:fldCharType="separate"/>
            </w:r>
            <w:r w:rsidR="00251FD3">
              <w:rPr>
                <w:noProof/>
                <w:webHidden/>
              </w:rPr>
              <w:t>41</w:t>
            </w:r>
            <w:r w:rsidR="00251FD3">
              <w:rPr>
                <w:noProof/>
                <w:webHidden/>
              </w:rPr>
              <w:fldChar w:fldCharType="end"/>
            </w:r>
          </w:hyperlink>
        </w:p>
        <w:p w14:paraId="20C08C85" w14:textId="2A800D6E"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87" w:history="1">
            <w:r w:rsidR="00251FD3" w:rsidRPr="00A23D1B">
              <w:rPr>
                <w:rStyle w:val="Lienhypertexte"/>
                <w:noProof/>
                <w14:scene3d>
                  <w14:camera w14:prst="orthographicFront"/>
                  <w14:lightRig w14:rig="threePt" w14:dir="t">
                    <w14:rot w14:lat="0" w14:lon="0" w14:rev="0"/>
                  </w14:lightRig>
                </w14:scene3d>
              </w:rPr>
              <w:t>2.5</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environnementale</w:t>
            </w:r>
            <w:r w:rsidR="00251FD3">
              <w:rPr>
                <w:noProof/>
                <w:webHidden/>
              </w:rPr>
              <w:tab/>
            </w:r>
            <w:r w:rsidR="00251FD3">
              <w:rPr>
                <w:noProof/>
                <w:webHidden/>
              </w:rPr>
              <w:fldChar w:fldCharType="begin"/>
            </w:r>
            <w:r w:rsidR="00251FD3">
              <w:rPr>
                <w:noProof/>
                <w:webHidden/>
              </w:rPr>
              <w:instrText xml:space="preserve"> PAGEREF _Toc203577287 \h </w:instrText>
            </w:r>
            <w:r w:rsidR="00251FD3">
              <w:rPr>
                <w:noProof/>
                <w:webHidden/>
              </w:rPr>
            </w:r>
            <w:r w:rsidR="00251FD3">
              <w:rPr>
                <w:noProof/>
                <w:webHidden/>
              </w:rPr>
              <w:fldChar w:fldCharType="separate"/>
            </w:r>
            <w:r w:rsidR="00251FD3">
              <w:rPr>
                <w:noProof/>
                <w:webHidden/>
              </w:rPr>
              <w:t>42</w:t>
            </w:r>
            <w:r w:rsidR="00251FD3">
              <w:rPr>
                <w:noProof/>
                <w:webHidden/>
              </w:rPr>
              <w:fldChar w:fldCharType="end"/>
            </w:r>
          </w:hyperlink>
        </w:p>
        <w:p w14:paraId="15DB885C" w14:textId="6ACE1D8E"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8" w:history="1">
            <w:r w:rsidR="00251FD3" w:rsidRPr="00A23D1B">
              <w:rPr>
                <w:rStyle w:val="Lienhypertexte"/>
                <w:noProof/>
              </w:rPr>
              <w:t>2.5.1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Contexte réglementaire</w:t>
            </w:r>
            <w:r w:rsidR="00251FD3">
              <w:rPr>
                <w:noProof/>
                <w:webHidden/>
              </w:rPr>
              <w:tab/>
            </w:r>
            <w:r w:rsidR="00251FD3">
              <w:rPr>
                <w:noProof/>
                <w:webHidden/>
              </w:rPr>
              <w:fldChar w:fldCharType="begin"/>
            </w:r>
            <w:r w:rsidR="00251FD3">
              <w:rPr>
                <w:noProof/>
                <w:webHidden/>
              </w:rPr>
              <w:instrText xml:space="preserve"> PAGEREF _Toc203577288 \h </w:instrText>
            </w:r>
            <w:r w:rsidR="00251FD3">
              <w:rPr>
                <w:noProof/>
                <w:webHidden/>
              </w:rPr>
            </w:r>
            <w:r w:rsidR="00251FD3">
              <w:rPr>
                <w:noProof/>
                <w:webHidden/>
              </w:rPr>
              <w:fldChar w:fldCharType="separate"/>
            </w:r>
            <w:r w:rsidR="00251FD3">
              <w:rPr>
                <w:noProof/>
                <w:webHidden/>
              </w:rPr>
              <w:t>42</w:t>
            </w:r>
            <w:r w:rsidR="00251FD3">
              <w:rPr>
                <w:noProof/>
                <w:webHidden/>
              </w:rPr>
              <w:fldChar w:fldCharType="end"/>
            </w:r>
          </w:hyperlink>
        </w:p>
        <w:p w14:paraId="220AF42F" w14:textId="367AF1B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89" w:history="1">
            <w:r w:rsidR="00251FD3" w:rsidRPr="00A23D1B">
              <w:rPr>
                <w:rStyle w:val="Lienhypertexte"/>
                <w:noProof/>
              </w:rPr>
              <w:t>2.5.2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Etat des lieux du bâtiment</w:t>
            </w:r>
            <w:r w:rsidR="00251FD3">
              <w:rPr>
                <w:noProof/>
                <w:webHidden/>
              </w:rPr>
              <w:tab/>
            </w:r>
            <w:r w:rsidR="00251FD3">
              <w:rPr>
                <w:noProof/>
                <w:webHidden/>
              </w:rPr>
              <w:fldChar w:fldCharType="begin"/>
            </w:r>
            <w:r w:rsidR="00251FD3">
              <w:rPr>
                <w:noProof/>
                <w:webHidden/>
              </w:rPr>
              <w:instrText xml:space="preserve"> PAGEREF _Toc203577289 \h </w:instrText>
            </w:r>
            <w:r w:rsidR="00251FD3">
              <w:rPr>
                <w:noProof/>
                <w:webHidden/>
              </w:rPr>
            </w:r>
            <w:r w:rsidR="00251FD3">
              <w:rPr>
                <w:noProof/>
                <w:webHidden/>
              </w:rPr>
              <w:fldChar w:fldCharType="separate"/>
            </w:r>
            <w:r w:rsidR="00251FD3">
              <w:rPr>
                <w:noProof/>
                <w:webHidden/>
              </w:rPr>
              <w:t>45</w:t>
            </w:r>
            <w:r w:rsidR="00251FD3">
              <w:rPr>
                <w:noProof/>
                <w:webHidden/>
              </w:rPr>
              <w:fldChar w:fldCharType="end"/>
            </w:r>
          </w:hyperlink>
        </w:p>
        <w:p w14:paraId="194682D9" w14:textId="6931E731"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90" w:history="1">
            <w:r w:rsidR="00251FD3" w:rsidRPr="00A23D1B">
              <w:rPr>
                <w:rStyle w:val="Lienhypertexte"/>
                <w:noProof/>
                <w14:scene3d>
                  <w14:camera w14:prst="orthographicFront"/>
                  <w14:lightRig w14:rig="threePt" w14:dir="t">
                    <w14:rot w14:lat="0" w14:lon="0" w14:rev="0"/>
                  </w14:lightRig>
                </w14:scene3d>
              </w:rPr>
              <w:t>2.6</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Analyse fonctionnelle</w:t>
            </w:r>
            <w:r w:rsidR="00251FD3">
              <w:rPr>
                <w:noProof/>
                <w:webHidden/>
              </w:rPr>
              <w:tab/>
            </w:r>
            <w:r w:rsidR="00251FD3">
              <w:rPr>
                <w:noProof/>
                <w:webHidden/>
              </w:rPr>
              <w:fldChar w:fldCharType="begin"/>
            </w:r>
            <w:r w:rsidR="00251FD3">
              <w:rPr>
                <w:noProof/>
                <w:webHidden/>
              </w:rPr>
              <w:instrText xml:space="preserve"> PAGEREF _Toc203577290 \h </w:instrText>
            </w:r>
            <w:r w:rsidR="00251FD3">
              <w:rPr>
                <w:noProof/>
                <w:webHidden/>
              </w:rPr>
            </w:r>
            <w:r w:rsidR="00251FD3">
              <w:rPr>
                <w:noProof/>
                <w:webHidden/>
              </w:rPr>
              <w:fldChar w:fldCharType="separate"/>
            </w:r>
            <w:r w:rsidR="00251FD3">
              <w:rPr>
                <w:noProof/>
                <w:webHidden/>
              </w:rPr>
              <w:t>48</w:t>
            </w:r>
            <w:r w:rsidR="00251FD3">
              <w:rPr>
                <w:noProof/>
                <w:webHidden/>
              </w:rPr>
              <w:fldChar w:fldCharType="end"/>
            </w:r>
          </w:hyperlink>
        </w:p>
        <w:p w14:paraId="41167528" w14:textId="3F7C6C10"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1" w:history="1">
            <w:r w:rsidR="00251FD3" w:rsidRPr="00A23D1B">
              <w:rPr>
                <w:rStyle w:val="Lienhypertexte"/>
                <w:noProof/>
              </w:rPr>
              <w:t>2.6.1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Bâtiment 208</w:t>
            </w:r>
            <w:r w:rsidR="00251FD3">
              <w:rPr>
                <w:noProof/>
                <w:webHidden/>
              </w:rPr>
              <w:tab/>
            </w:r>
            <w:r w:rsidR="00251FD3">
              <w:rPr>
                <w:noProof/>
                <w:webHidden/>
              </w:rPr>
              <w:fldChar w:fldCharType="begin"/>
            </w:r>
            <w:r w:rsidR="00251FD3">
              <w:rPr>
                <w:noProof/>
                <w:webHidden/>
              </w:rPr>
              <w:instrText xml:space="preserve"> PAGEREF _Toc203577291 \h </w:instrText>
            </w:r>
            <w:r w:rsidR="00251FD3">
              <w:rPr>
                <w:noProof/>
                <w:webHidden/>
              </w:rPr>
            </w:r>
            <w:r w:rsidR="00251FD3">
              <w:rPr>
                <w:noProof/>
                <w:webHidden/>
              </w:rPr>
              <w:fldChar w:fldCharType="separate"/>
            </w:r>
            <w:r w:rsidR="00251FD3">
              <w:rPr>
                <w:noProof/>
                <w:webHidden/>
              </w:rPr>
              <w:t>48</w:t>
            </w:r>
            <w:r w:rsidR="00251FD3">
              <w:rPr>
                <w:noProof/>
                <w:webHidden/>
              </w:rPr>
              <w:fldChar w:fldCharType="end"/>
            </w:r>
          </w:hyperlink>
        </w:p>
        <w:p w14:paraId="15994D76" w14:textId="78B08748"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2" w:history="1">
            <w:r w:rsidR="00251FD3" w:rsidRPr="00A23D1B">
              <w:rPr>
                <w:rStyle w:val="Lienhypertexte"/>
                <w:noProof/>
              </w:rPr>
              <w:t>2.6.2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Couloir du bâtiment 200</w:t>
            </w:r>
            <w:r w:rsidR="00251FD3">
              <w:rPr>
                <w:noProof/>
                <w:webHidden/>
              </w:rPr>
              <w:tab/>
            </w:r>
            <w:r w:rsidR="00251FD3">
              <w:rPr>
                <w:noProof/>
                <w:webHidden/>
              </w:rPr>
              <w:fldChar w:fldCharType="begin"/>
            </w:r>
            <w:r w:rsidR="00251FD3">
              <w:rPr>
                <w:noProof/>
                <w:webHidden/>
              </w:rPr>
              <w:instrText xml:space="preserve"> PAGEREF _Toc203577292 \h </w:instrText>
            </w:r>
            <w:r w:rsidR="00251FD3">
              <w:rPr>
                <w:noProof/>
                <w:webHidden/>
              </w:rPr>
            </w:r>
            <w:r w:rsidR="00251FD3">
              <w:rPr>
                <w:noProof/>
                <w:webHidden/>
              </w:rPr>
              <w:fldChar w:fldCharType="separate"/>
            </w:r>
            <w:r w:rsidR="00251FD3">
              <w:rPr>
                <w:noProof/>
                <w:webHidden/>
              </w:rPr>
              <w:t>50</w:t>
            </w:r>
            <w:r w:rsidR="00251FD3">
              <w:rPr>
                <w:noProof/>
                <w:webHidden/>
              </w:rPr>
              <w:fldChar w:fldCharType="end"/>
            </w:r>
          </w:hyperlink>
        </w:p>
        <w:p w14:paraId="353D57BF" w14:textId="473FBBEE" w:rsidR="00251FD3" w:rsidRDefault="00111BBA">
          <w:pPr>
            <w:pStyle w:val="TM3"/>
            <w:tabs>
              <w:tab w:val="left" w:pos="192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3" w:history="1">
            <w:r w:rsidR="00251FD3" w:rsidRPr="00A23D1B">
              <w:rPr>
                <w:rStyle w:val="Lienhypertexte"/>
                <w:noProof/>
              </w:rPr>
              <w:t>2.6.2.1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Pôle A2C</w:t>
            </w:r>
            <w:r w:rsidR="00251FD3">
              <w:rPr>
                <w:noProof/>
                <w:webHidden/>
              </w:rPr>
              <w:tab/>
            </w:r>
            <w:r w:rsidR="00251FD3">
              <w:rPr>
                <w:noProof/>
                <w:webHidden/>
              </w:rPr>
              <w:fldChar w:fldCharType="begin"/>
            </w:r>
            <w:r w:rsidR="00251FD3">
              <w:rPr>
                <w:noProof/>
                <w:webHidden/>
              </w:rPr>
              <w:instrText xml:space="preserve"> PAGEREF _Toc203577293 \h </w:instrText>
            </w:r>
            <w:r w:rsidR="00251FD3">
              <w:rPr>
                <w:noProof/>
                <w:webHidden/>
              </w:rPr>
            </w:r>
            <w:r w:rsidR="00251FD3">
              <w:rPr>
                <w:noProof/>
                <w:webHidden/>
              </w:rPr>
              <w:fldChar w:fldCharType="separate"/>
            </w:r>
            <w:r w:rsidR="00251FD3">
              <w:rPr>
                <w:noProof/>
                <w:webHidden/>
              </w:rPr>
              <w:t>51</w:t>
            </w:r>
            <w:r w:rsidR="00251FD3">
              <w:rPr>
                <w:noProof/>
                <w:webHidden/>
              </w:rPr>
              <w:fldChar w:fldCharType="end"/>
            </w:r>
          </w:hyperlink>
        </w:p>
        <w:p w14:paraId="0D5C16DA" w14:textId="30835880" w:rsidR="00251FD3" w:rsidRDefault="00111BBA">
          <w:pPr>
            <w:pStyle w:val="TM1"/>
            <w:tabs>
              <w:tab w:val="left" w:pos="567"/>
            </w:tabs>
            <w:rPr>
              <w:rFonts w:asciiTheme="minorHAnsi" w:hAnsiTheme="minorHAnsi"/>
              <w:b w:val="0"/>
              <w:noProof/>
              <w:kern w:val="2"/>
              <w:sz w:val="24"/>
              <w14:ligatures w14:val="standardContextual"/>
            </w:rPr>
          </w:pPr>
          <w:hyperlink w:anchor="_Toc203577294" w:history="1">
            <w:r w:rsidR="00251FD3" w:rsidRPr="00A23D1B">
              <w:rPr>
                <w:rStyle w:val="Lienhypertexte"/>
                <w:noProof/>
              </w:rPr>
              <w:t>3</w:t>
            </w:r>
            <w:r w:rsidR="00251FD3">
              <w:rPr>
                <w:rFonts w:asciiTheme="minorHAnsi" w:hAnsiTheme="minorHAnsi"/>
                <w:b w:val="0"/>
                <w:noProof/>
                <w:kern w:val="2"/>
                <w:sz w:val="24"/>
                <w14:ligatures w14:val="standardContextual"/>
              </w:rPr>
              <w:tab/>
            </w:r>
            <w:r w:rsidR="00251FD3" w:rsidRPr="00A23D1B">
              <w:rPr>
                <w:rStyle w:val="Lienhypertexte"/>
                <w:noProof/>
              </w:rPr>
              <w:t>Recueil des besoins</w:t>
            </w:r>
            <w:r w:rsidR="00251FD3">
              <w:rPr>
                <w:noProof/>
                <w:webHidden/>
              </w:rPr>
              <w:tab/>
            </w:r>
            <w:r w:rsidR="00251FD3">
              <w:rPr>
                <w:noProof/>
                <w:webHidden/>
              </w:rPr>
              <w:fldChar w:fldCharType="begin"/>
            </w:r>
            <w:r w:rsidR="00251FD3">
              <w:rPr>
                <w:noProof/>
                <w:webHidden/>
              </w:rPr>
              <w:instrText xml:space="preserve"> PAGEREF _Toc203577294 \h </w:instrText>
            </w:r>
            <w:r w:rsidR="00251FD3">
              <w:rPr>
                <w:noProof/>
                <w:webHidden/>
              </w:rPr>
            </w:r>
            <w:r w:rsidR="00251FD3">
              <w:rPr>
                <w:noProof/>
                <w:webHidden/>
              </w:rPr>
              <w:fldChar w:fldCharType="separate"/>
            </w:r>
            <w:r w:rsidR="00251FD3">
              <w:rPr>
                <w:noProof/>
                <w:webHidden/>
              </w:rPr>
              <w:t>54</w:t>
            </w:r>
            <w:r w:rsidR="00251FD3">
              <w:rPr>
                <w:noProof/>
                <w:webHidden/>
              </w:rPr>
              <w:fldChar w:fldCharType="end"/>
            </w:r>
          </w:hyperlink>
        </w:p>
        <w:p w14:paraId="20E56238" w14:textId="6ED991B4"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95" w:history="1">
            <w:r w:rsidR="00251FD3" w:rsidRPr="00A23D1B">
              <w:rPr>
                <w:rStyle w:val="Lienhypertexte"/>
                <w:noProof/>
                <w14:scene3d>
                  <w14:camera w14:prst="orthographicFront"/>
                  <w14:lightRig w14:rig="threePt" w14:dir="t">
                    <w14:rot w14:lat="0" w14:lon="0" w14:rev="0"/>
                  </w14:lightRig>
                </w14:scene3d>
              </w:rPr>
              <w:t>3.1</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Utilisateurs et effectifs prévisionnels</w:t>
            </w:r>
            <w:r w:rsidR="00251FD3">
              <w:rPr>
                <w:noProof/>
                <w:webHidden/>
              </w:rPr>
              <w:tab/>
            </w:r>
            <w:r w:rsidR="00251FD3">
              <w:rPr>
                <w:noProof/>
                <w:webHidden/>
              </w:rPr>
              <w:fldChar w:fldCharType="begin"/>
            </w:r>
            <w:r w:rsidR="00251FD3">
              <w:rPr>
                <w:noProof/>
                <w:webHidden/>
              </w:rPr>
              <w:instrText xml:space="preserve"> PAGEREF _Toc203577295 \h </w:instrText>
            </w:r>
            <w:r w:rsidR="00251FD3">
              <w:rPr>
                <w:noProof/>
                <w:webHidden/>
              </w:rPr>
            </w:r>
            <w:r w:rsidR="00251FD3">
              <w:rPr>
                <w:noProof/>
                <w:webHidden/>
              </w:rPr>
              <w:fldChar w:fldCharType="separate"/>
            </w:r>
            <w:r w:rsidR="00251FD3">
              <w:rPr>
                <w:noProof/>
                <w:webHidden/>
              </w:rPr>
              <w:t>54</w:t>
            </w:r>
            <w:r w:rsidR="00251FD3">
              <w:rPr>
                <w:noProof/>
                <w:webHidden/>
              </w:rPr>
              <w:fldChar w:fldCharType="end"/>
            </w:r>
          </w:hyperlink>
        </w:p>
        <w:p w14:paraId="1AF5BA97" w14:textId="3FB86461"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6" w:history="1">
            <w:r w:rsidR="00251FD3" w:rsidRPr="00A23D1B">
              <w:rPr>
                <w:rStyle w:val="Lienhypertexte"/>
                <w:noProof/>
              </w:rPr>
              <w:t>3.1.1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A2C</w:t>
            </w:r>
            <w:r w:rsidR="00251FD3">
              <w:rPr>
                <w:noProof/>
                <w:webHidden/>
              </w:rPr>
              <w:tab/>
            </w:r>
            <w:r w:rsidR="00251FD3">
              <w:rPr>
                <w:noProof/>
                <w:webHidden/>
              </w:rPr>
              <w:fldChar w:fldCharType="begin"/>
            </w:r>
            <w:r w:rsidR="00251FD3">
              <w:rPr>
                <w:noProof/>
                <w:webHidden/>
              </w:rPr>
              <w:instrText xml:space="preserve"> PAGEREF _Toc203577296 \h </w:instrText>
            </w:r>
            <w:r w:rsidR="00251FD3">
              <w:rPr>
                <w:noProof/>
                <w:webHidden/>
              </w:rPr>
            </w:r>
            <w:r w:rsidR="00251FD3">
              <w:rPr>
                <w:noProof/>
                <w:webHidden/>
              </w:rPr>
              <w:fldChar w:fldCharType="separate"/>
            </w:r>
            <w:r w:rsidR="00251FD3">
              <w:rPr>
                <w:noProof/>
                <w:webHidden/>
              </w:rPr>
              <w:t>54</w:t>
            </w:r>
            <w:r w:rsidR="00251FD3">
              <w:rPr>
                <w:noProof/>
                <w:webHidden/>
              </w:rPr>
              <w:fldChar w:fldCharType="end"/>
            </w:r>
          </w:hyperlink>
        </w:p>
        <w:p w14:paraId="6003E7D4" w14:textId="4A6EEA8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7" w:history="1">
            <w:r w:rsidR="00251FD3" w:rsidRPr="00A23D1B">
              <w:rPr>
                <w:rStyle w:val="Lienhypertexte"/>
                <w:noProof/>
              </w:rPr>
              <w:t>3.1.2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Synthèse des effectifs</w:t>
            </w:r>
            <w:r w:rsidR="00251FD3">
              <w:rPr>
                <w:noProof/>
                <w:webHidden/>
              </w:rPr>
              <w:tab/>
            </w:r>
            <w:r w:rsidR="00251FD3">
              <w:rPr>
                <w:noProof/>
                <w:webHidden/>
              </w:rPr>
              <w:fldChar w:fldCharType="begin"/>
            </w:r>
            <w:r w:rsidR="00251FD3">
              <w:rPr>
                <w:noProof/>
                <w:webHidden/>
              </w:rPr>
              <w:instrText xml:space="preserve"> PAGEREF _Toc203577297 \h </w:instrText>
            </w:r>
            <w:r w:rsidR="00251FD3">
              <w:rPr>
                <w:noProof/>
                <w:webHidden/>
              </w:rPr>
            </w:r>
            <w:r w:rsidR="00251FD3">
              <w:rPr>
                <w:noProof/>
                <w:webHidden/>
              </w:rPr>
              <w:fldChar w:fldCharType="separate"/>
            </w:r>
            <w:r w:rsidR="00251FD3">
              <w:rPr>
                <w:noProof/>
                <w:webHidden/>
              </w:rPr>
              <w:t>54</w:t>
            </w:r>
            <w:r w:rsidR="00251FD3">
              <w:rPr>
                <w:noProof/>
                <w:webHidden/>
              </w:rPr>
              <w:fldChar w:fldCharType="end"/>
            </w:r>
          </w:hyperlink>
        </w:p>
        <w:p w14:paraId="10E199F8" w14:textId="36A6E139"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298" w:history="1">
            <w:r w:rsidR="00251FD3" w:rsidRPr="00A23D1B">
              <w:rPr>
                <w:rStyle w:val="Lienhypertexte"/>
                <w:noProof/>
                <w14:scene3d>
                  <w14:camera w14:prst="orthographicFront"/>
                  <w14:lightRig w14:rig="threePt" w14:dir="t">
                    <w14:rot w14:lat="0" w14:lon="0" w14:rev="0"/>
                  </w14:lightRig>
                </w14:scene3d>
              </w:rPr>
              <w:t>3.2</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Organisation générale de l’opération</w:t>
            </w:r>
            <w:r w:rsidR="00251FD3">
              <w:rPr>
                <w:noProof/>
                <w:webHidden/>
              </w:rPr>
              <w:tab/>
            </w:r>
            <w:r w:rsidR="00251FD3">
              <w:rPr>
                <w:noProof/>
                <w:webHidden/>
              </w:rPr>
              <w:fldChar w:fldCharType="begin"/>
            </w:r>
            <w:r w:rsidR="00251FD3">
              <w:rPr>
                <w:noProof/>
                <w:webHidden/>
              </w:rPr>
              <w:instrText xml:space="preserve"> PAGEREF _Toc203577298 \h </w:instrText>
            </w:r>
            <w:r w:rsidR="00251FD3">
              <w:rPr>
                <w:noProof/>
                <w:webHidden/>
              </w:rPr>
            </w:r>
            <w:r w:rsidR="00251FD3">
              <w:rPr>
                <w:noProof/>
                <w:webHidden/>
              </w:rPr>
              <w:fldChar w:fldCharType="separate"/>
            </w:r>
            <w:r w:rsidR="00251FD3">
              <w:rPr>
                <w:noProof/>
                <w:webHidden/>
              </w:rPr>
              <w:t>55</w:t>
            </w:r>
            <w:r w:rsidR="00251FD3">
              <w:rPr>
                <w:noProof/>
                <w:webHidden/>
              </w:rPr>
              <w:fldChar w:fldCharType="end"/>
            </w:r>
          </w:hyperlink>
        </w:p>
        <w:p w14:paraId="39DC6C6D" w14:textId="18B8027E"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299" w:history="1">
            <w:r w:rsidR="00251FD3" w:rsidRPr="00A23D1B">
              <w:rPr>
                <w:rStyle w:val="Lienhypertexte"/>
                <w:noProof/>
              </w:rPr>
              <w:t>3.2.1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Entités fonctionnelles du projet</w:t>
            </w:r>
            <w:r w:rsidR="00251FD3">
              <w:rPr>
                <w:noProof/>
                <w:webHidden/>
              </w:rPr>
              <w:tab/>
            </w:r>
            <w:r w:rsidR="00251FD3">
              <w:rPr>
                <w:noProof/>
                <w:webHidden/>
              </w:rPr>
              <w:fldChar w:fldCharType="begin"/>
            </w:r>
            <w:r w:rsidR="00251FD3">
              <w:rPr>
                <w:noProof/>
                <w:webHidden/>
              </w:rPr>
              <w:instrText xml:space="preserve"> PAGEREF _Toc203577299 \h </w:instrText>
            </w:r>
            <w:r w:rsidR="00251FD3">
              <w:rPr>
                <w:noProof/>
                <w:webHidden/>
              </w:rPr>
            </w:r>
            <w:r w:rsidR="00251FD3">
              <w:rPr>
                <w:noProof/>
                <w:webHidden/>
              </w:rPr>
              <w:fldChar w:fldCharType="separate"/>
            </w:r>
            <w:r w:rsidR="00251FD3">
              <w:rPr>
                <w:noProof/>
                <w:webHidden/>
              </w:rPr>
              <w:t>55</w:t>
            </w:r>
            <w:r w:rsidR="00251FD3">
              <w:rPr>
                <w:noProof/>
                <w:webHidden/>
              </w:rPr>
              <w:fldChar w:fldCharType="end"/>
            </w:r>
          </w:hyperlink>
        </w:p>
        <w:p w14:paraId="58386751" w14:textId="69C5CC33"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0" w:history="1">
            <w:r w:rsidR="00251FD3" w:rsidRPr="00A23D1B">
              <w:rPr>
                <w:rStyle w:val="Lienhypertexte"/>
                <w:noProof/>
              </w:rPr>
              <w:t>3.2.2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Tableau de surfaces général</w:t>
            </w:r>
            <w:r w:rsidR="00251FD3">
              <w:rPr>
                <w:noProof/>
                <w:webHidden/>
              </w:rPr>
              <w:tab/>
            </w:r>
            <w:r w:rsidR="00251FD3">
              <w:rPr>
                <w:noProof/>
                <w:webHidden/>
              </w:rPr>
              <w:fldChar w:fldCharType="begin"/>
            </w:r>
            <w:r w:rsidR="00251FD3">
              <w:rPr>
                <w:noProof/>
                <w:webHidden/>
              </w:rPr>
              <w:instrText xml:space="preserve"> PAGEREF _Toc203577300 \h </w:instrText>
            </w:r>
            <w:r w:rsidR="00251FD3">
              <w:rPr>
                <w:noProof/>
                <w:webHidden/>
              </w:rPr>
            </w:r>
            <w:r w:rsidR="00251FD3">
              <w:rPr>
                <w:noProof/>
                <w:webHidden/>
              </w:rPr>
              <w:fldChar w:fldCharType="separate"/>
            </w:r>
            <w:r w:rsidR="00251FD3">
              <w:rPr>
                <w:noProof/>
                <w:webHidden/>
              </w:rPr>
              <w:t>56</w:t>
            </w:r>
            <w:r w:rsidR="00251FD3">
              <w:rPr>
                <w:noProof/>
                <w:webHidden/>
              </w:rPr>
              <w:fldChar w:fldCharType="end"/>
            </w:r>
          </w:hyperlink>
        </w:p>
        <w:p w14:paraId="06E0607A" w14:textId="462C62AC"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1" w:history="1">
            <w:r w:rsidR="00251FD3" w:rsidRPr="00A23D1B">
              <w:rPr>
                <w:rStyle w:val="Lienhypertexte"/>
                <w:noProof/>
              </w:rPr>
              <w:t>3.2.3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Les flux / accès</w:t>
            </w:r>
            <w:r w:rsidR="00251FD3">
              <w:rPr>
                <w:noProof/>
                <w:webHidden/>
              </w:rPr>
              <w:tab/>
            </w:r>
            <w:r w:rsidR="00251FD3">
              <w:rPr>
                <w:noProof/>
                <w:webHidden/>
              </w:rPr>
              <w:fldChar w:fldCharType="begin"/>
            </w:r>
            <w:r w:rsidR="00251FD3">
              <w:rPr>
                <w:noProof/>
                <w:webHidden/>
              </w:rPr>
              <w:instrText xml:space="preserve"> PAGEREF _Toc203577301 \h </w:instrText>
            </w:r>
            <w:r w:rsidR="00251FD3">
              <w:rPr>
                <w:noProof/>
                <w:webHidden/>
              </w:rPr>
            </w:r>
            <w:r w:rsidR="00251FD3">
              <w:rPr>
                <w:noProof/>
                <w:webHidden/>
              </w:rPr>
              <w:fldChar w:fldCharType="separate"/>
            </w:r>
            <w:r w:rsidR="00251FD3">
              <w:rPr>
                <w:noProof/>
                <w:webHidden/>
              </w:rPr>
              <w:t>57</w:t>
            </w:r>
            <w:r w:rsidR="00251FD3">
              <w:rPr>
                <w:noProof/>
                <w:webHidden/>
              </w:rPr>
              <w:fldChar w:fldCharType="end"/>
            </w:r>
          </w:hyperlink>
        </w:p>
        <w:p w14:paraId="68E1D7D3" w14:textId="2DB2C3BC"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302" w:history="1">
            <w:r w:rsidR="00251FD3" w:rsidRPr="00A23D1B">
              <w:rPr>
                <w:rStyle w:val="Lienhypertexte"/>
                <w:noProof/>
                <w14:scene3d>
                  <w14:camera w14:prst="orthographicFront"/>
                  <w14:lightRig w14:rig="threePt" w14:dir="t">
                    <w14:rot w14:lat="0" w14:lon="0" w14:rev="0"/>
                  </w14:lightRig>
                </w14:scene3d>
              </w:rPr>
              <w:t>3.3</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Description détaillée des sous-ensembles fonctionnels</w:t>
            </w:r>
            <w:r w:rsidR="00251FD3">
              <w:rPr>
                <w:noProof/>
                <w:webHidden/>
              </w:rPr>
              <w:tab/>
            </w:r>
            <w:r w:rsidR="00251FD3">
              <w:rPr>
                <w:noProof/>
                <w:webHidden/>
              </w:rPr>
              <w:fldChar w:fldCharType="begin"/>
            </w:r>
            <w:r w:rsidR="00251FD3">
              <w:rPr>
                <w:noProof/>
                <w:webHidden/>
              </w:rPr>
              <w:instrText xml:space="preserve"> PAGEREF _Toc203577302 \h </w:instrText>
            </w:r>
            <w:r w:rsidR="00251FD3">
              <w:rPr>
                <w:noProof/>
                <w:webHidden/>
              </w:rPr>
            </w:r>
            <w:r w:rsidR="00251FD3">
              <w:rPr>
                <w:noProof/>
                <w:webHidden/>
              </w:rPr>
              <w:fldChar w:fldCharType="separate"/>
            </w:r>
            <w:r w:rsidR="00251FD3">
              <w:rPr>
                <w:noProof/>
                <w:webHidden/>
              </w:rPr>
              <w:t>57</w:t>
            </w:r>
            <w:r w:rsidR="00251FD3">
              <w:rPr>
                <w:noProof/>
                <w:webHidden/>
              </w:rPr>
              <w:fldChar w:fldCharType="end"/>
            </w:r>
          </w:hyperlink>
        </w:p>
        <w:p w14:paraId="3B2199A3" w14:textId="6397AE47"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3" w:history="1">
            <w:r w:rsidR="00251FD3" w:rsidRPr="00A23D1B">
              <w:rPr>
                <w:rStyle w:val="Lienhypertexte"/>
                <w:noProof/>
              </w:rPr>
              <w:t>3.3.1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Accueil général – locaux partagés</w:t>
            </w:r>
            <w:r w:rsidR="00251FD3">
              <w:rPr>
                <w:noProof/>
                <w:webHidden/>
              </w:rPr>
              <w:tab/>
            </w:r>
            <w:r w:rsidR="00251FD3">
              <w:rPr>
                <w:noProof/>
                <w:webHidden/>
              </w:rPr>
              <w:fldChar w:fldCharType="begin"/>
            </w:r>
            <w:r w:rsidR="00251FD3">
              <w:rPr>
                <w:noProof/>
                <w:webHidden/>
              </w:rPr>
              <w:instrText xml:space="preserve"> PAGEREF _Toc203577303 \h </w:instrText>
            </w:r>
            <w:r w:rsidR="00251FD3">
              <w:rPr>
                <w:noProof/>
                <w:webHidden/>
              </w:rPr>
            </w:r>
            <w:r w:rsidR="00251FD3">
              <w:rPr>
                <w:noProof/>
                <w:webHidden/>
              </w:rPr>
              <w:fldChar w:fldCharType="separate"/>
            </w:r>
            <w:r w:rsidR="00251FD3">
              <w:rPr>
                <w:noProof/>
                <w:webHidden/>
              </w:rPr>
              <w:t>57</w:t>
            </w:r>
            <w:r w:rsidR="00251FD3">
              <w:rPr>
                <w:noProof/>
                <w:webHidden/>
              </w:rPr>
              <w:fldChar w:fldCharType="end"/>
            </w:r>
          </w:hyperlink>
        </w:p>
        <w:p w14:paraId="130FCFD8" w14:textId="7418C259"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4" w:history="1">
            <w:r w:rsidR="00251FD3" w:rsidRPr="00A23D1B">
              <w:rPr>
                <w:rStyle w:val="Lienhypertexte"/>
                <w:noProof/>
              </w:rPr>
              <w:t>3.3.2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A2C</w:t>
            </w:r>
            <w:r w:rsidR="00251FD3">
              <w:rPr>
                <w:noProof/>
                <w:webHidden/>
              </w:rPr>
              <w:tab/>
            </w:r>
            <w:r w:rsidR="00251FD3">
              <w:rPr>
                <w:noProof/>
                <w:webHidden/>
              </w:rPr>
              <w:fldChar w:fldCharType="begin"/>
            </w:r>
            <w:r w:rsidR="00251FD3">
              <w:rPr>
                <w:noProof/>
                <w:webHidden/>
              </w:rPr>
              <w:instrText xml:space="preserve"> PAGEREF _Toc203577304 \h </w:instrText>
            </w:r>
            <w:r w:rsidR="00251FD3">
              <w:rPr>
                <w:noProof/>
                <w:webHidden/>
              </w:rPr>
            </w:r>
            <w:r w:rsidR="00251FD3">
              <w:rPr>
                <w:noProof/>
                <w:webHidden/>
              </w:rPr>
              <w:fldChar w:fldCharType="separate"/>
            </w:r>
            <w:r w:rsidR="00251FD3">
              <w:rPr>
                <w:noProof/>
                <w:webHidden/>
              </w:rPr>
              <w:t>58</w:t>
            </w:r>
            <w:r w:rsidR="00251FD3">
              <w:rPr>
                <w:noProof/>
                <w:webHidden/>
              </w:rPr>
              <w:fldChar w:fldCharType="end"/>
            </w:r>
          </w:hyperlink>
        </w:p>
        <w:p w14:paraId="60A54BD6" w14:textId="0A267DD4"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5" w:history="1">
            <w:r w:rsidR="00251FD3" w:rsidRPr="00A23D1B">
              <w:rPr>
                <w:rStyle w:val="Lienhypertexte"/>
                <w:noProof/>
              </w:rPr>
              <w:t>3.3.3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Locaux logistiques et techniques</w:t>
            </w:r>
            <w:r w:rsidR="00251FD3">
              <w:rPr>
                <w:noProof/>
                <w:webHidden/>
              </w:rPr>
              <w:tab/>
            </w:r>
            <w:r w:rsidR="00251FD3">
              <w:rPr>
                <w:noProof/>
                <w:webHidden/>
              </w:rPr>
              <w:fldChar w:fldCharType="begin"/>
            </w:r>
            <w:r w:rsidR="00251FD3">
              <w:rPr>
                <w:noProof/>
                <w:webHidden/>
              </w:rPr>
              <w:instrText xml:space="preserve"> PAGEREF _Toc203577305 \h </w:instrText>
            </w:r>
            <w:r w:rsidR="00251FD3">
              <w:rPr>
                <w:noProof/>
                <w:webHidden/>
              </w:rPr>
            </w:r>
            <w:r w:rsidR="00251FD3">
              <w:rPr>
                <w:noProof/>
                <w:webHidden/>
              </w:rPr>
              <w:fldChar w:fldCharType="separate"/>
            </w:r>
            <w:r w:rsidR="00251FD3">
              <w:rPr>
                <w:noProof/>
                <w:webHidden/>
              </w:rPr>
              <w:t>60</w:t>
            </w:r>
            <w:r w:rsidR="00251FD3">
              <w:rPr>
                <w:noProof/>
                <w:webHidden/>
              </w:rPr>
              <w:fldChar w:fldCharType="end"/>
            </w:r>
          </w:hyperlink>
        </w:p>
        <w:p w14:paraId="405B3DB0" w14:textId="372B8C61" w:rsidR="00251FD3" w:rsidRDefault="00111BBA">
          <w:pPr>
            <w:pStyle w:val="TM1"/>
            <w:tabs>
              <w:tab w:val="left" w:pos="567"/>
            </w:tabs>
            <w:rPr>
              <w:rFonts w:asciiTheme="minorHAnsi" w:hAnsiTheme="minorHAnsi"/>
              <w:b w:val="0"/>
              <w:noProof/>
              <w:kern w:val="2"/>
              <w:sz w:val="24"/>
              <w14:ligatures w14:val="standardContextual"/>
            </w:rPr>
          </w:pPr>
          <w:hyperlink w:anchor="_Toc203577306" w:history="1">
            <w:r w:rsidR="00251FD3" w:rsidRPr="00A23D1B">
              <w:rPr>
                <w:rStyle w:val="Lienhypertexte"/>
                <w:noProof/>
              </w:rPr>
              <w:t>4</w:t>
            </w:r>
            <w:r w:rsidR="00251FD3">
              <w:rPr>
                <w:rFonts w:asciiTheme="minorHAnsi" w:hAnsiTheme="minorHAnsi"/>
                <w:b w:val="0"/>
                <w:noProof/>
                <w:kern w:val="2"/>
                <w:sz w:val="24"/>
                <w14:ligatures w14:val="standardContextual"/>
              </w:rPr>
              <w:tab/>
            </w:r>
            <w:r w:rsidR="00251FD3" w:rsidRPr="00A23D1B">
              <w:rPr>
                <w:rStyle w:val="Lienhypertexte"/>
                <w:noProof/>
              </w:rPr>
              <w:t>Orientations de faisabilité</w:t>
            </w:r>
            <w:r w:rsidR="00251FD3">
              <w:rPr>
                <w:noProof/>
                <w:webHidden/>
              </w:rPr>
              <w:tab/>
            </w:r>
            <w:r w:rsidR="00251FD3">
              <w:rPr>
                <w:noProof/>
                <w:webHidden/>
              </w:rPr>
              <w:fldChar w:fldCharType="begin"/>
            </w:r>
            <w:r w:rsidR="00251FD3">
              <w:rPr>
                <w:noProof/>
                <w:webHidden/>
              </w:rPr>
              <w:instrText xml:space="preserve"> PAGEREF _Toc203577306 \h </w:instrText>
            </w:r>
            <w:r w:rsidR="00251FD3">
              <w:rPr>
                <w:noProof/>
                <w:webHidden/>
              </w:rPr>
            </w:r>
            <w:r w:rsidR="00251FD3">
              <w:rPr>
                <w:noProof/>
                <w:webHidden/>
              </w:rPr>
              <w:fldChar w:fldCharType="separate"/>
            </w:r>
            <w:r w:rsidR="00251FD3">
              <w:rPr>
                <w:noProof/>
                <w:webHidden/>
              </w:rPr>
              <w:t>61</w:t>
            </w:r>
            <w:r w:rsidR="00251FD3">
              <w:rPr>
                <w:noProof/>
                <w:webHidden/>
              </w:rPr>
              <w:fldChar w:fldCharType="end"/>
            </w:r>
          </w:hyperlink>
        </w:p>
        <w:p w14:paraId="075A66D4" w14:textId="715B7E44"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307" w:history="1">
            <w:r w:rsidR="00251FD3" w:rsidRPr="00A23D1B">
              <w:rPr>
                <w:rStyle w:val="Lienhypertexte"/>
                <w:noProof/>
                <w14:scene3d>
                  <w14:camera w14:prst="orthographicFront"/>
                  <w14:lightRig w14:rig="threePt" w14:dir="t">
                    <w14:rot w14:lat="0" w14:lon="0" w14:rev="0"/>
                  </w14:lightRig>
                </w14:scene3d>
              </w:rPr>
              <w:t>4.1</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Les invariants</w:t>
            </w:r>
            <w:r w:rsidR="00251FD3">
              <w:rPr>
                <w:noProof/>
                <w:webHidden/>
              </w:rPr>
              <w:tab/>
            </w:r>
            <w:r w:rsidR="00251FD3">
              <w:rPr>
                <w:noProof/>
                <w:webHidden/>
              </w:rPr>
              <w:fldChar w:fldCharType="begin"/>
            </w:r>
            <w:r w:rsidR="00251FD3">
              <w:rPr>
                <w:noProof/>
                <w:webHidden/>
              </w:rPr>
              <w:instrText xml:space="preserve"> PAGEREF _Toc203577307 \h </w:instrText>
            </w:r>
            <w:r w:rsidR="00251FD3">
              <w:rPr>
                <w:noProof/>
                <w:webHidden/>
              </w:rPr>
            </w:r>
            <w:r w:rsidR="00251FD3">
              <w:rPr>
                <w:noProof/>
                <w:webHidden/>
              </w:rPr>
              <w:fldChar w:fldCharType="separate"/>
            </w:r>
            <w:r w:rsidR="00251FD3">
              <w:rPr>
                <w:noProof/>
                <w:webHidden/>
              </w:rPr>
              <w:t>61</w:t>
            </w:r>
            <w:r w:rsidR="00251FD3">
              <w:rPr>
                <w:noProof/>
                <w:webHidden/>
              </w:rPr>
              <w:fldChar w:fldCharType="end"/>
            </w:r>
          </w:hyperlink>
        </w:p>
        <w:p w14:paraId="322776FB" w14:textId="6E22C771" w:rsidR="00251FD3" w:rsidRDefault="00111BBA">
          <w:pPr>
            <w:pStyle w:val="TM2"/>
            <w:tabs>
              <w:tab w:val="left" w:pos="1134"/>
              <w:tab w:val="right" w:leader="dot" w:pos="9904"/>
            </w:tabs>
            <w:rPr>
              <w:rFonts w:asciiTheme="minorHAnsi" w:eastAsiaTheme="minorEastAsia" w:hAnsiTheme="minorHAnsi" w:cstheme="minorBidi"/>
              <w:bCs w:val="0"/>
              <w:noProof/>
              <w:kern w:val="2"/>
              <w:sz w:val="24"/>
              <w:szCs w:val="24"/>
              <w14:ligatures w14:val="standardContextual"/>
            </w:rPr>
          </w:pPr>
          <w:hyperlink w:anchor="_Toc203577308" w:history="1">
            <w:r w:rsidR="00251FD3" w:rsidRPr="00A23D1B">
              <w:rPr>
                <w:rStyle w:val="Lienhypertexte"/>
                <w:noProof/>
                <w14:scene3d>
                  <w14:camera w14:prst="orthographicFront"/>
                  <w14:lightRig w14:rig="threePt" w14:dir="t">
                    <w14:rot w14:lat="0" w14:lon="0" w14:rev="0"/>
                  </w14:lightRig>
                </w14:scene3d>
              </w:rPr>
              <w:t>4.2</w:t>
            </w:r>
            <w:r w:rsidR="00251FD3">
              <w:rPr>
                <w:rFonts w:asciiTheme="minorHAnsi" w:eastAsiaTheme="minorEastAsia" w:hAnsiTheme="minorHAnsi" w:cstheme="minorBidi"/>
                <w:bCs w:val="0"/>
                <w:noProof/>
                <w:kern w:val="2"/>
                <w:sz w:val="24"/>
                <w:szCs w:val="24"/>
                <w14:ligatures w14:val="standardContextual"/>
              </w:rPr>
              <w:tab/>
            </w:r>
            <w:r w:rsidR="00251FD3" w:rsidRPr="00A23D1B">
              <w:rPr>
                <w:rStyle w:val="Lienhypertexte"/>
                <w:noProof/>
              </w:rPr>
              <w:t>La faisabilité d’aménagement du 208</w:t>
            </w:r>
            <w:r w:rsidR="00251FD3">
              <w:rPr>
                <w:noProof/>
                <w:webHidden/>
              </w:rPr>
              <w:tab/>
            </w:r>
            <w:r w:rsidR="00251FD3">
              <w:rPr>
                <w:noProof/>
                <w:webHidden/>
              </w:rPr>
              <w:fldChar w:fldCharType="begin"/>
            </w:r>
            <w:r w:rsidR="00251FD3">
              <w:rPr>
                <w:noProof/>
                <w:webHidden/>
              </w:rPr>
              <w:instrText xml:space="preserve"> PAGEREF _Toc203577308 \h </w:instrText>
            </w:r>
            <w:r w:rsidR="00251FD3">
              <w:rPr>
                <w:noProof/>
                <w:webHidden/>
              </w:rPr>
            </w:r>
            <w:r w:rsidR="00251FD3">
              <w:rPr>
                <w:noProof/>
                <w:webHidden/>
              </w:rPr>
              <w:fldChar w:fldCharType="separate"/>
            </w:r>
            <w:r w:rsidR="00251FD3">
              <w:rPr>
                <w:noProof/>
                <w:webHidden/>
              </w:rPr>
              <w:t>73</w:t>
            </w:r>
            <w:r w:rsidR="00251FD3">
              <w:rPr>
                <w:noProof/>
                <w:webHidden/>
              </w:rPr>
              <w:fldChar w:fldCharType="end"/>
            </w:r>
          </w:hyperlink>
        </w:p>
        <w:p w14:paraId="2F0C5C38" w14:textId="05A6C191"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09" w:history="1">
            <w:r w:rsidR="00251FD3" w:rsidRPr="00A23D1B">
              <w:rPr>
                <w:rStyle w:val="Lienhypertexte"/>
                <w:noProof/>
              </w:rPr>
              <w:t>4.2.1</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Dimensionnement du projet</w:t>
            </w:r>
            <w:r w:rsidR="00251FD3">
              <w:rPr>
                <w:noProof/>
                <w:webHidden/>
              </w:rPr>
              <w:tab/>
            </w:r>
            <w:r w:rsidR="00251FD3">
              <w:rPr>
                <w:noProof/>
                <w:webHidden/>
              </w:rPr>
              <w:fldChar w:fldCharType="begin"/>
            </w:r>
            <w:r w:rsidR="00251FD3">
              <w:rPr>
                <w:noProof/>
                <w:webHidden/>
              </w:rPr>
              <w:instrText xml:space="preserve"> PAGEREF _Toc203577309 \h </w:instrText>
            </w:r>
            <w:r w:rsidR="00251FD3">
              <w:rPr>
                <w:noProof/>
                <w:webHidden/>
              </w:rPr>
            </w:r>
            <w:r w:rsidR="00251FD3">
              <w:rPr>
                <w:noProof/>
                <w:webHidden/>
              </w:rPr>
              <w:fldChar w:fldCharType="separate"/>
            </w:r>
            <w:r w:rsidR="00251FD3">
              <w:rPr>
                <w:noProof/>
                <w:webHidden/>
              </w:rPr>
              <w:t>73</w:t>
            </w:r>
            <w:r w:rsidR="00251FD3">
              <w:rPr>
                <w:noProof/>
                <w:webHidden/>
              </w:rPr>
              <w:fldChar w:fldCharType="end"/>
            </w:r>
          </w:hyperlink>
        </w:p>
        <w:p w14:paraId="083A8C71" w14:textId="20F6AA73"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10" w:history="1">
            <w:r w:rsidR="00251FD3" w:rsidRPr="00A23D1B">
              <w:rPr>
                <w:rStyle w:val="Lienhypertexte"/>
                <w:noProof/>
              </w:rPr>
              <w:t>4.2.2</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Implantations spécifiques</w:t>
            </w:r>
            <w:r w:rsidR="00251FD3">
              <w:rPr>
                <w:noProof/>
                <w:webHidden/>
              </w:rPr>
              <w:tab/>
            </w:r>
            <w:r w:rsidR="00251FD3">
              <w:rPr>
                <w:noProof/>
                <w:webHidden/>
              </w:rPr>
              <w:fldChar w:fldCharType="begin"/>
            </w:r>
            <w:r w:rsidR="00251FD3">
              <w:rPr>
                <w:noProof/>
                <w:webHidden/>
              </w:rPr>
              <w:instrText xml:space="preserve"> PAGEREF _Toc203577310 \h </w:instrText>
            </w:r>
            <w:r w:rsidR="00251FD3">
              <w:rPr>
                <w:noProof/>
                <w:webHidden/>
              </w:rPr>
            </w:r>
            <w:r w:rsidR="00251FD3">
              <w:rPr>
                <w:noProof/>
                <w:webHidden/>
              </w:rPr>
              <w:fldChar w:fldCharType="separate"/>
            </w:r>
            <w:r w:rsidR="00251FD3">
              <w:rPr>
                <w:noProof/>
                <w:webHidden/>
              </w:rPr>
              <w:t>73</w:t>
            </w:r>
            <w:r w:rsidR="00251FD3">
              <w:rPr>
                <w:noProof/>
                <w:webHidden/>
              </w:rPr>
              <w:fldChar w:fldCharType="end"/>
            </w:r>
          </w:hyperlink>
        </w:p>
        <w:p w14:paraId="492A7217" w14:textId="3DE50B03" w:rsidR="00251FD3" w:rsidRDefault="00111BBA">
          <w:pPr>
            <w:pStyle w:val="TM3"/>
            <w:tabs>
              <w:tab w:val="left" w:pos="1773"/>
              <w:tab w:val="right" w:leader="dot" w:pos="9904"/>
            </w:tabs>
            <w:rPr>
              <w:rFonts w:asciiTheme="minorHAnsi" w:eastAsiaTheme="minorEastAsia" w:hAnsiTheme="minorHAnsi" w:cstheme="minorBidi"/>
              <w:noProof/>
              <w:color w:val="auto"/>
              <w:kern w:val="2"/>
              <w:sz w:val="24"/>
              <w:szCs w:val="24"/>
              <w14:ligatures w14:val="standardContextual"/>
            </w:rPr>
          </w:pPr>
          <w:hyperlink w:anchor="_Toc203577311" w:history="1">
            <w:r w:rsidR="00251FD3" w:rsidRPr="00A23D1B">
              <w:rPr>
                <w:rStyle w:val="Lienhypertexte"/>
                <w:noProof/>
              </w:rPr>
              <w:t>4.2.3</w:t>
            </w:r>
            <w:r w:rsidR="00251FD3">
              <w:rPr>
                <w:rFonts w:asciiTheme="minorHAnsi" w:eastAsiaTheme="minorEastAsia" w:hAnsiTheme="minorHAnsi" w:cstheme="minorBidi"/>
                <w:noProof/>
                <w:color w:val="auto"/>
                <w:kern w:val="2"/>
                <w:sz w:val="24"/>
                <w:szCs w:val="24"/>
                <w14:ligatures w14:val="standardContextual"/>
              </w:rPr>
              <w:tab/>
            </w:r>
            <w:r w:rsidR="00251FD3" w:rsidRPr="00A23D1B">
              <w:rPr>
                <w:rStyle w:val="Lienhypertexte"/>
                <w:noProof/>
              </w:rPr>
              <w:t>Estimation prévisionnelle</w:t>
            </w:r>
            <w:r w:rsidR="00251FD3">
              <w:rPr>
                <w:noProof/>
                <w:webHidden/>
              </w:rPr>
              <w:tab/>
            </w:r>
            <w:r w:rsidR="00251FD3">
              <w:rPr>
                <w:noProof/>
                <w:webHidden/>
              </w:rPr>
              <w:fldChar w:fldCharType="begin"/>
            </w:r>
            <w:r w:rsidR="00251FD3">
              <w:rPr>
                <w:noProof/>
                <w:webHidden/>
              </w:rPr>
              <w:instrText xml:space="preserve"> PAGEREF _Toc203577311 \h </w:instrText>
            </w:r>
            <w:r w:rsidR="00251FD3">
              <w:rPr>
                <w:noProof/>
                <w:webHidden/>
              </w:rPr>
            </w:r>
            <w:r w:rsidR="00251FD3">
              <w:rPr>
                <w:noProof/>
                <w:webHidden/>
              </w:rPr>
              <w:fldChar w:fldCharType="separate"/>
            </w:r>
            <w:r w:rsidR="00251FD3">
              <w:rPr>
                <w:noProof/>
                <w:webHidden/>
              </w:rPr>
              <w:t>75</w:t>
            </w:r>
            <w:r w:rsidR="00251FD3">
              <w:rPr>
                <w:noProof/>
                <w:webHidden/>
              </w:rPr>
              <w:fldChar w:fldCharType="end"/>
            </w:r>
          </w:hyperlink>
        </w:p>
        <w:p w14:paraId="59B2EE54" w14:textId="7C67A82E" w:rsidR="00302775" w:rsidRDefault="00302775">
          <w:r w:rsidRPr="127B15DE">
            <w:rPr>
              <w:b/>
              <w:bCs/>
            </w:rPr>
            <w:fldChar w:fldCharType="end"/>
          </w:r>
        </w:p>
      </w:sdtContent>
    </w:sdt>
    <w:p w14:paraId="49CC2D87" w14:textId="6774302F" w:rsidR="009E366C" w:rsidRDefault="009E366C" w:rsidP="127B15DE">
      <w:pPr>
        <w:rPr>
          <w:rFonts w:ascii="Century Gothic" w:eastAsia="Garamond" w:hAnsi="Century Gothic" w:cs="Circular Std Medium"/>
          <w:sz w:val="18"/>
          <w:szCs w:val="18"/>
        </w:rPr>
      </w:pPr>
      <w:r>
        <w:br w:type="page"/>
      </w:r>
    </w:p>
    <w:p w14:paraId="57DB207F" w14:textId="3F8AE8B2" w:rsidR="00950075" w:rsidRDefault="00530527" w:rsidP="00FB7B3D">
      <w:pPr>
        <w:pStyle w:val="Titre1"/>
      </w:pPr>
      <w:bookmarkStart w:id="4" w:name="_Toc203577256"/>
      <w:r>
        <w:lastRenderedPageBreak/>
        <w:t>Présentation de l’opération</w:t>
      </w:r>
      <w:bookmarkEnd w:id="4"/>
    </w:p>
    <w:p w14:paraId="13912D95" w14:textId="7D43E281" w:rsidR="00530527" w:rsidRDefault="00AF00CA" w:rsidP="00530527">
      <w:pPr>
        <w:pStyle w:val="Titre2"/>
      </w:pPr>
      <w:bookmarkStart w:id="5" w:name="_Toc203577257"/>
      <w:r>
        <w:t>Contexte du projet</w:t>
      </w:r>
      <w:bookmarkEnd w:id="5"/>
    </w:p>
    <w:p w14:paraId="419193B1" w14:textId="521374CC" w:rsidR="00AF00CA" w:rsidRDefault="007A6AFA" w:rsidP="00AB4E8A">
      <w:pPr>
        <w:pStyle w:val="Titre3"/>
      </w:pPr>
      <w:bookmarkStart w:id="6" w:name="_Toc203577258"/>
      <w:r>
        <w:t>Présentation</w:t>
      </w:r>
      <w:bookmarkEnd w:id="6"/>
    </w:p>
    <w:p w14:paraId="7129FBE5" w14:textId="33BA2D5E" w:rsidR="00C53E9C" w:rsidRPr="00717993" w:rsidRDefault="007373E7" w:rsidP="007373E7">
      <w:pPr>
        <w:pStyle w:val="CORPS"/>
      </w:pPr>
      <w:r>
        <w:t>Le laboratoire Irène Joliot Curie</w:t>
      </w:r>
      <w:r w:rsidR="00F56024">
        <w:t xml:space="preserve"> (</w:t>
      </w:r>
      <w:proofErr w:type="spellStart"/>
      <w:r w:rsidR="00F56024">
        <w:t>IJCLab</w:t>
      </w:r>
      <w:proofErr w:type="spellEnd"/>
      <w:r w:rsidR="00F56024">
        <w:t>)</w:t>
      </w:r>
      <w:r>
        <w:t xml:space="preserve"> est </w:t>
      </w:r>
      <w:r w:rsidR="00752F9A">
        <w:t>l’un des plus grands laboratoires de physique au niveau mondial.</w:t>
      </w:r>
      <w:r w:rsidR="00F56024">
        <w:t xml:space="preserve"> Il est</w:t>
      </w:r>
      <w:r>
        <w:t xml:space="preserve"> issu de la fusion </w:t>
      </w:r>
      <w:r w:rsidR="007F03ED">
        <w:t xml:space="preserve">en 2020 </w:t>
      </w:r>
      <w:r>
        <w:t xml:space="preserve">de cinq laboratoires </w:t>
      </w:r>
      <w:r w:rsidR="00C53E9C">
        <w:t>implantés sur l</w:t>
      </w:r>
      <w:r w:rsidR="00F56024">
        <w:t>e</w:t>
      </w:r>
      <w:r w:rsidR="00C53E9C">
        <w:t xml:space="preserve"> campus d’Orsay :</w:t>
      </w:r>
    </w:p>
    <w:p w14:paraId="6C322F94" w14:textId="4527EF00" w:rsidR="00F56024" w:rsidRPr="00717993" w:rsidRDefault="00F56024" w:rsidP="00F37EC5">
      <w:pPr>
        <w:pStyle w:val="BULLET"/>
      </w:pPr>
      <w:r w:rsidRPr="00717993">
        <w:t>Le Centre de spectrométrie nucléaire et de spectrométrie de masse (CSNSM)</w:t>
      </w:r>
    </w:p>
    <w:p w14:paraId="2BF9C464" w14:textId="77777777" w:rsidR="00F56024" w:rsidRPr="00717993" w:rsidRDefault="00F56024" w:rsidP="00F37EC5">
      <w:pPr>
        <w:pStyle w:val="BULLET"/>
      </w:pPr>
      <w:r w:rsidRPr="00717993">
        <w:t>L'Institut de physique nucléaire d'Orsay (IPNO)</w:t>
      </w:r>
    </w:p>
    <w:p w14:paraId="3FA46EC1" w14:textId="77777777" w:rsidR="00F56024" w:rsidRPr="00717993" w:rsidRDefault="00F56024" w:rsidP="00F37EC5">
      <w:pPr>
        <w:pStyle w:val="BULLET"/>
      </w:pPr>
      <w:r w:rsidRPr="00717993">
        <w:t>Le Laboratoire de l'accélérateur linéaire (LAL)</w:t>
      </w:r>
    </w:p>
    <w:p w14:paraId="14676CDD" w14:textId="77777777" w:rsidR="00F56024" w:rsidRPr="00717993" w:rsidRDefault="00F56024" w:rsidP="00F37EC5">
      <w:pPr>
        <w:pStyle w:val="BULLET"/>
      </w:pPr>
      <w:r w:rsidRPr="00717993">
        <w:t>Le Laboratoire de physique théorique (LPT)</w:t>
      </w:r>
    </w:p>
    <w:p w14:paraId="271C7FF9" w14:textId="177C8E95" w:rsidR="00C53E9C" w:rsidRPr="00717993" w:rsidRDefault="00226508" w:rsidP="00F37EC5">
      <w:pPr>
        <w:pStyle w:val="BULLET"/>
      </w:pPr>
      <w:r w:rsidRPr="00717993">
        <w:t>L</w:t>
      </w:r>
      <w:r>
        <w:t>e laboratoire</w:t>
      </w:r>
      <w:r w:rsidRPr="00717993">
        <w:t xml:space="preserve"> </w:t>
      </w:r>
      <w:r w:rsidR="00F56024" w:rsidRPr="00717993">
        <w:t>Imagerie et Modélisation en Neurobiologie et Cancérologie (IMNC)</w:t>
      </w:r>
    </w:p>
    <w:p w14:paraId="12EE1110" w14:textId="4E74F406" w:rsidR="0049036B" w:rsidRDefault="00E570DB" w:rsidP="00861640">
      <w:pPr>
        <w:pStyle w:val="CORPS"/>
      </w:pPr>
      <w:r>
        <w:t>Cette fusion administrative</w:t>
      </w:r>
      <w:r w:rsidR="00825957">
        <w:t xml:space="preserve"> a été accompagnée d</w:t>
      </w:r>
      <w:r w:rsidR="00453274">
        <w:t>’opér</w:t>
      </w:r>
      <w:r w:rsidR="009E189D">
        <w:t xml:space="preserve">ations </w:t>
      </w:r>
      <w:r w:rsidR="00305C0D">
        <w:t>immobilières permettant de regrouper</w:t>
      </w:r>
      <w:r w:rsidR="006835B2">
        <w:t xml:space="preserve"> progressivement</w:t>
      </w:r>
      <w:r w:rsidR="00305C0D">
        <w:t xml:space="preserve"> </w:t>
      </w:r>
      <w:r w:rsidR="00027B6B">
        <w:t>les 728</w:t>
      </w:r>
      <w:r w:rsidR="00075EFD">
        <w:t xml:space="preserve"> personnes </w:t>
      </w:r>
      <w:r w:rsidR="00520B26">
        <w:t xml:space="preserve">qui </w:t>
      </w:r>
      <w:r w:rsidR="00B239D8">
        <w:t>composent le laboratoire</w:t>
      </w:r>
      <w:r w:rsidR="00305C0D">
        <w:t xml:space="preserve"> </w:t>
      </w:r>
      <w:r w:rsidR="00861640">
        <w:t xml:space="preserve">dans une </w:t>
      </w:r>
      <w:r w:rsidR="009E189D">
        <w:t>dizaine</w:t>
      </w:r>
      <w:r w:rsidR="00861640">
        <w:t xml:space="preserve"> de bâtiments de la Vallée d’Orsay</w:t>
      </w:r>
      <w:r w:rsidR="0049036B">
        <w:t xml:space="preserve"> (100, 102, 103, 104, 106, 108, 109</w:t>
      </w:r>
      <w:r w:rsidR="00617531">
        <w:t>*</w:t>
      </w:r>
      <w:r w:rsidR="0049036B">
        <w:t>, 200, 206</w:t>
      </w:r>
      <w:r w:rsidR="00617531">
        <w:t>*</w:t>
      </w:r>
      <w:r w:rsidR="0049036B">
        <w:t>, 208, 209A</w:t>
      </w:r>
      <w:r w:rsidR="00052222">
        <w:t>*</w:t>
      </w:r>
      <w:r w:rsidR="0049036B">
        <w:t>)</w:t>
      </w:r>
      <w:r w:rsidR="00305C0D">
        <w:t>, contre une vingtaine</w:t>
      </w:r>
      <w:r w:rsidR="00750CA9">
        <w:t xml:space="preserve"> de bâtiments</w:t>
      </w:r>
      <w:r w:rsidR="006835B2">
        <w:t xml:space="preserve"> auparavant.</w:t>
      </w:r>
    </w:p>
    <w:p w14:paraId="4812EAF8" w14:textId="3D491CD7" w:rsidR="00052222" w:rsidRPr="00052222" w:rsidRDefault="00052222" w:rsidP="00052222">
      <w:pPr>
        <w:pStyle w:val="CORPS"/>
        <w:jc w:val="right"/>
        <w:rPr>
          <w:sz w:val="16"/>
          <w:szCs w:val="16"/>
        </w:rPr>
      </w:pPr>
      <w:r w:rsidRPr="127B15DE">
        <w:rPr>
          <w:sz w:val="16"/>
          <w:szCs w:val="16"/>
        </w:rPr>
        <w:t>*Bâtiments techniques sans locaux tertiaires</w:t>
      </w:r>
    </w:p>
    <w:p w14:paraId="72329194" w14:textId="50F13849" w:rsidR="00FD1567" w:rsidRDefault="00FD1567" w:rsidP="00861640">
      <w:pPr>
        <w:pStyle w:val="CORPS"/>
      </w:pPr>
      <w:r>
        <w:rPr>
          <w:noProof/>
        </w:rPr>
        <w:drawing>
          <wp:inline distT="0" distB="0" distL="0" distR="0" wp14:anchorId="51092102" wp14:editId="2A899AAC">
            <wp:extent cx="6295390" cy="3009900"/>
            <wp:effectExtent l="0" t="0" r="0" b="0"/>
            <wp:docPr id="1145259577" name="Image 1" descr="Une image contenant carte, tex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59577" name="Image 1" descr="Une image contenant carte, texte, Plan&#10;&#10;Le contenu généré par l’IA peut être incorrect."/>
                    <pic:cNvPicPr/>
                  </pic:nvPicPr>
                  <pic:blipFill rotWithShape="1">
                    <a:blip r:embed="rId15"/>
                    <a:srcRect l="14686" t="19657" r="2392" b="3917"/>
                    <a:stretch>
                      <a:fillRect/>
                    </a:stretch>
                  </pic:blipFill>
                  <pic:spPr bwMode="auto">
                    <a:xfrm>
                      <a:off x="0" y="0"/>
                      <a:ext cx="6295390" cy="3009900"/>
                    </a:xfrm>
                    <a:prstGeom prst="rect">
                      <a:avLst/>
                    </a:prstGeom>
                    <a:ln>
                      <a:noFill/>
                    </a:ln>
                    <a:extLst>
                      <a:ext uri="{53640926-AAD7-44D8-BBD7-CCE9431645EC}">
                        <a14:shadowObscured xmlns:a14="http://schemas.microsoft.com/office/drawing/2010/main"/>
                      </a:ext>
                    </a:extLst>
                  </pic:spPr>
                </pic:pic>
              </a:graphicData>
            </a:graphic>
          </wp:inline>
        </w:drawing>
      </w:r>
    </w:p>
    <w:p w14:paraId="2AE4B50F" w14:textId="667A24D8" w:rsidR="00BD4E2D" w:rsidRPr="00BD4E2D" w:rsidRDefault="00BD4E2D" w:rsidP="00BD4E2D">
      <w:pPr>
        <w:pStyle w:val="Lgendeimages"/>
        <w:spacing w:after="240"/>
      </w:pPr>
      <w:r>
        <w:t>Plan d’implantation</w:t>
      </w:r>
      <w:r w:rsidR="00175B11">
        <w:t xml:space="preserve"> actuel</w:t>
      </w:r>
      <w:r>
        <w:t xml:space="preserve"> d’</w:t>
      </w:r>
      <w:proofErr w:type="spellStart"/>
      <w:r>
        <w:t>IJCLab</w:t>
      </w:r>
      <w:proofErr w:type="spellEnd"/>
    </w:p>
    <w:p w14:paraId="255D34B3" w14:textId="77777777" w:rsidR="007F48F2" w:rsidRDefault="00710336" w:rsidP="007F48F2">
      <w:pPr>
        <w:pStyle w:val="CORPS"/>
      </w:pPr>
      <w:r>
        <w:t xml:space="preserve">Dans le cadre </w:t>
      </w:r>
      <w:r w:rsidR="00847D60">
        <w:t>du Contrat de Plan É</w:t>
      </w:r>
      <w:r w:rsidR="00F85C9D">
        <w:t>tat-Région (</w:t>
      </w:r>
      <w:r w:rsidR="00847D60">
        <w:t>CPER</w:t>
      </w:r>
      <w:r w:rsidR="00F85C9D">
        <w:t>) 2021-2027, des financem</w:t>
      </w:r>
      <w:r w:rsidR="00EE0732">
        <w:t xml:space="preserve">ents à hauteur de </w:t>
      </w:r>
      <w:r w:rsidR="00750CA9">
        <w:t>9,1</w:t>
      </w:r>
      <w:r w:rsidR="00EE0732">
        <w:t xml:space="preserve"> </w:t>
      </w:r>
      <w:r w:rsidR="00D908CD">
        <w:t>millions</w:t>
      </w:r>
      <w:r w:rsidR="00EE0732">
        <w:t xml:space="preserve"> d’</w:t>
      </w:r>
      <w:r w:rsidR="00A03A15">
        <w:t>E</w:t>
      </w:r>
      <w:r w:rsidR="00EE0732">
        <w:t>uro</w:t>
      </w:r>
      <w:r w:rsidR="00A03A15">
        <w:t>s</w:t>
      </w:r>
      <w:r w:rsidR="00EE0732">
        <w:t xml:space="preserve"> ont été obtenus pour </w:t>
      </w:r>
      <w:proofErr w:type="spellStart"/>
      <w:r w:rsidR="00BF6772">
        <w:t>IJCLab</w:t>
      </w:r>
      <w:proofErr w:type="spellEnd"/>
      <w:r w:rsidR="007F48F2">
        <w:t xml:space="preserve"> pour une opération globale intitulée « </w:t>
      </w:r>
      <w:r w:rsidR="007F48F2" w:rsidRPr="003839E3">
        <w:t xml:space="preserve">Rénovation et regroupement de laboratoires, projet </w:t>
      </w:r>
      <w:proofErr w:type="spellStart"/>
      <w:r w:rsidR="007F48F2" w:rsidRPr="003839E3">
        <w:t>IJCLab</w:t>
      </w:r>
      <w:proofErr w:type="spellEnd"/>
      <w:r w:rsidR="007F48F2" w:rsidRPr="003839E3">
        <w:t xml:space="preserve"> (anciennement Projet FLUO)</w:t>
      </w:r>
      <w:r w:rsidR="007F48F2">
        <w:t> »</w:t>
      </w:r>
      <w:r w:rsidR="002732B1">
        <w:t>.</w:t>
      </w:r>
      <w:r w:rsidR="007F48F2">
        <w:t xml:space="preserve"> Cette opération est scindée en 2 parties :</w:t>
      </w:r>
    </w:p>
    <w:p w14:paraId="6585D136" w14:textId="75CCFE19" w:rsidR="007F48F2" w:rsidRDefault="007F48F2" w:rsidP="007F48F2">
      <w:pPr>
        <w:pStyle w:val="CORPS"/>
        <w:numPr>
          <w:ilvl w:val="0"/>
          <w:numId w:val="58"/>
        </w:numPr>
      </w:pPr>
      <w:r w:rsidRPr="00ED643E">
        <w:rPr>
          <w:b/>
          <w:bCs/>
        </w:rPr>
        <w:t>L’opération dite « tertiaire » de rénovation du bâtiment 208 et des travaux d’accompagnement</w:t>
      </w:r>
      <w:r>
        <w:t xml:space="preserve"> qui fait l’objet du </w:t>
      </w:r>
      <w:r w:rsidRPr="00ED643E">
        <w:rPr>
          <w:b/>
          <w:bCs/>
        </w:rPr>
        <w:t>présent préprogramme</w:t>
      </w:r>
      <w:r w:rsidR="00ED643E">
        <w:t>. Cette opération dédiée aux espaces tertiaires permettra de repenser les espaces de travail d’</w:t>
      </w:r>
      <w:proofErr w:type="spellStart"/>
      <w:r w:rsidR="00ED643E">
        <w:t>IJCLab</w:t>
      </w:r>
      <w:proofErr w:type="spellEnd"/>
      <w:r w:rsidR="00ED643E">
        <w:t xml:space="preserve"> afin d’améliorer les conditions d’accueil des </w:t>
      </w:r>
      <w:proofErr w:type="spellStart"/>
      <w:r w:rsidR="00ED643E">
        <w:t>usager.</w:t>
      </w:r>
      <w:proofErr w:type="gramStart"/>
      <w:r w:rsidR="00ED643E">
        <w:t>e.s</w:t>
      </w:r>
      <w:proofErr w:type="spellEnd"/>
      <w:proofErr w:type="gramEnd"/>
      <w:r w:rsidR="00ED643E">
        <w:t>, de regrouper les unités, de faciliter les flux, d’optimiser l’occupation des espaces et d’optimiser les dépenses en maintenance et exploitation.</w:t>
      </w:r>
    </w:p>
    <w:p w14:paraId="59B7E799" w14:textId="3B7D00C8" w:rsidR="007F48F2" w:rsidRDefault="007F48F2" w:rsidP="007F48F2">
      <w:pPr>
        <w:pStyle w:val="CORPS"/>
        <w:numPr>
          <w:ilvl w:val="0"/>
          <w:numId w:val="58"/>
        </w:numPr>
      </w:pPr>
      <w:r w:rsidRPr="00ED643E">
        <w:rPr>
          <w:b/>
          <w:bCs/>
        </w:rPr>
        <w:t>L’opération dite « PERLE »</w:t>
      </w:r>
      <w:r>
        <w:t xml:space="preserve"> qui consiste à adapter un bâtiment existant (bâtiment 200 zone IGLOO) afin de recevoir le projet d’accélérateur de particules PERLE</w:t>
      </w:r>
    </w:p>
    <w:p w14:paraId="522D4D40" w14:textId="255A8915" w:rsidR="007F48F2" w:rsidRDefault="007F48F2" w:rsidP="007F48F2">
      <w:pPr>
        <w:pStyle w:val="CORPS"/>
      </w:pPr>
      <w:r>
        <w:t xml:space="preserve">Le projet PERLE est en cours de programmation. Il est estimé à ce jour entre 2,1M€ et 3,1M€. Les conditions et contraintes techniques étant très dimensionnantes, elles doivent encore être approfondies afin de consolider le budget. </w:t>
      </w:r>
    </w:p>
    <w:p w14:paraId="4CBC151B" w14:textId="32EE8F26" w:rsidR="007F48F2" w:rsidRDefault="007F48F2" w:rsidP="007F48F2">
      <w:pPr>
        <w:pStyle w:val="CORPS"/>
      </w:pPr>
      <w:r>
        <w:t xml:space="preserve">De ce fait, l’opération tertiaire devra être dimensionnée avec une tranche ferme de 6M€ avec une tranche optionnelle de 1M€ qui pourrait être affermie une fois le budget de PERLE </w:t>
      </w:r>
      <w:r w:rsidR="00ED643E">
        <w:t>fiabilisé (phase APD du MOE).</w:t>
      </w:r>
      <w:r>
        <w:t xml:space="preserve"> </w:t>
      </w:r>
    </w:p>
    <w:p w14:paraId="2174BFAC" w14:textId="38F476A2" w:rsidR="00CD4E41" w:rsidRDefault="00E458B3" w:rsidP="00B12D08">
      <w:pPr>
        <w:pStyle w:val="CORPS"/>
      </w:pPr>
      <w:r>
        <w:lastRenderedPageBreak/>
        <w:t xml:space="preserve">La présente </w:t>
      </w:r>
      <w:r w:rsidR="00ED643E">
        <w:t xml:space="preserve">étude </w:t>
      </w:r>
      <w:r>
        <w:t xml:space="preserve">fait suite à </w:t>
      </w:r>
      <w:r w:rsidR="008846B0">
        <w:t xml:space="preserve">une </w:t>
      </w:r>
      <w:r w:rsidR="000D5EE3">
        <w:t xml:space="preserve">étude de faisabilité </w:t>
      </w:r>
      <w:r w:rsidR="00D55018">
        <w:t>déjà menée</w:t>
      </w:r>
      <w:r w:rsidR="00B12D08">
        <w:t xml:space="preserve"> en 2022 sur les bâtiments 200, 208</w:t>
      </w:r>
      <w:r w:rsidR="00782DE8">
        <w:t xml:space="preserve"> (hors hall </w:t>
      </w:r>
      <w:r w:rsidR="00F47FA4">
        <w:t>Lagarrigue</w:t>
      </w:r>
      <w:r w:rsidR="0013428B">
        <w:t>,</w:t>
      </w:r>
      <w:r w:rsidR="00782DE8">
        <w:t xml:space="preserve"> affecté au CNRS)</w:t>
      </w:r>
      <w:r w:rsidR="00B12D08">
        <w:t xml:space="preserve"> et 209A.</w:t>
      </w:r>
      <w:r w:rsidR="00236F73">
        <w:t xml:space="preserve"> </w:t>
      </w:r>
      <w:r w:rsidR="008B2332">
        <w:t xml:space="preserve">Par ailleurs, en octobre 2024, le phénomène météorologique « Kirk » a </w:t>
      </w:r>
      <w:r w:rsidR="00C43202">
        <w:t xml:space="preserve">entrainé une inondation </w:t>
      </w:r>
      <w:r w:rsidR="0083409B">
        <w:t xml:space="preserve">du </w:t>
      </w:r>
      <w:r w:rsidR="00530C3A">
        <w:t>c</w:t>
      </w:r>
      <w:r w:rsidR="0083409B">
        <w:t xml:space="preserve">ampus </w:t>
      </w:r>
      <w:r w:rsidR="006802E1">
        <w:t xml:space="preserve">de </w:t>
      </w:r>
      <w:r w:rsidR="0080637D">
        <w:t xml:space="preserve">la vallée </w:t>
      </w:r>
      <w:r w:rsidR="00444A76">
        <w:t xml:space="preserve">d’Orsay et la relocalisation </w:t>
      </w:r>
      <w:r w:rsidR="00B27CBF">
        <w:t xml:space="preserve">en urgence </w:t>
      </w:r>
      <w:r w:rsidR="00444A76">
        <w:t>d</w:t>
      </w:r>
      <w:r w:rsidR="004F5DE5">
        <w:t xml:space="preserve">es </w:t>
      </w:r>
      <w:proofErr w:type="spellStart"/>
      <w:r w:rsidR="004F5DE5">
        <w:t>usager</w:t>
      </w:r>
      <w:r w:rsidR="00233727">
        <w:t>.</w:t>
      </w:r>
      <w:proofErr w:type="gramStart"/>
      <w:r w:rsidR="00233727">
        <w:t>e.</w:t>
      </w:r>
      <w:r w:rsidR="004F5DE5">
        <w:t>s</w:t>
      </w:r>
      <w:proofErr w:type="spellEnd"/>
      <w:proofErr w:type="gramEnd"/>
      <w:r w:rsidR="004F5DE5">
        <w:t xml:space="preserve"> des bâtiments les plus impactés</w:t>
      </w:r>
      <w:r w:rsidR="00AA4C0F">
        <w:t xml:space="preserve"> </w:t>
      </w:r>
      <w:r w:rsidR="00BC0DDA">
        <w:t>vers</w:t>
      </w:r>
      <w:r w:rsidR="00AA4C0F">
        <w:t xml:space="preserve"> </w:t>
      </w:r>
      <w:r w:rsidR="00725567">
        <w:t xml:space="preserve">les plateaux </w:t>
      </w:r>
      <w:r w:rsidR="00BF6772">
        <w:t>tertiaires</w:t>
      </w:r>
      <w:r w:rsidR="00725567">
        <w:t xml:space="preserve"> épargnés d’</w:t>
      </w:r>
      <w:proofErr w:type="spellStart"/>
      <w:r w:rsidR="00725567">
        <w:t>IJCLab</w:t>
      </w:r>
      <w:proofErr w:type="spellEnd"/>
      <w:r w:rsidR="00725567">
        <w:t xml:space="preserve"> (</w:t>
      </w:r>
      <w:r w:rsidR="00B701D0">
        <w:t>malgré des capacités parfois insuffisantes</w:t>
      </w:r>
      <w:r w:rsidR="00B06B6D">
        <w:t>).</w:t>
      </w:r>
      <w:r w:rsidR="00253F2C">
        <w:t xml:space="preserve"> </w:t>
      </w:r>
      <w:r w:rsidR="00E73F83">
        <w:t>Dans ce contexte,</w:t>
      </w:r>
      <w:r w:rsidR="00FE641F">
        <w:t xml:space="preserve"> le périmètre de cette étude de programmation a été réduit au seul bâtiment 208</w:t>
      </w:r>
      <w:r w:rsidR="004F5DE5">
        <w:t>, vide</w:t>
      </w:r>
      <w:r w:rsidR="00D01408">
        <w:t xml:space="preserve"> depuis les inondations</w:t>
      </w:r>
      <w:r w:rsidR="002E0F4C">
        <w:t xml:space="preserve">. </w:t>
      </w:r>
      <w:r w:rsidR="00490A6D">
        <w:t>Dans le cadre d’opérations connexes, ce périmètre pourra</w:t>
      </w:r>
      <w:r w:rsidR="004F5DE5">
        <w:t xml:space="preserve">it </w:t>
      </w:r>
      <w:r w:rsidR="00490A6D">
        <w:t>être élargi (</w:t>
      </w:r>
      <w:r w:rsidR="00D341D4">
        <w:t>ex : couloir du bâtiment 200</w:t>
      </w:r>
      <w:r w:rsidR="00782DE8">
        <w:t xml:space="preserve"> et démolitions</w:t>
      </w:r>
      <w:r w:rsidR="00D341D4">
        <w:t>).</w:t>
      </w:r>
      <w:r w:rsidR="002E0F4C">
        <w:t xml:space="preserve"> </w:t>
      </w:r>
    </w:p>
    <w:p w14:paraId="0A9BAE8F" w14:textId="77777777" w:rsidR="001915C4" w:rsidRDefault="00A54654" w:rsidP="00B12D08">
      <w:pPr>
        <w:pStyle w:val="CORPS"/>
      </w:pPr>
      <w:r>
        <w:t>Pour accueillir 4 équipes de recherches</w:t>
      </w:r>
      <w:r w:rsidR="00D32233">
        <w:t xml:space="preserve"> à terme,</w:t>
      </w:r>
      <w:r>
        <w:t xml:space="preserve"> c</w:t>
      </w:r>
      <w:r w:rsidR="002C65B3">
        <w:t xml:space="preserve">e projet </w:t>
      </w:r>
      <w:r w:rsidR="00D32233">
        <w:t>consiste en</w:t>
      </w:r>
      <w:r w:rsidR="002C65B3">
        <w:t xml:space="preserve"> la réhabilitation d’environ 1000 m² du bâtiment 208 </w:t>
      </w:r>
      <w:r w:rsidR="00782DE8">
        <w:t xml:space="preserve">(hors </w:t>
      </w:r>
      <w:r w:rsidR="00253F2C">
        <w:t>hall Lagarrigue</w:t>
      </w:r>
      <w:r w:rsidR="00782DE8">
        <w:t>)</w:t>
      </w:r>
      <w:r w:rsidR="007E0E0A">
        <w:t xml:space="preserve">. En outre, </w:t>
      </w:r>
      <w:r w:rsidR="000A38CB">
        <w:t xml:space="preserve">pour rationaliser les surfaces du laboratoire, </w:t>
      </w:r>
      <w:r w:rsidR="00215920">
        <w:t>près de</w:t>
      </w:r>
      <w:r>
        <w:t xml:space="preserve"> 1500 m²</w:t>
      </w:r>
      <w:r w:rsidR="00D32233">
        <w:t xml:space="preserve"> vétustes et inexploités (</w:t>
      </w:r>
      <w:r w:rsidR="007E0E0A">
        <w:t>aile</w:t>
      </w:r>
      <w:r w:rsidR="00D32233">
        <w:t xml:space="preserve"> nord du bâtiment 208</w:t>
      </w:r>
      <w:r w:rsidR="00741329">
        <w:t>, constructions modulaires)</w:t>
      </w:r>
      <w:r w:rsidR="00215920">
        <w:t xml:space="preserve"> seront démolis</w:t>
      </w:r>
      <w:r w:rsidR="00166ECC">
        <w:t>, ce qui permettra également de réaliser des aménagements extérieurs améliorant l’aménité des lieux au cœur des activités du laboratoire et de la vallée, et de renaturer la partie arrière à proximité de l’Yvette</w:t>
      </w:r>
      <w:r w:rsidR="00741329">
        <w:t>.</w:t>
      </w:r>
      <w:r w:rsidR="00085B72">
        <w:t xml:space="preserve"> </w:t>
      </w:r>
    </w:p>
    <w:p w14:paraId="711B63F6" w14:textId="77777777" w:rsidR="001915C4" w:rsidRDefault="004215A1" w:rsidP="00B12D08">
      <w:pPr>
        <w:pStyle w:val="CORPS"/>
      </w:pPr>
      <w:r>
        <w:t>L’opération sera accompagnée</w:t>
      </w:r>
      <w:r w:rsidR="001915C4">
        <w:t xml:space="preserve"> de travaux connexes :</w:t>
      </w:r>
    </w:p>
    <w:p w14:paraId="64A52A02" w14:textId="7B6F984B" w:rsidR="009C1042" w:rsidRDefault="004215A1" w:rsidP="001915C4">
      <w:pPr>
        <w:pStyle w:val="CORPS"/>
        <w:numPr>
          <w:ilvl w:val="0"/>
          <w:numId w:val="67"/>
        </w:numPr>
      </w:pPr>
      <w:proofErr w:type="gramStart"/>
      <w:r>
        <w:t>la</w:t>
      </w:r>
      <w:proofErr w:type="gramEnd"/>
      <w:r>
        <w:t xml:space="preserve"> démolition d’autres surfaces peu exploitées</w:t>
      </w:r>
      <w:r w:rsidR="00D65810">
        <w:t> : s</w:t>
      </w:r>
      <w:r>
        <w:t>ont concernés les bâtiments 207 A et B et une aile du bâtiment 200 située au R+1, pour une surface d’environ 850 m²</w:t>
      </w:r>
      <w:r w:rsidR="001915C4">
        <w:t>,</w:t>
      </w:r>
    </w:p>
    <w:p w14:paraId="096E78A2" w14:textId="60D0E07F" w:rsidR="001915C4" w:rsidRDefault="001915C4" w:rsidP="001915C4">
      <w:pPr>
        <w:pStyle w:val="CORPS"/>
        <w:numPr>
          <w:ilvl w:val="0"/>
          <w:numId w:val="67"/>
        </w:numPr>
      </w:pPr>
      <w:r>
        <w:t>L’adaptation du</w:t>
      </w:r>
      <w:r w:rsidR="00D65810">
        <w:t xml:space="preserve"> RDC du</w:t>
      </w:r>
      <w:r>
        <w:t xml:space="preserve"> bâtiment 209A pour accueillir des plateformes techniques déplacées des surfaces démolies et réhabilitées</w:t>
      </w:r>
    </w:p>
    <w:p w14:paraId="02788874" w14:textId="101A765A" w:rsidR="004409AE" w:rsidRDefault="004409AE" w:rsidP="00B12D08">
      <w:pPr>
        <w:pStyle w:val="CORPS"/>
      </w:pPr>
      <w:r w:rsidRPr="004409AE">
        <w:rPr>
          <w:noProof/>
        </w:rPr>
        <w:drawing>
          <wp:inline distT="0" distB="0" distL="0" distR="0" wp14:anchorId="396CF0FC" wp14:editId="6CA03880">
            <wp:extent cx="6294910" cy="2667000"/>
            <wp:effectExtent l="0" t="0" r="0" b="0"/>
            <wp:docPr id="596323107" name="Image 1" descr="Une image contenant plein air, Photographie aérienne, Vue plongeante,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23107" name="Image 1" descr="Une image contenant plein air, Photographie aérienne, Vue plongeante, aérien&#10;&#10;Le contenu généré par l’IA peut être incorrect."/>
                    <pic:cNvPicPr/>
                  </pic:nvPicPr>
                  <pic:blipFill rotWithShape="1">
                    <a:blip r:embed="rId16"/>
                    <a:srcRect t="2379" b="3947"/>
                    <a:stretch>
                      <a:fillRect/>
                    </a:stretch>
                  </pic:blipFill>
                  <pic:spPr bwMode="auto">
                    <a:xfrm>
                      <a:off x="0" y="0"/>
                      <a:ext cx="6295390" cy="2667203"/>
                    </a:xfrm>
                    <a:prstGeom prst="rect">
                      <a:avLst/>
                    </a:prstGeom>
                    <a:ln>
                      <a:noFill/>
                    </a:ln>
                    <a:extLst>
                      <a:ext uri="{53640926-AAD7-44D8-BBD7-CCE9431645EC}">
                        <a14:shadowObscured xmlns:a14="http://schemas.microsoft.com/office/drawing/2010/main"/>
                      </a:ext>
                    </a:extLst>
                  </pic:spPr>
                </pic:pic>
              </a:graphicData>
            </a:graphic>
          </wp:inline>
        </w:drawing>
      </w:r>
    </w:p>
    <w:p w14:paraId="3B2518C1" w14:textId="61D8D669" w:rsidR="00110FF7" w:rsidRPr="00BD4E2D" w:rsidRDefault="00110FF7" w:rsidP="00110FF7">
      <w:pPr>
        <w:pStyle w:val="Lgendeimages"/>
        <w:spacing w:after="240"/>
      </w:pPr>
      <w:r>
        <w:t xml:space="preserve">Schéma </w:t>
      </w:r>
      <w:r w:rsidR="007A6AFA">
        <w:t>de principe de l’opération</w:t>
      </w:r>
    </w:p>
    <w:p w14:paraId="7FE26352" w14:textId="77D50429" w:rsidR="00677765" w:rsidRDefault="00741329" w:rsidP="00B12D08">
      <w:pPr>
        <w:pStyle w:val="CORPS"/>
      </w:pPr>
      <w:r>
        <w:t>Pour ce faire, la mission consiste à</w:t>
      </w:r>
      <w:r w:rsidR="00C5358E">
        <w:t xml:space="preserve"> </w:t>
      </w:r>
      <w:r w:rsidR="00474BB4">
        <w:t>:</w:t>
      </w:r>
    </w:p>
    <w:p w14:paraId="0F590C68" w14:textId="45CD312A" w:rsidR="00474BB4" w:rsidRDefault="00741329" w:rsidP="00F37EC5">
      <w:pPr>
        <w:pStyle w:val="BULLET"/>
      </w:pPr>
      <w:r>
        <w:t>A</w:t>
      </w:r>
      <w:r w:rsidR="00474BB4">
        <w:t>ffiner l’état technique et fonctionnel</w:t>
      </w:r>
      <w:r w:rsidR="00CD4E41">
        <w:t xml:space="preserve"> du 208</w:t>
      </w:r>
      <w:r w:rsidR="00474BB4">
        <w:t xml:space="preserve"> </w:t>
      </w:r>
      <w:r w:rsidR="001E0764">
        <w:t>à partir des diagnostics déjà réalisés</w:t>
      </w:r>
      <w:r w:rsidR="00807296">
        <w:t xml:space="preserve"> et de visites sur site</w:t>
      </w:r>
      <w:r w:rsidR="00C0046D">
        <w:t>,</w:t>
      </w:r>
    </w:p>
    <w:p w14:paraId="7F6A1093" w14:textId="151AB70E" w:rsidR="00913807" w:rsidRDefault="00741329" w:rsidP="00F37EC5">
      <w:pPr>
        <w:pStyle w:val="BULLET"/>
      </w:pPr>
      <w:r>
        <w:t>R</w:t>
      </w:r>
      <w:r w:rsidR="00D05588">
        <w:t>édiger les cahiers des charges des diagnostics techniques complémentaires à effectuer</w:t>
      </w:r>
      <w:r w:rsidR="00C0046D">
        <w:t>,</w:t>
      </w:r>
    </w:p>
    <w:p w14:paraId="79128079" w14:textId="10006006" w:rsidR="00FF6786" w:rsidRDefault="00741329" w:rsidP="00F37EC5">
      <w:pPr>
        <w:pStyle w:val="BULLET"/>
      </w:pPr>
      <w:r>
        <w:t>R</w:t>
      </w:r>
      <w:r w:rsidR="00FF6786">
        <w:t>encontrer les</w:t>
      </w:r>
      <w:r w:rsidR="005E01C3">
        <w:t xml:space="preserve"> équipes pressenties pour occuper le bâtiment 208</w:t>
      </w:r>
      <w:r w:rsidR="00FF6786">
        <w:t xml:space="preserve"> dans le cadre d’entretiens et d’ateliers</w:t>
      </w:r>
      <w:r w:rsidR="00C0046D">
        <w:t>,</w:t>
      </w:r>
    </w:p>
    <w:p w14:paraId="0B09FA64" w14:textId="11A9E433" w:rsidR="00475165" w:rsidRDefault="00741329" w:rsidP="00F37EC5">
      <w:pPr>
        <w:pStyle w:val="BULLET"/>
      </w:pPr>
      <w:r>
        <w:t>S</w:t>
      </w:r>
      <w:r w:rsidR="00475165">
        <w:t xml:space="preserve">ynthétiser les besoins </w:t>
      </w:r>
      <w:r w:rsidR="005E01C3">
        <w:t>des équipes concernées</w:t>
      </w:r>
      <w:r w:rsidR="00CD544A">
        <w:t xml:space="preserve"> (typologies d’espaces, dimensionnements, spécificités fonctionnelles et techniques)</w:t>
      </w:r>
      <w:r w:rsidR="00C0046D">
        <w:t>,</w:t>
      </w:r>
    </w:p>
    <w:p w14:paraId="5CD3256A" w14:textId="4CB563AA" w:rsidR="00BA7151" w:rsidRDefault="00741329" w:rsidP="00F37EC5">
      <w:pPr>
        <w:pStyle w:val="BULLET"/>
      </w:pPr>
      <w:r>
        <w:t>É</w:t>
      </w:r>
      <w:r w:rsidR="005E01C3">
        <w:t>l</w:t>
      </w:r>
      <w:r w:rsidR="00CD544A" w:rsidRPr="00FF6786">
        <w:t xml:space="preserve">aborer </w:t>
      </w:r>
      <w:r w:rsidR="00FF6786" w:rsidRPr="00FF6786">
        <w:t xml:space="preserve">un programme </w:t>
      </w:r>
      <w:r w:rsidR="00975AB7" w:rsidRPr="00FF6786">
        <w:t>architectural</w:t>
      </w:r>
      <w:r w:rsidR="00975AB7">
        <w:t>, technique</w:t>
      </w:r>
      <w:r w:rsidR="00FF6786">
        <w:t xml:space="preserve"> </w:t>
      </w:r>
      <w:r w:rsidR="003839E3">
        <w:t xml:space="preserve">et environnemental </w:t>
      </w:r>
      <w:r w:rsidR="00BA7151">
        <w:t xml:space="preserve">pour le bâtiment 208, </w:t>
      </w:r>
      <w:r w:rsidR="00FF6786">
        <w:t xml:space="preserve">dans le respect des réglementations </w:t>
      </w:r>
      <w:r w:rsidR="005E01C3">
        <w:t>en vigueur.</w:t>
      </w:r>
    </w:p>
    <w:p w14:paraId="3FF9EA65" w14:textId="4CF75B98" w:rsidR="00AF00CA" w:rsidRDefault="00AF00CA" w:rsidP="00AB4E8A">
      <w:pPr>
        <w:pStyle w:val="Titre3"/>
      </w:pPr>
      <w:bookmarkStart w:id="7" w:name="_Toc203577259"/>
      <w:r>
        <w:t>Maîtrise d’ouvrage et acteurs partenaires</w:t>
      </w:r>
      <w:bookmarkEnd w:id="7"/>
    </w:p>
    <w:p w14:paraId="4790010B" w14:textId="051883A6" w:rsidR="002838B5" w:rsidRPr="00562654" w:rsidRDefault="002838B5" w:rsidP="007F0F58">
      <w:pPr>
        <w:pStyle w:val="CORPS"/>
      </w:pPr>
      <w:r>
        <w:t>Le projet de programmation du bâtiment 208 est porté par l’Université Paris-Saclay</w:t>
      </w:r>
      <w:r w:rsidR="006D2942">
        <w:t xml:space="preserve"> à travers sa Direction de l'Aménagement, du Patrimoine et de l'Immobilier (DAPI)</w:t>
      </w:r>
      <w:r w:rsidR="00F72972">
        <w:t xml:space="preserve">. L’opération impliquera </w:t>
      </w:r>
      <w:proofErr w:type="spellStart"/>
      <w:r w:rsidR="00F72972">
        <w:t>IJCLab</w:t>
      </w:r>
      <w:proofErr w:type="spellEnd"/>
      <w:r w:rsidR="00F72972">
        <w:t xml:space="preserve"> en tant qu’usagers, </w:t>
      </w:r>
      <w:r w:rsidR="00AC3BB0">
        <w:t>le Service Technique Immobilier et Logistique (STIL)</w:t>
      </w:r>
      <w:r w:rsidR="00C42A35">
        <w:t xml:space="preserve"> ainsi que</w:t>
      </w:r>
      <w:r w:rsidR="00AC3BB0">
        <w:t xml:space="preserve"> le rectorat</w:t>
      </w:r>
      <w:r w:rsidR="00F72972">
        <w:t xml:space="preserve"> </w:t>
      </w:r>
      <w:r w:rsidR="00914F52">
        <w:t>et la Région Ile-de-France</w:t>
      </w:r>
      <w:r w:rsidR="00C42A35">
        <w:t xml:space="preserve"> dans le cadre du Contrat de Plan État-Région (CPER) 2021-2027</w:t>
      </w:r>
      <w:r w:rsidR="00352C88">
        <w:t>.</w:t>
      </w:r>
    </w:p>
    <w:p w14:paraId="5BE3DAA6" w14:textId="699DFB75" w:rsidR="001B2F34" w:rsidRDefault="00F37EC5" w:rsidP="007F0F58">
      <w:pPr>
        <w:pStyle w:val="CORPS"/>
      </w:pPr>
      <w:r w:rsidRPr="000F06AD">
        <w:rPr>
          <w:noProof/>
        </w:rPr>
        <w:lastRenderedPageBreak/>
        <w:drawing>
          <wp:anchor distT="0" distB="0" distL="114300" distR="114300" simplePos="0" relativeHeight="251658242" behindDoc="0" locked="0" layoutInCell="1" allowOverlap="1" wp14:anchorId="258FBDE8" wp14:editId="0162B979">
            <wp:simplePos x="0" y="0"/>
            <wp:positionH relativeFrom="margin">
              <wp:posOffset>3914931</wp:posOffset>
            </wp:positionH>
            <wp:positionV relativeFrom="paragraph">
              <wp:posOffset>118965</wp:posOffset>
            </wp:positionV>
            <wp:extent cx="2421890" cy="1544320"/>
            <wp:effectExtent l="0" t="0" r="0" b="0"/>
            <wp:wrapSquare wrapText="bothSides"/>
            <wp:docPr id="2" name="Image 1" descr="Une image contenant texte, Police, capture d’écran, logo&#10;&#10;Le contenu généré par l’IA peut être incorrect.">
              <a:extLst xmlns:a="http://schemas.openxmlformats.org/drawingml/2006/main">
                <a:ext uri="{FF2B5EF4-FFF2-40B4-BE49-F238E27FC236}">
                  <a16:creationId xmlns:a16="http://schemas.microsoft.com/office/drawing/2014/main" id="{376D8FEF-ABE9-F21D-FDAE-2FFE468157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Une image contenant texte, Police, capture d’écran, logo&#10;&#10;Le contenu généré par l’IA peut être incorrect.">
                      <a:extLst>
                        <a:ext uri="{FF2B5EF4-FFF2-40B4-BE49-F238E27FC236}">
                          <a16:creationId xmlns:a16="http://schemas.microsoft.com/office/drawing/2014/main" id="{376D8FEF-ABE9-F21D-FDAE-2FFE4681573C}"/>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l="-15347" r="1"/>
                    <a:stretch/>
                  </pic:blipFill>
                  <pic:spPr bwMode="auto">
                    <a:xfrm>
                      <a:off x="0" y="0"/>
                      <a:ext cx="2421890" cy="1544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83F893" w14:textId="22C48E90" w:rsidR="007F0F58" w:rsidRPr="007F0F58" w:rsidRDefault="007F0F58" w:rsidP="007F0F58">
      <w:pPr>
        <w:pStyle w:val="CORPS"/>
      </w:pPr>
      <w:r w:rsidRPr="007F0F58">
        <w:t xml:space="preserve">L’équipe </w:t>
      </w:r>
      <w:r w:rsidR="000F06AD">
        <w:t xml:space="preserve">d’assistance </w:t>
      </w:r>
      <w:r w:rsidR="002838B5">
        <w:t>à la maîtrise d’ouvrage</w:t>
      </w:r>
      <w:r w:rsidRPr="007F0F58">
        <w:t xml:space="preserve"> est composée des entités suivantes : </w:t>
      </w:r>
    </w:p>
    <w:p w14:paraId="41E407A1" w14:textId="685704AE" w:rsidR="007F0F58" w:rsidRPr="007F0F58" w:rsidRDefault="007F0F58" w:rsidP="00F37EC5">
      <w:pPr>
        <w:pStyle w:val="BULLET"/>
      </w:pPr>
      <w:proofErr w:type="spellStart"/>
      <w:r w:rsidRPr="127B15DE">
        <w:rPr>
          <w:b/>
          <w:bCs/>
        </w:rPr>
        <w:t>Co-S</w:t>
      </w:r>
      <w:proofErr w:type="spellEnd"/>
      <w:r>
        <w:t xml:space="preserve">, pour les compétences de programmation architecturale </w:t>
      </w:r>
      <w:r w:rsidR="005C0F8E">
        <w:t xml:space="preserve">et urbaine, </w:t>
      </w:r>
      <w:r>
        <w:t>d’économie de la construction</w:t>
      </w:r>
      <w:r w:rsidR="005C0F8E">
        <w:t>, de valorisation immobilière et d’ingénierie TCE</w:t>
      </w:r>
    </w:p>
    <w:p w14:paraId="77ECD932" w14:textId="416FDC07" w:rsidR="0047721E" w:rsidRDefault="0047721E" w:rsidP="00F37EC5">
      <w:pPr>
        <w:pStyle w:val="BULLET"/>
      </w:pPr>
      <w:proofErr w:type="spellStart"/>
      <w:r w:rsidRPr="127B15DE">
        <w:rPr>
          <w:b/>
          <w:bCs/>
        </w:rPr>
        <w:t>Viz</w:t>
      </w:r>
      <w:r w:rsidR="00A052FB" w:rsidRPr="127B15DE">
        <w:rPr>
          <w:b/>
          <w:bCs/>
        </w:rPr>
        <w:t>e</w:t>
      </w:r>
      <w:r w:rsidRPr="127B15DE">
        <w:rPr>
          <w:b/>
          <w:bCs/>
        </w:rPr>
        <w:t>a</w:t>
      </w:r>
      <w:proofErr w:type="spellEnd"/>
      <w:r w:rsidR="00A052FB">
        <w:t>, pour les compétences d’ingénierie environnementale</w:t>
      </w:r>
    </w:p>
    <w:p w14:paraId="1AF178BF" w14:textId="38A93243" w:rsidR="000F06AD" w:rsidRPr="007F0F58" w:rsidRDefault="0047721E" w:rsidP="00F37EC5">
      <w:pPr>
        <w:pStyle w:val="BULLET"/>
      </w:pPr>
      <w:r w:rsidRPr="127B15DE">
        <w:rPr>
          <w:b/>
          <w:bCs/>
        </w:rPr>
        <w:t xml:space="preserve">Vraiment </w:t>
      </w:r>
      <w:proofErr w:type="spellStart"/>
      <w:r w:rsidRPr="127B15DE">
        <w:rPr>
          <w:b/>
          <w:bCs/>
        </w:rPr>
        <w:t>Vraiment</w:t>
      </w:r>
      <w:proofErr w:type="spellEnd"/>
      <w:r w:rsidR="00A052FB">
        <w:t>, pour les compétences de concertation</w:t>
      </w:r>
      <w:r w:rsidR="003D629B">
        <w:t xml:space="preserve"> et de </w:t>
      </w:r>
      <w:proofErr w:type="spellStart"/>
      <w:r w:rsidR="003D629B">
        <w:t>co</w:t>
      </w:r>
      <w:proofErr w:type="spellEnd"/>
      <w:r w:rsidR="003D629B">
        <w:t>-design</w:t>
      </w:r>
    </w:p>
    <w:p w14:paraId="42D119EF" w14:textId="44A5BFE3" w:rsidR="001B2F34" w:rsidRDefault="001B2F34" w:rsidP="127B15DE">
      <w:pPr>
        <w:rPr>
          <w:rFonts w:ascii="Century Gothic" w:eastAsia="Garamond" w:hAnsi="Century Gothic" w:cs="Circular Std Medium"/>
          <w:sz w:val="18"/>
          <w:szCs w:val="18"/>
          <w:highlight w:val="yellow"/>
        </w:rPr>
      </w:pPr>
      <w:r w:rsidRPr="127B15DE">
        <w:rPr>
          <w:highlight w:val="yellow"/>
        </w:rPr>
        <w:br w:type="page"/>
      </w:r>
    </w:p>
    <w:p w14:paraId="357EB088" w14:textId="7D0ED4A6" w:rsidR="00530527" w:rsidRDefault="00AF00CA" w:rsidP="00530527">
      <w:pPr>
        <w:pStyle w:val="Titre2"/>
      </w:pPr>
      <w:bookmarkStart w:id="8" w:name="_Toc203577260"/>
      <w:r>
        <w:lastRenderedPageBreak/>
        <w:t>Enjeux</w:t>
      </w:r>
      <w:r w:rsidR="00530527">
        <w:t xml:space="preserve"> </w:t>
      </w:r>
      <w:r w:rsidR="007A6AFA">
        <w:t>de l’opération</w:t>
      </w:r>
      <w:bookmarkEnd w:id="8"/>
    </w:p>
    <w:p w14:paraId="46EE2180" w14:textId="2A38A275" w:rsidR="007A6AFA" w:rsidRPr="007A6AFA" w:rsidRDefault="00C66E49" w:rsidP="007A6AFA">
      <w:pPr>
        <w:pStyle w:val="CORPS"/>
      </w:pPr>
      <w:r>
        <w:t>Pour rappel, les enjeux de l’opération sont les suivants :</w:t>
      </w:r>
    </w:p>
    <w:p w14:paraId="16C842BC" w14:textId="77777777" w:rsidR="00976FBD" w:rsidRPr="007A6AFA" w:rsidRDefault="00976FBD" w:rsidP="00F37EC5">
      <w:pPr>
        <w:pStyle w:val="BULLET"/>
      </w:pPr>
      <w:r w:rsidRPr="00F37EC5">
        <w:rPr>
          <w:b/>
          <w:bCs/>
        </w:rPr>
        <w:t xml:space="preserve">Regroupement </w:t>
      </w:r>
      <w:r w:rsidRPr="007A6AFA">
        <w:t xml:space="preserve">des espaces tertiaires de IJCLAB </w:t>
      </w:r>
    </w:p>
    <w:p w14:paraId="1BB4EE3B" w14:textId="77777777" w:rsidR="00976FBD" w:rsidRPr="007A6AFA" w:rsidRDefault="00976FBD" w:rsidP="00F37EC5">
      <w:pPr>
        <w:pStyle w:val="BULLET"/>
      </w:pPr>
      <w:r w:rsidRPr="00F37EC5">
        <w:rPr>
          <w:b/>
          <w:bCs/>
        </w:rPr>
        <w:t>Amélioration des conditions</w:t>
      </w:r>
      <w:r w:rsidRPr="007A6AFA">
        <w:t xml:space="preserve"> </w:t>
      </w:r>
      <w:r w:rsidRPr="00F37EC5">
        <w:rPr>
          <w:b/>
          <w:bCs/>
        </w:rPr>
        <w:t xml:space="preserve">d’accueil </w:t>
      </w:r>
      <w:r w:rsidRPr="007A6AFA">
        <w:t xml:space="preserve">de personnels, répondre à de nouveaux modes de travail </w:t>
      </w:r>
    </w:p>
    <w:p w14:paraId="07240F4D" w14:textId="77777777" w:rsidR="00976FBD" w:rsidRPr="007A6AFA" w:rsidRDefault="00976FBD" w:rsidP="00F37EC5">
      <w:pPr>
        <w:pStyle w:val="BULLET"/>
      </w:pPr>
      <w:r w:rsidRPr="007A6AFA">
        <w:t>Respect de la circulaire Borne DIE 2023 (ratio cible 16m²/résidents)</w:t>
      </w:r>
    </w:p>
    <w:p w14:paraId="0A1EE94D" w14:textId="656265E9" w:rsidR="00762261" w:rsidRDefault="00606D13" w:rsidP="127B15DE">
      <w:pPr>
        <w:pStyle w:val="CORPS"/>
        <w:pBdr>
          <w:left w:val="single" w:sz="4" w:space="4" w:color="auto"/>
        </w:pBdr>
        <w:spacing w:before="0"/>
        <w:ind w:left="360"/>
        <w:rPr>
          <w:i/>
          <w:iCs/>
        </w:rPr>
      </w:pPr>
      <w:r w:rsidRPr="127B15DE">
        <w:rPr>
          <w:u w:val="single"/>
        </w:rPr>
        <w:t>Nouvelle doctrine d’occupation des immeubles tertiaires de l’Etat</w:t>
      </w:r>
      <w:r w:rsidR="00762261" w:rsidRPr="127B15DE">
        <w:rPr>
          <w:u w:val="single"/>
        </w:rPr>
        <w:t xml:space="preserve"> (8 février 2023)</w:t>
      </w:r>
      <w:r w:rsidR="00762261">
        <w:t> – Pour mémoire</w:t>
      </w:r>
      <w:r w:rsidR="00762261" w:rsidRPr="127B15DE">
        <w:rPr>
          <w:i/>
          <w:iCs/>
        </w:rPr>
        <w:t xml:space="preserve"> : </w:t>
      </w:r>
    </w:p>
    <w:p w14:paraId="6D6988F9" w14:textId="7C2A9EE6" w:rsidR="00606D13" w:rsidRPr="00762261" w:rsidRDefault="00606D13" w:rsidP="127B15DE">
      <w:pPr>
        <w:pStyle w:val="CORPS"/>
        <w:pBdr>
          <w:left w:val="single" w:sz="4" w:space="4" w:color="auto"/>
        </w:pBdr>
        <w:ind w:left="360"/>
        <w:rPr>
          <w:i/>
          <w:iCs/>
        </w:rPr>
      </w:pPr>
      <w:r w:rsidRPr="127B15DE">
        <w:rPr>
          <w:i/>
          <w:iCs/>
        </w:rPr>
        <w:t xml:space="preserve"> « </w:t>
      </w:r>
      <w:r w:rsidR="00C078FE" w:rsidRPr="127B15DE">
        <w:rPr>
          <w:i/>
          <w:iCs/>
        </w:rPr>
        <w:t xml:space="preserve">[Le] ratio d’optimisation immobilière, exprimé en surface utile brute (SUB) rapporté au nombre de résidents, </w:t>
      </w:r>
      <w:r w:rsidR="00E92047" w:rsidRPr="127B15DE">
        <w:rPr>
          <w:i/>
          <w:iCs/>
        </w:rPr>
        <w:t xml:space="preserve">[…] doit se situer autour de la cible pivot de 16 m² SUB par résident, </w:t>
      </w:r>
      <w:r w:rsidR="00147CBF" w:rsidRPr="127B15DE">
        <w:rPr>
          <w:i/>
          <w:iCs/>
        </w:rPr>
        <w:t>[…] sans excéder […] un plafond de 18 m² par résident. »</w:t>
      </w:r>
    </w:p>
    <w:p w14:paraId="0D6BA37D" w14:textId="16E793E6" w:rsidR="00976FBD" w:rsidRPr="007A6AFA" w:rsidRDefault="00976FBD" w:rsidP="00F37EC5">
      <w:pPr>
        <w:pStyle w:val="BULLET"/>
      </w:pPr>
      <w:r w:rsidRPr="007A6AFA">
        <w:t xml:space="preserve">Respect du </w:t>
      </w:r>
      <w:r w:rsidRPr="007A6AFA">
        <w:rPr>
          <w:b/>
          <w:bCs/>
        </w:rPr>
        <w:t>financement de l’opération</w:t>
      </w:r>
      <w:r w:rsidRPr="007A6AFA">
        <w:t xml:space="preserve"> (CPER 2021-2027) à hauteur de </w:t>
      </w:r>
      <w:r w:rsidR="00C42A35">
        <w:t>6</w:t>
      </w:r>
      <w:r w:rsidRPr="007A6AFA">
        <w:t>M€</w:t>
      </w:r>
      <w:r w:rsidR="00C42A35">
        <w:t xml:space="preserve"> + 1M€ en tranche optionnelle</w:t>
      </w:r>
    </w:p>
    <w:p w14:paraId="756BB3D2" w14:textId="0462E786" w:rsidR="00976FBD" w:rsidRPr="007A6AFA" w:rsidRDefault="003839E3" w:rsidP="00F37EC5">
      <w:pPr>
        <w:pStyle w:val="BULLET"/>
      </w:pPr>
      <w:r>
        <w:t>R</w:t>
      </w:r>
      <w:r w:rsidR="00976FBD" w:rsidRPr="007A6AFA">
        <w:t xml:space="preserve">espect des </w:t>
      </w:r>
      <w:r w:rsidR="00976FBD" w:rsidRPr="007A6AFA">
        <w:rPr>
          <w:b/>
          <w:bCs/>
        </w:rPr>
        <w:t>exigences environnementales</w:t>
      </w:r>
      <w:r w:rsidR="00976FBD" w:rsidRPr="007A6AFA">
        <w:t>, notamment du Décret Tertiaire</w:t>
      </w:r>
      <w:r w:rsidR="00914F52">
        <w:t xml:space="preserve"> et du Guide de l’aménagement et de la construction durable de la Région Ile-de-France.</w:t>
      </w:r>
    </w:p>
    <w:p w14:paraId="5C626EAD" w14:textId="4126FB04" w:rsidR="00530527" w:rsidRDefault="00530527" w:rsidP="00530527">
      <w:pPr>
        <w:pStyle w:val="Titre2"/>
      </w:pPr>
      <w:bookmarkStart w:id="9" w:name="_Toc203577261"/>
      <w:r>
        <w:t>Planning</w:t>
      </w:r>
      <w:bookmarkEnd w:id="9"/>
    </w:p>
    <w:p w14:paraId="0E78A2DE" w14:textId="54E850E5" w:rsidR="005F474B" w:rsidRDefault="00AF4A0A" w:rsidP="00222B8D">
      <w:pPr>
        <w:pStyle w:val="CORPS"/>
      </w:pPr>
      <w:r>
        <w:t>L’étude de programmation se déroulera</w:t>
      </w:r>
      <w:r w:rsidR="00A72A36">
        <w:t xml:space="preserve"> sur </w:t>
      </w:r>
      <w:r w:rsidR="001033EC">
        <w:t>7</w:t>
      </w:r>
      <w:r w:rsidR="00A72A36">
        <w:t xml:space="preserve"> mois,</w:t>
      </w:r>
      <w:r>
        <w:t xml:space="preserve"> entre </w:t>
      </w:r>
      <w:r w:rsidR="00A72A36">
        <w:t xml:space="preserve">février et </w:t>
      </w:r>
      <w:r w:rsidR="001C3705">
        <w:t>septembre</w:t>
      </w:r>
      <w:r w:rsidR="00A72A36">
        <w:t xml:space="preserve"> 2025.</w:t>
      </w:r>
      <w:r w:rsidR="00C8504C">
        <w:t xml:space="preserve"> </w:t>
      </w:r>
    </w:p>
    <w:p w14:paraId="67A4B0F2" w14:textId="6FD55585" w:rsidR="00AF4A0A" w:rsidRPr="00AF4A0A" w:rsidRDefault="00C8504C" w:rsidP="00222B8D">
      <w:pPr>
        <w:pStyle w:val="CORPS"/>
      </w:pPr>
      <w:r>
        <w:t xml:space="preserve">A l’heure actuelle, les phases suivantes de l’opération sont planifiées comme suit : </w:t>
      </w:r>
    </w:p>
    <w:p w14:paraId="404A6C87" w14:textId="33082C1F" w:rsidR="00222B8D" w:rsidRPr="00F37EC5" w:rsidRDefault="000513BF" w:rsidP="001033EC">
      <w:pPr>
        <w:pStyle w:val="BULLET"/>
        <w:spacing w:line="240" w:lineRule="auto"/>
        <w:ind w:left="357" w:hanging="357"/>
        <w:contextualSpacing w:val="0"/>
      </w:pPr>
      <w:r w:rsidRPr="00F37EC5">
        <w:rPr>
          <w:b/>
          <w:bCs/>
        </w:rPr>
        <w:t>Dossier d’Expertise</w:t>
      </w:r>
      <w:r w:rsidRPr="00F37EC5">
        <w:t xml:space="preserve"> (DEX) et de labellisation et </w:t>
      </w:r>
      <w:r w:rsidR="00620A78" w:rsidRPr="00F37EC5">
        <w:t>g</w:t>
      </w:r>
      <w:r w:rsidRPr="00F37EC5">
        <w:t xml:space="preserve">uide de l’aménagement </w:t>
      </w:r>
      <w:r w:rsidR="00620A78" w:rsidRPr="00F37EC5">
        <w:t>d</w:t>
      </w:r>
      <w:r w:rsidRPr="00F37EC5">
        <w:t>urable RIDF</w:t>
      </w:r>
      <w:r w:rsidR="0030049A">
        <w:t xml:space="preserve"> : </w:t>
      </w:r>
      <w:r w:rsidR="004215A1">
        <w:t xml:space="preserve">réalisation </w:t>
      </w:r>
      <w:r w:rsidR="00DD112F">
        <w:t>juillet 2025</w:t>
      </w:r>
    </w:p>
    <w:p w14:paraId="02323D8E" w14:textId="229E1269" w:rsidR="00222B8D" w:rsidRPr="00F37EC5" w:rsidRDefault="00222B8D" w:rsidP="001033EC">
      <w:pPr>
        <w:pStyle w:val="BULLET"/>
        <w:spacing w:line="240" w:lineRule="auto"/>
        <w:ind w:left="357" w:hanging="357"/>
        <w:contextualSpacing w:val="0"/>
      </w:pPr>
      <w:r w:rsidRPr="00F37EC5">
        <w:rPr>
          <w:b/>
          <w:bCs/>
        </w:rPr>
        <w:t xml:space="preserve">Dépôt du </w:t>
      </w:r>
      <w:r w:rsidR="00101E8B" w:rsidRPr="00F37EC5">
        <w:rPr>
          <w:b/>
          <w:bCs/>
        </w:rPr>
        <w:t>DEX :</w:t>
      </w:r>
      <w:r w:rsidRPr="00F37EC5">
        <w:t xml:space="preserve"> septembre 2025</w:t>
      </w:r>
    </w:p>
    <w:p w14:paraId="1FB6A2B5" w14:textId="16880FC0" w:rsidR="00222B8D" w:rsidRPr="00C8504C" w:rsidRDefault="00222B8D" w:rsidP="001033EC">
      <w:pPr>
        <w:pStyle w:val="BULLET"/>
        <w:spacing w:line="240" w:lineRule="auto"/>
        <w:ind w:left="357" w:hanging="357"/>
        <w:contextualSpacing w:val="0"/>
      </w:pPr>
      <w:r w:rsidRPr="00DD112F">
        <w:rPr>
          <w:b/>
          <w:bCs/>
        </w:rPr>
        <w:t xml:space="preserve">Désignation </w:t>
      </w:r>
      <w:r w:rsidR="00DD112F" w:rsidRPr="00DD112F">
        <w:rPr>
          <w:b/>
          <w:bCs/>
        </w:rPr>
        <w:t>maitrise d’</w:t>
      </w:r>
      <w:r w:rsidR="001338B9" w:rsidRPr="00DD112F">
        <w:rPr>
          <w:b/>
          <w:bCs/>
        </w:rPr>
        <w:t>œuvre</w:t>
      </w:r>
      <w:r w:rsidR="00DD112F">
        <w:t xml:space="preserve"> </w:t>
      </w:r>
      <w:r>
        <w:t xml:space="preserve">: </w:t>
      </w:r>
      <w:r w:rsidR="00C42A35">
        <w:t>selon accord cadre mis en place par l’Université</w:t>
      </w:r>
    </w:p>
    <w:p w14:paraId="3C8CB04D" w14:textId="614F0514" w:rsidR="00222B8D" w:rsidRPr="00C8504C" w:rsidRDefault="00BD688E" w:rsidP="001033EC">
      <w:pPr>
        <w:pStyle w:val="BULLET"/>
        <w:spacing w:line="240" w:lineRule="auto"/>
        <w:ind w:left="357" w:hanging="357"/>
        <w:contextualSpacing w:val="0"/>
      </w:pPr>
      <w:r>
        <w:rPr>
          <w:b/>
          <w:bCs/>
        </w:rPr>
        <w:t>É</w:t>
      </w:r>
      <w:r w:rsidR="00222B8D" w:rsidRPr="00620A78">
        <w:rPr>
          <w:b/>
          <w:bCs/>
        </w:rPr>
        <w:t xml:space="preserve">tudes </w:t>
      </w:r>
      <w:r>
        <w:rPr>
          <w:b/>
          <w:bCs/>
        </w:rPr>
        <w:t xml:space="preserve">maîtrise d’œuvre </w:t>
      </w:r>
      <w:r w:rsidR="00222B8D" w:rsidRPr="00C8504C">
        <w:t>: février</w:t>
      </w:r>
      <w:r w:rsidR="00C42A35">
        <w:t xml:space="preserve"> 2026</w:t>
      </w:r>
      <w:r w:rsidR="00222B8D" w:rsidRPr="00C8504C">
        <w:t xml:space="preserve"> – </w:t>
      </w:r>
      <w:r w:rsidR="000A5011">
        <w:t>février</w:t>
      </w:r>
      <w:r w:rsidR="00222B8D" w:rsidRPr="00C8504C">
        <w:t xml:space="preserve"> 202</w:t>
      </w:r>
      <w:r w:rsidR="000A5011">
        <w:t>7</w:t>
      </w:r>
      <w:r w:rsidR="00222B8D" w:rsidRPr="00C8504C">
        <w:t xml:space="preserve"> (</w:t>
      </w:r>
      <w:r w:rsidR="000A5011">
        <w:t>12</w:t>
      </w:r>
      <w:r w:rsidR="00222B8D" w:rsidRPr="00C8504C">
        <w:t xml:space="preserve"> mois)</w:t>
      </w:r>
    </w:p>
    <w:p w14:paraId="7C545CCD" w14:textId="46244E2F" w:rsidR="00222B8D" w:rsidRPr="00C8504C" w:rsidRDefault="00101E8B" w:rsidP="001033EC">
      <w:pPr>
        <w:pStyle w:val="BULLET"/>
        <w:spacing w:line="240" w:lineRule="auto"/>
        <w:ind w:left="357" w:hanging="357"/>
        <w:contextualSpacing w:val="0"/>
      </w:pPr>
      <w:r w:rsidRPr="00620A78">
        <w:rPr>
          <w:b/>
          <w:bCs/>
        </w:rPr>
        <w:t>Consultations entreprises</w:t>
      </w:r>
      <w:r w:rsidR="00222B8D" w:rsidRPr="00C8504C">
        <w:t xml:space="preserve"> : </w:t>
      </w:r>
      <w:r w:rsidR="00584E2B">
        <w:t>février</w:t>
      </w:r>
      <w:r w:rsidR="00C42A35">
        <w:t xml:space="preserve"> 2027</w:t>
      </w:r>
      <w:r w:rsidR="00222B8D" w:rsidRPr="00C8504C">
        <w:t xml:space="preserve"> – </w:t>
      </w:r>
      <w:r w:rsidR="00584E2B">
        <w:t>mai</w:t>
      </w:r>
      <w:r w:rsidR="00222B8D" w:rsidRPr="00C8504C">
        <w:t xml:space="preserve"> 202</w:t>
      </w:r>
      <w:r w:rsidR="00584E2B">
        <w:t>7</w:t>
      </w:r>
      <w:r w:rsidR="00222B8D" w:rsidRPr="00C8504C">
        <w:t xml:space="preserve"> (</w:t>
      </w:r>
      <w:r w:rsidR="000A5011">
        <w:t>4</w:t>
      </w:r>
      <w:r w:rsidR="00222B8D" w:rsidRPr="00C8504C">
        <w:t xml:space="preserve"> mois)</w:t>
      </w:r>
    </w:p>
    <w:p w14:paraId="4B7914B7" w14:textId="5B860500" w:rsidR="001033EC" w:rsidRDefault="00222B8D" w:rsidP="000C5256">
      <w:pPr>
        <w:pStyle w:val="BULLET"/>
        <w:spacing w:line="240" w:lineRule="auto"/>
        <w:ind w:left="357" w:hanging="357"/>
        <w:contextualSpacing w:val="0"/>
      </w:pPr>
      <w:r w:rsidRPr="001033EC">
        <w:rPr>
          <w:b/>
          <w:bCs/>
        </w:rPr>
        <w:t>Travaux</w:t>
      </w:r>
      <w:r w:rsidRPr="00C8504C">
        <w:t xml:space="preserve"> : démarrage </w:t>
      </w:r>
      <w:r w:rsidR="00584E2B">
        <w:t>printemps</w:t>
      </w:r>
      <w:r w:rsidRPr="00C8504C">
        <w:t xml:space="preserve"> 202</w:t>
      </w:r>
      <w:r w:rsidR="00584E2B">
        <w:t>7 (18 mois)</w:t>
      </w:r>
    </w:p>
    <w:p w14:paraId="63A1E19D" w14:textId="004E0BED" w:rsidR="00584E2B" w:rsidRPr="00222B8D" w:rsidRDefault="00584E2B" w:rsidP="000C5256">
      <w:pPr>
        <w:pStyle w:val="BULLET"/>
        <w:spacing w:line="240" w:lineRule="auto"/>
        <w:ind w:left="357" w:hanging="357"/>
        <w:contextualSpacing w:val="0"/>
      </w:pPr>
      <w:r w:rsidRPr="001033EC">
        <w:rPr>
          <w:b/>
          <w:bCs/>
        </w:rPr>
        <w:t>Livraison </w:t>
      </w:r>
      <w:r w:rsidRPr="00584E2B">
        <w:t>:</w:t>
      </w:r>
      <w:r>
        <w:t xml:space="preserve"> </w:t>
      </w:r>
      <w:r w:rsidR="00D263D4">
        <w:t>automne 2028</w:t>
      </w:r>
    </w:p>
    <w:p w14:paraId="09127231" w14:textId="34DF4926" w:rsidR="00BD688E" w:rsidRDefault="00BD688E" w:rsidP="127B15DE">
      <w:pPr>
        <w:rPr>
          <w:rFonts w:ascii="Century Gothic" w:eastAsia="Garamond" w:hAnsi="Century Gothic" w:cs="Circular Std Medium"/>
          <w:sz w:val="18"/>
          <w:szCs w:val="18"/>
        </w:rPr>
      </w:pPr>
      <w:r>
        <w:br w:type="page"/>
      </w:r>
    </w:p>
    <w:p w14:paraId="4AFFAABE" w14:textId="29843EA9" w:rsidR="00530527" w:rsidRDefault="00530527" w:rsidP="00530527">
      <w:pPr>
        <w:pStyle w:val="Titre1"/>
      </w:pPr>
      <w:bookmarkStart w:id="10" w:name="_Toc203577262"/>
      <w:r>
        <w:lastRenderedPageBreak/>
        <w:t>Analyse de site</w:t>
      </w:r>
      <w:bookmarkEnd w:id="10"/>
    </w:p>
    <w:p w14:paraId="319E0C34" w14:textId="382C6913" w:rsidR="00DD1344" w:rsidRDefault="00DD1344" w:rsidP="00DD1344">
      <w:pPr>
        <w:pStyle w:val="Titre2"/>
      </w:pPr>
      <w:bookmarkStart w:id="11" w:name="_Toc203577263"/>
      <w:r>
        <w:t>Analyse urbaine</w:t>
      </w:r>
      <w:bookmarkEnd w:id="11"/>
    </w:p>
    <w:p w14:paraId="1746EED3" w14:textId="77777777" w:rsidR="00DD1344" w:rsidRDefault="00DD1344" w:rsidP="00DD1344">
      <w:pPr>
        <w:pStyle w:val="Titre3"/>
      </w:pPr>
      <w:bookmarkStart w:id="12" w:name="_Toc203577264"/>
      <w:r>
        <w:t>Présentation</w:t>
      </w:r>
      <w:bookmarkEnd w:id="12"/>
    </w:p>
    <w:p w14:paraId="1744E205" w14:textId="34944FF1" w:rsidR="00DD1344" w:rsidRDefault="007D7524" w:rsidP="00DD1344">
      <w:pPr>
        <w:pStyle w:val="CORPS"/>
      </w:pPr>
      <w:r w:rsidRPr="007D7524">
        <w:rPr>
          <w:noProof/>
        </w:rPr>
        <w:drawing>
          <wp:inline distT="0" distB="0" distL="0" distR="0" wp14:anchorId="38CB9436" wp14:editId="190B65DF">
            <wp:extent cx="6295390" cy="3078480"/>
            <wp:effectExtent l="0" t="0" r="0" b="7620"/>
            <wp:docPr id="602910065" name="Image 1" descr="Une image contenant Photographie aérienne, carte, Vue plongeant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910065" name="Image 1" descr="Une image contenant Photographie aérienne, carte, Vue plongeante, plein air&#10;&#10;Le contenu généré par l’IA peut être incorrect."/>
                    <pic:cNvPicPr/>
                  </pic:nvPicPr>
                  <pic:blipFill>
                    <a:blip r:embed="rId18"/>
                    <a:stretch>
                      <a:fillRect/>
                    </a:stretch>
                  </pic:blipFill>
                  <pic:spPr>
                    <a:xfrm>
                      <a:off x="0" y="0"/>
                      <a:ext cx="6295390" cy="3078480"/>
                    </a:xfrm>
                    <a:prstGeom prst="rect">
                      <a:avLst/>
                    </a:prstGeom>
                  </pic:spPr>
                </pic:pic>
              </a:graphicData>
            </a:graphic>
          </wp:inline>
        </w:drawing>
      </w:r>
    </w:p>
    <w:p w14:paraId="489F8EFA" w14:textId="77777777" w:rsidR="00DD1344" w:rsidRDefault="00DD1344" w:rsidP="00DD1344">
      <w:pPr>
        <w:pStyle w:val="CORPS"/>
      </w:pPr>
      <w:r>
        <w:t>Le 208 est un ensemble bâtimentaire composé de 4 unités :</w:t>
      </w:r>
    </w:p>
    <w:p w14:paraId="2C3CF502" w14:textId="77777777" w:rsidR="00DD1344" w:rsidRDefault="00DD1344" w:rsidP="00DD1344">
      <w:pPr>
        <w:pStyle w:val="BULLET"/>
      </w:pPr>
      <w:r>
        <w:t xml:space="preserve">Les </w:t>
      </w:r>
      <w:r w:rsidRPr="000D3A88">
        <w:rPr>
          <w:b/>
          <w:bCs/>
        </w:rPr>
        <w:t>ailes sud</w:t>
      </w:r>
      <w:r>
        <w:t xml:space="preserve"> et </w:t>
      </w:r>
      <w:r w:rsidRPr="000D3A88">
        <w:rPr>
          <w:b/>
          <w:bCs/>
        </w:rPr>
        <w:t>nord</w:t>
      </w:r>
      <w:r>
        <w:t xml:space="preserve"> construites en 1967</w:t>
      </w:r>
    </w:p>
    <w:p w14:paraId="39902A57" w14:textId="0302D20B" w:rsidR="00DD1344" w:rsidRDefault="00DD1344" w:rsidP="00DD1344">
      <w:pPr>
        <w:pStyle w:val="BULLET"/>
      </w:pPr>
      <w:r>
        <w:t xml:space="preserve">Le </w:t>
      </w:r>
      <w:r w:rsidRPr="000D3A88">
        <w:rPr>
          <w:b/>
          <w:bCs/>
        </w:rPr>
        <w:t>hall Lagarrigue</w:t>
      </w:r>
      <w:r w:rsidR="00477F1D">
        <w:rPr>
          <w:b/>
          <w:bCs/>
        </w:rPr>
        <w:t xml:space="preserve"> (affecté au CNRS)</w:t>
      </w:r>
      <w:r>
        <w:t xml:space="preserve"> ajouté en 1981</w:t>
      </w:r>
    </w:p>
    <w:p w14:paraId="6AB5128F" w14:textId="77777777" w:rsidR="00DD1344" w:rsidRDefault="00DD1344" w:rsidP="00DD1344">
      <w:pPr>
        <w:pStyle w:val="BULLET"/>
      </w:pPr>
      <w:r>
        <w:t>L’</w:t>
      </w:r>
      <w:r w:rsidRPr="000D3A88">
        <w:rPr>
          <w:b/>
          <w:bCs/>
        </w:rPr>
        <w:t xml:space="preserve">extension </w:t>
      </w:r>
      <w:r>
        <w:t>en préfabriqué ajoutée au début des années 90</w:t>
      </w:r>
    </w:p>
    <w:p w14:paraId="3F95F8AD" w14:textId="7E5EDD03" w:rsidR="00DD1344" w:rsidRDefault="00DD1344" w:rsidP="00DD1344">
      <w:pPr>
        <w:pStyle w:val="CORPS"/>
      </w:pPr>
      <w:r>
        <w:t xml:space="preserve">L’ensemble est situé sur le </w:t>
      </w:r>
      <w:r w:rsidR="006B13A5">
        <w:t>campus</w:t>
      </w:r>
      <w:r>
        <w:t xml:space="preserve"> vallée d’Orsay </w:t>
      </w:r>
      <w:r w:rsidR="00502A8C">
        <w:t>dans le département de l’</w:t>
      </w:r>
      <w:r>
        <w:t xml:space="preserve">Essonne. </w:t>
      </w:r>
      <w:r w:rsidR="00502A8C">
        <w:t>Le site</w:t>
      </w:r>
      <w:r>
        <w:t xml:space="preserve"> concerné </w:t>
      </w:r>
      <w:r w:rsidR="00502A8C">
        <w:t>s’inscrit sur la commune de</w:t>
      </w:r>
      <w:r>
        <w:t xml:space="preserve"> Bures-sur-Yvette (commune limitrophe à l’Ouest d’Orsay). Les accès aux bâtiments sont situés au croisement de l’Allée des Découvertes et de la Rue André Ampère.</w:t>
      </w:r>
    </w:p>
    <w:p w14:paraId="7771E0EE" w14:textId="4065AC13" w:rsidR="00D10D1D" w:rsidRDefault="00DD1344" w:rsidP="00DD1344">
      <w:pPr>
        <w:pStyle w:val="CORPS"/>
      </w:pPr>
      <w:r>
        <w:t xml:space="preserve">Dans le cadre de cet état des lieux, une partie du bâtiment 200 sera également étudiée, </w:t>
      </w:r>
      <w:r w:rsidR="007F63CB">
        <w:t xml:space="preserve">ainsi que les bâtiments 207 A et 207 B </w:t>
      </w:r>
      <w:r>
        <w:t>tel que repéré</w:t>
      </w:r>
      <w:r w:rsidR="007E2917">
        <w:t>e</w:t>
      </w:r>
      <w:r>
        <w:t xml:space="preserve"> sur le schéma ci-dessus. Ce</w:t>
      </w:r>
      <w:r w:rsidR="007F63CB">
        <w:t>s</w:t>
      </w:r>
      <w:r>
        <w:t xml:space="preserve"> bâtiment</w:t>
      </w:r>
      <w:r w:rsidR="007F63CB">
        <w:t>s</w:t>
      </w:r>
      <w:r>
        <w:t xml:space="preserve"> </w:t>
      </w:r>
      <w:r w:rsidR="008D7FCC">
        <w:t xml:space="preserve">sont </w:t>
      </w:r>
      <w:r>
        <w:t>accessible</w:t>
      </w:r>
      <w:r w:rsidR="004215A1">
        <w:t>s</w:t>
      </w:r>
      <w:r>
        <w:t xml:space="preserve"> depuis la rue André Ampère. </w:t>
      </w:r>
    </w:p>
    <w:p w14:paraId="39EBED8D" w14:textId="77777777" w:rsidR="00D10D1D" w:rsidRDefault="00D10D1D">
      <w:pPr>
        <w:rPr>
          <w:rFonts w:ascii="Century Gothic" w:eastAsia="Garamond" w:hAnsi="Century Gothic" w:cs="Circular Std Medium"/>
          <w:sz w:val="18"/>
          <w:szCs w:val="32"/>
        </w:rPr>
      </w:pPr>
      <w:r>
        <w:br w:type="page"/>
      </w:r>
    </w:p>
    <w:p w14:paraId="66CF13BA" w14:textId="77777777" w:rsidR="00DD1344" w:rsidRDefault="00DD1344" w:rsidP="00DD1344">
      <w:pPr>
        <w:pStyle w:val="Titre3"/>
      </w:pPr>
      <w:bookmarkStart w:id="13" w:name="_Toc203577265"/>
      <w:r>
        <w:lastRenderedPageBreak/>
        <w:t>Accès au site</w:t>
      </w:r>
      <w:bookmarkEnd w:id="13"/>
    </w:p>
    <w:p w14:paraId="3134BDC8" w14:textId="2440645C" w:rsidR="00DD1344" w:rsidRDefault="00DD1344" w:rsidP="00DD1344"/>
    <w:p w14:paraId="46D53D81" w14:textId="2DEEEA6A" w:rsidR="00D10D1D" w:rsidRDefault="00D10D1D" w:rsidP="00DD1344">
      <w:r w:rsidRPr="00D10D1D">
        <w:rPr>
          <w:noProof/>
        </w:rPr>
        <w:drawing>
          <wp:inline distT="0" distB="0" distL="0" distR="0" wp14:anchorId="41A3B342" wp14:editId="17BD659D">
            <wp:extent cx="6265333" cy="3929500"/>
            <wp:effectExtent l="0" t="0" r="2540" b="0"/>
            <wp:docPr id="1167615492" name="Image 1" descr="Une image contenant carte, tex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15492" name="Image 1" descr="Une image contenant carte, texte, Plan&#10;&#10;Le contenu généré par l’IA peut être incorrect."/>
                    <pic:cNvPicPr/>
                  </pic:nvPicPr>
                  <pic:blipFill rotWithShape="1">
                    <a:blip r:embed="rId19"/>
                    <a:srcRect l="6053" t="17080" r="13786"/>
                    <a:stretch>
                      <a:fillRect/>
                    </a:stretch>
                  </pic:blipFill>
                  <pic:spPr bwMode="auto">
                    <a:xfrm>
                      <a:off x="0" y="0"/>
                      <a:ext cx="6276906" cy="3936758"/>
                    </a:xfrm>
                    <a:prstGeom prst="rect">
                      <a:avLst/>
                    </a:prstGeom>
                    <a:ln>
                      <a:noFill/>
                    </a:ln>
                    <a:extLst>
                      <a:ext uri="{53640926-AAD7-44D8-BBD7-CCE9431645EC}">
                        <a14:shadowObscured xmlns:a14="http://schemas.microsoft.com/office/drawing/2010/main"/>
                      </a:ext>
                    </a:extLst>
                  </pic:spPr>
                </pic:pic>
              </a:graphicData>
            </a:graphic>
          </wp:inline>
        </w:drawing>
      </w:r>
    </w:p>
    <w:p w14:paraId="4F617B1F" w14:textId="0F595144" w:rsidR="00DD1344" w:rsidRDefault="00DD1344" w:rsidP="00DD1344">
      <w:pPr>
        <w:pStyle w:val="CORPS"/>
      </w:pPr>
      <w:r>
        <w:t>Le campus de la vallée d’Orsay est largement doté en stationnement automobile. L’accès en transport en commun est aisé par la proximité à deux gares de RER B, ainsi que plusieurs station</w:t>
      </w:r>
      <w:r w:rsidR="00226508">
        <w:t>s</w:t>
      </w:r>
      <w:r>
        <w:t xml:space="preserve"> de la ligne 6 du bus, avec une fréquence de passage de l’ordre des 30 minutes.</w:t>
      </w:r>
    </w:p>
    <w:p w14:paraId="69BD2974" w14:textId="51110957" w:rsidR="00B27A2E" w:rsidRDefault="00DD1344" w:rsidP="00DD1344">
      <w:pPr>
        <w:pStyle w:val="CORPS"/>
      </w:pPr>
      <w:r>
        <w:t>Au sein du campus, les distances sont suffisamment courtes pour effectuer les déplacements à pied. La plupart des bâtiments d’</w:t>
      </w:r>
      <w:proofErr w:type="spellStart"/>
      <w:r>
        <w:t>IJCLab</w:t>
      </w:r>
      <w:proofErr w:type="spellEnd"/>
      <w:r>
        <w:t xml:space="preserve"> sont ainsi accessible</w:t>
      </w:r>
      <w:r w:rsidR="00502A8C">
        <w:t>s</w:t>
      </w:r>
      <w:r>
        <w:t xml:space="preserve"> en 5 minutes à pied depuis le bâtiment 208.</w:t>
      </w:r>
    </w:p>
    <w:p w14:paraId="268071A3" w14:textId="77777777" w:rsidR="00B27A2E" w:rsidRDefault="00B27A2E" w:rsidP="127B15DE">
      <w:pPr>
        <w:rPr>
          <w:rFonts w:ascii="Century Gothic" w:eastAsia="Garamond" w:hAnsi="Century Gothic" w:cs="Circular Std Medium"/>
          <w:sz w:val="18"/>
          <w:szCs w:val="18"/>
        </w:rPr>
      </w:pPr>
      <w:r>
        <w:br w:type="page"/>
      </w:r>
    </w:p>
    <w:p w14:paraId="18EC3523" w14:textId="77777777" w:rsidR="00DD1344" w:rsidRDefault="00DD1344" w:rsidP="00DD1344">
      <w:pPr>
        <w:pStyle w:val="Titre3"/>
      </w:pPr>
      <w:bookmarkStart w:id="14" w:name="_Toc203577266"/>
      <w:r>
        <w:lastRenderedPageBreak/>
        <w:t>Situation cadastrale</w:t>
      </w:r>
      <w:bookmarkEnd w:id="14"/>
    </w:p>
    <w:p w14:paraId="38BF4C11" w14:textId="49A0F31D" w:rsidR="00DD1344" w:rsidRDefault="00DD1344" w:rsidP="00DD1344">
      <w:pPr>
        <w:pStyle w:val="CORPS"/>
      </w:pPr>
      <w:r>
        <w:t xml:space="preserve">Le campus de la vallée d’Orsay présente la particularité d’être implanté sur une parcelle quasi-unique sur la commune de Bures-sur-Yvette. Concernant l’ensemble bâtimentaire </w:t>
      </w:r>
      <w:r w:rsidR="007C0DC2">
        <w:t xml:space="preserve">du </w:t>
      </w:r>
      <w:r>
        <w:t>208, les ailes Nord, Sud et l’extension en préfabriqué sont situées sur cette grande parcelle AE 130. Le hall Lagarrigue est quant à lui situé sur la parcelle AE78 correspondant à son emprise</w:t>
      </w:r>
      <w:r w:rsidR="0017005F">
        <w:t xml:space="preserve"> dédiée au CNRS</w:t>
      </w:r>
      <w:r>
        <w:t>.</w:t>
      </w:r>
    </w:p>
    <w:p w14:paraId="1DD6058A" w14:textId="77777777" w:rsidR="00DD1344" w:rsidRDefault="00DD1344" w:rsidP="00DD1344">
      <w:pPr>
        <w:pStyle w:val="CORPS"/>
      </w:pPr>
    </w:p>
    <w:p w14:paraId="369F3F0C" w14:textId="77777777" w:rsidR="00DD1344" w:rsidRPr="00EF19E4" w:rsidRDefault="00DD1344" w:rsidP="00DD1344">
      <w:pPr>
        <w:pStyle w:val="CORPS"/>
      </w:pPr>
      <w:r>
        <w:rPr>
          <w:noProof/>
        </w:rPr>
        <w:drawing>
          <wp:inline distT="0" distB="0" distL="0" distR="0" wp14:anchorId="54FA82EC" wp14:editId="5C534B62">
            <wp:extent cx="6380019" cy="5264914"/>
            <wp:effectExtent l="0" t="0" r="1905" b="0"/>
            <wp:docPr id="1838706750" name="Image 1" descr="Une image contenant dessin, croquis, Pl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06750" name="Image 1" descr="Une image contenant dessin, croquis, Plan, diagramme&#10;&#10;Le contenu généré par l’IA peut être incorrect."/>
                    <pic:cNvPicPr/>
                  </pic:nvPicPr>
                  <pic:blipFill rotWithShape="1">
                    <a:blip r:embed="rId20"/>
                    <a:srcRect t="10067" b="12882"/>
                    <a:stretch/>
                  </pic:blipFill>
                  <pic:spPr bwMode="auto">
                    <a:xfrm>
                      <a:off x="0" y="0"/>
                      <a:ext cx="6380019" cy="5264914"/>
                    </a:xfrm>
                    <a:prstGeom prst="rect">
                      <a:avLst/>
                    </a:prstGeom>
                    <a:ln>
                      <a:noFill/>
                    </a:ln>
                    <a:extLst>
                      <a:ext uri="{53640926-AAD7-44D8-BBD7-CCE9431645EC}">
                        <a14:shadowObscured xmlns:a14="http://schemas.microsoft.com/office/drawing/2010/main"/>
                      </a:ext>
                    </a:extLst>
                  </pic:spPr>
                </pic:pic>
              </a:graphicData>
            </a:graphic>
          </wp:inline>
        </w:drawing>
      </w:r>
    </w:p>
    <w:p w14:paraId="164286E1" w14:textId="77777777" w:rsidR="00DD1344" w:rsidRDefault="00DD1344" w:rsidP="127B15DE">
      <w:pPr>
        <w:rPr>
          <w:rFonts w:ascii="Century Gothic" w:eastAsia="Garamond" w:hAnsi="Century Gothic" w:cs="Circular Std Medium"/>
          <w:sz w:val="18"/>
          <w:szCs w:val="18"/>
        </w:rPr>
      </w:pPr>
      <w:r>
        <w:br w:type="page"/>
      </w:r>
    </w:p>
    <w:p w14:paraId="113D1F36" w14:textId="77777777" w:rsidR="00DD1344" w:rsidRDefault="00DD1344" w:rsidP="00DD1344">
      <w:pPr>
        <w:pStyle w:val="Titre3"/>
      </w:pPr>
      <w:bookmarkStart w:id="15" w:name="_Toc203577267"/>
      <w:r>
        <w:lastRenderedPageBreak/>
        <w:t>Périmètre inscrit</w:t>
      </w:r>
      <w:bookmarkEnd w:id="15"/>
    </w:p>
    <w:p w14:paraId="70E31A4E" w14:textId="77777777" w:rsidR="00DD1344" w:rsidRPr="000B2D90" w:rsidRDefault="00DD1344" w:rsidP="00DD1344">
      <w:pPr>
        <w:pStyle w:val="CORPS"/>
      </w:pPr>
    </w:p>
    <w:p w14:paraId="53750B4F" w14:textId="77777777" w:rsidR="00DD1344" w:rsidRDefault="00DD1344" w:rsidP="00DD1344">
      <w:pPr>
        <w:pStyle w:val="CORPS"/>
      </w:pPr>
      <w:r>
        <w:rPr>
          <w:noProof/>
        </w:rPr>
        <w:drawing>
          <wp:inline distT="0" distB="0" distL="0" distR="0" wp14:anchorId="4FC5202E" wp14:editId="3F158E88">
            <wp:extent cx="6295390" cy="3975100"/>
            <wp:effectExtent l="0" t="0" r="0" b="6350"/>
            <wp:docPr id="1321727447" name="Image 1" descr="Une image contenant carte, tex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727447" name="Image 1" descr="Une image contenant carte, texte, Plan&#10;&#10;Le contenu généré par l’IA peut être incorrect."/>
                    <pic:cNvPicPr/>
                  </pic:nvPicPr>
                  <pic:blipFill>
                    <a:blip r:embed="rId21"/>
                    <a:stretch>
                      <a:fillRect/>
                    </a:stretch>
                  </pic:blipFill>
                  <pic:spPr>
                    <a:xfrm>
                      <a:off x="0" y="0"/>
                      <a:ext cx="6295390" cy="3975100"/>
                    </a:xfrm>
                    <a:prstGeom prst="rect">
                      <a:avLst/>
                    </a:prstGeom>
                  </pic:spPr>
                </pic:pic>
              </a:graphicData>
            </a:graphic>
          </wp:inline>
        </w:drawing>
      </w:r>
    </w:p>
    <w:p w14:paraId="4C3FC1F8" w14:textId="77777777" w:rsidR="00DD1344" w:rsidRPr="00CE6A0B" w:rsidRDefault="00DD1344" w:rsidP="00DD1344">
      <w:pPr>
        <w:pStyle w:val="CORPS"/>
        <w:rPr>
          <w:b/>
          <w:bCs/>
        </w:rPr>
      </w:pPr>
      <w:r w:rsidRPr="127B15DE">
        <w:rPr>
          <w:b/>
          <w:bCs/>
        </w:rPr>
        <w:t xml:space="preserve">Légende : </w:t>
      </w:r>
    </w:p>
    <w:p w14:paraId="450132FE" w14:textId="77777777" w:rsidR="00DD1344" w:rsidRDefault="00DD1344" w:rsidP="00DD1344">
      <w:pPr>
        <w:pStyle w:val="CORPS"/>
      </w:pPr>
      <w:r>
        <w:rPr>
          <w:noProof/>
        </w:rPr>
        <w:drawing>
          <wp:inline distT="0" distB="0" distL="0" distR="0" wp14:anchorId="6CDC16E1" wp14:editId="410FFB01">
            <wp:extent cx="933580" cy="504895"/>
            <wp:effectExtent l="0" t="0" r="0" b="9525"/>
            <wp:docPr id="719549857" name="Image 1" descr="Une image contenant texte,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49857" name="Image 1" descr="Une image contenant texte, Police, conception&#10;&#10;Le contenu généré par l’IA peut être incorrect."/>
                    <pic:cNvPicPr/>
                  </pic:nvPicPr>
                  <pic:blipFill>
                    <a:blip r:embed="rId22"/>
                    <a:stretch>
                      <a:fillRect/>
                    </a:stretch>
                  </pic:blipFill>
                  <pic:spPr>
                    <a:xfrm>
                      <a:off x="0" y="0"/>
                      <a:ext cx="933580" cy="504895"/>
                    </a:xfrm>
                    <a:prstGeom prst="rect">
                      <a:avLst/>
                    </a:prstGeom>
                  </pic:spPr>
                </pic:pic>
              </a:graphicData>
            </a:graphic>
          </wp:inline>
        </w:drawing>
      </w:r>
    </w:p>
    <w:p w14:paraId="5A0E0354" w14:textId="77777777" w:rsidR="00DD1344" w:rsidRDefault="00DD1344" w:rsidP="00DD1344">
      <w:pPr>
        <w:pStyle w:val="CORPS"/>
      </w:pPr>
    </w:p>
    <w:p w14:paraId="66A28B2D" w14:textId="25CF3274" w:rsidR="00DD1344" w:rsidRDefault="00DD1344" w:rsidP="00DD1344">
      <w:pPr>
        <w:pStyle w:val="CORPS"/>
      </w:pPr>
      <w:r>
        <w:t>Le</w:t>
      </w:r>
      <w:r w:rsidR="0017005F">
        <w:t>s</w:t>
      </w:r>
      <w:r>
        <w:t xml:space="preserve"> bâtiment</w:t>
      </w:r>
      <w:r w:rsidR="0017005F">
        <w:t>s</w:t>
      </w:r>
      <w:r>
        <w:t xml:space="preserve"> </w:t>
      </w:r>
      <w:r w:rsidR="0017005F">
        <w:t xml:space="preserve">concernés par l’opération sont </w:t>
      </w:r>
      <w:r>
        <w:t>situé</w:t>
      </w:r>
      <w:r w:rsidR="0017005F">
        <w:t>s</w:t>
      </w:r>
      <w:r>
        <w:t xml:space="preserve"> dans un périmètre inscrit relatif à la servitude AC2 (relative à la conservation du patrimoine culturel : sites inscrits et classés). Dès lors, en cas de projet, l’Architecte des Bâtiments de France (ABF) doit être consulté et son avis sollicité</w:t>
      </w:r>
      <w:r w:rsidR="007C0DC2">
        <w:t xml:space="preserve"> (avis simple)</w:t>
      </w:r>
      <w:r>
        <w:t>.</w:t>
      </w:r>
    </w:p>
    <w:p w14:paraId="04C21924" w14:textId="77777777" w:rsidR="00DD1344" w:rsidRDefault="00DD1344" w:rsidP="00DD1344">
      <w:pPr>
        <w:pStyle w:val="CORPS"/>
      </w:pPr>
    </w:p>
    <w:p w14:paraId="254B1AC0" w14:textId="77777777" w:rsidR="00DD1344" w:rsidRDefault="00DD1344" w:rsidP="00DD1344">
      <w:pPr>
        <w:pStyle w:val="CORPS"/>
        <w:rPr>
          <w:u w:val="single"/>
        </w:rPr>
      </w:pPr>
      <w:r w:rsidRPr="127B15DE">
        <w:rPr>
          <w:u w:val="single"/>
        </w:rPr>
        <w:t>Servitude d’utilité publique AC2 :</w:t>
      </w:r>
    </w:p>
    <w:p w14:paraId="4D4DF2B8" w14:textId="77777777" w:rsidR="00DD1344" w:rsidRPr="00102A5F" w:rsidRDefault="00DD1344" w:rsidP="00DD1344">
      <w:pPr>
        <w:pStyle w:val="CORPS"/>
        <w:rPr>
          <w:u w:val="single"/>
        </w:rPr>
      </w:pPr>
    </w:p>
    <w:p w14:paraId="426554CF" w14:textId="77777777" w:rsidR="00DD1344" w:rsidRPr="00084D92" w:rsidRDefault="00DD1344" w:rsidP="127B15DE">
      <w:pPr>
        <w:pStyle w:val="CORPS"/>
        <w:pBdr>
          <w:left w:val="single" w:sz="4" w:space="4" w:color="auto"/>
        </w:pBdr>
        <w:spacing w:before="0"/>
        <w:rPr>
          <w:i/>
          <w:iCs/>
        </w:rPr>
      </w:pPr>
      <w:r w:rsidRPr="127B15DE">
        <w:rPr>
          <w:i/>
          <w:iCs/>
        </w:rPr>
        <w:t>L’inscription concerne des monuments naturels ou des sites méritant d’être protégés mais ne présentant pas un intérêt remarquable suffisant pour justifier leur classement, […].</w:t>
      </w:r>
    </w:p>
    <w:p w14:paraId="44736C7B" w14:textId="77777777" w:rsidR="00DD1344" w:rsidRPr="004451D6" w:rsidRDefault="00DD1344" w:rsidP="127B15DE">
      <w:pPr>
        <w:pStyle w:val="CORPS"/>
        <w:pBdr>
          <w:left w:val="single" w:sz="4" w:space="4" w:color="auto"/>
        </w:pBdr>
        <w:rPr>
          <w:i/>
          <w:iCs/>
        </w:rPr>
      </w:pPr>
      <w:r w:rsidRPr="127B15DE">
        <w:rPr>
          <w:i/>
          <w:iCs/>
        </w:rPr>
        <w:t xml:space="preserve">L'inscription entraîne, sur les terrains compris dans les limites fixées par l'arrêté, l'obligation pour les intéressés de ne pas procéder à des travaux autres que ceux d'exploitation courante en ce qui concerne les fonds ruraux, et d'entretien normal en ce qui concerne les constructions, sans avoir avisé, quatre mois à l'avance, l'administration de leur intention. </w:t>
      </w:r>
      <w:r w:rsidRPr="127B15DE">
        <w:rPr>
          <w:b/>
          <w:bCs/>
          <w:i/>
          <w:iCs/>
        </w:rPr>
        <w:t>L'architecte des bâtiments de France (ABF) est consulté sur tout projet de travaux en site inscrit</w:t>
      </w:r>
      <w:r w:rsidRPr="127B15DE">
        <w:rPr>
          <w:i/>
          <w:iCs/>
        </w:rPr>
        <w:t>. Cet avis simple est réputé donné faute de réponse dans le délai de deux mois, à l'exception des permis de démolir où l'avis de l'ABF est un avis conforme. […]</w:t>
      </w:r>
    </w:p>
    <w:p w14:paraId="1B157803" w14:textId="77777777" w:rsidR="00DD1344" w:rsidRDefault="00DD1344" w:rsidP="00DD1344">
      <w:pPr>
        <w:pStyle w:val="CORPS"/>
      </w:pPr>
    </w:p>
    <w:p w14:paraId="21A9CFF3" w14:textId="77777777" w:rsidR="00DD1344" w:rsidRDefault="00DD1344" w:rsidP="00DD1344">
      <w:pPr>
        <w:pStyle w:val="Titre3"/>
      </w:pPr>
      <w:bookmarkStart w:id="16" w:name="_Toc203577268"/>
      <w:r>
        <w:lastRenderedPageBreak/>
        <w:t>Données topographiques</w:t>
      </w:r>
      <w:bookmarkEnd w:id="16"/>
    </w:p>
    <w:p w14:paraId="0A9B7459" w14:textId="77777777" w:rsidR="00DD1344" w:rsidRDefault="00DD1344" w:rsidP="00DD1344">
      <w:pPr>
        <w:pStyle w:val="NormalWeb"/>
      </w:pPr>
      <w:r>
        <w:rPr>
          <w:noProof/>
        </w:rPr>
        <w:drawing>
          <wp:inline distT="0" distB="0" distL="0" distR="0" wp14:anchorId="47DAA1AE" wp14:editId="25AD7D3D">
            <wp:extent cx="6295390" cy="2997835"/>
            <wp:effectExtent l="0" t="0" r="0" b="0"/>
            <wp:docPr id="647832164" name="Image 4" descr="Une image contenant text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32164" name="Image 4" descr="Une image contenant texte, carte&#10;&#10;Le contenu généré par l’IA peut êtr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5390" cy="2997835"/>
                    </a:xfrm>
                    <a:prstGeom prst="rect">
                      <a:avLst/>
                    </a:prstGeom>
                    <a:noFill/>
                    <a:ln>
                      <a:noFill/>
                    </a:ln>
                  </pic:spPr>
                </pic:pic>
              </a:graphicData>
            </a:graphic>
          </wp:inline>
        </w:drawing>
      </w:r>
    </w:p>
    <w:p w14:paraId="08CB305C" w14:textId="77777777" w:rsidR="00DD1344" w:rsidRDefault="00DD1344" w:rsidP="00DD1344">
      <w:pPr>
        <w:pStyle w:val="CORPS"/>
      </w:pPr>
      <w:r>
        <w:t xml:space="preserve">Le campus d’Orsay est situé dans la vallée de l’Yvette. Le bâtiment 208 étudié est localisé 100 mètres au Sud du lit de la rivière. </w:t>
      </w:r>
    </w:p>
    <w:p w14:paraId="03720578" w14:textId="2F7B38ED" w:rsidR="00741DFD" w:rsidRDefault="00741DFD" w:rsidP="00DD1344">
      <w:pPr>
        <w:pStyle w:val="CORPS"/>
        <w:rPr>
          <w:rFonts w:ascii="Times New Roman" w:hAnsi="Times New Roman"/>
        </w:rPr>
      </w:pPr>
      <w:r w:rsidRPr="00741DFD">
        <w:rPr>
          <w:rFonts w:ascii="Times New Roman" w:hAnsi="Times New Roman"/>
          <w:noProof/>
        </w:rPr>
        <w:drawing>
          <wp:inline distT="0" distB="0" distL="0" distR="0" wp14:anchorId="2543AAD9" wp14:editId="3249D387">
            <wp:extent cx="6295390" cy="3014345"/>
            <wp:effectExtent l="0" t="0" r="0" b="0"/>
            <wp:docPr id="1532710199" name="Image 1" descr="Une image contenant carte, tex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10199" name="Image 1" descr="Une image contenant carte, texte, capture d’écran, diagramme&#10;&#10;Le contenu généré par l’IA peut être incorrect."/>
                    <pic:cNvPicPr/>
                  </pic:nvPicPr>
                  <pic:blipFill>
                    <a:blip r:embed="rId24"/>
                    <a:stretch>
                      <a:fillRect/>
                    </a:stretch>
                  </pic:blipFill>
                  <pic:spPr>
                    <a:xfrm>
                      <a:off x="0" y="0"/>
                      <a:ext cx="6295390" cy="3014345"/>
                    </a:xfrm>
                    <a:prstGeom prst="rect">
                      <a:avLst/>
                    </a:prstGeom>
                  </pic:spPr>
                </pic:pic>
              </a:graphicData>
            </a:graphic>
          </wp:inline>
        </w:drawing>
      </w:r>
    </w:p>
    <w:p w14:paraId="760AEB79" w14:textId="74058904" w:rsidR="00DD1344" w:rsidRDefault="00DD1344" w:rsidP="00DD1344">
      <w:pPr>
        <w:pStyle w:val="CORPS"/>
      </w:pPr>
    </w:p>
    <w:p w14:paraId="1BF867B0" w14:textId="15D7B9CE" w:rsidR="00DD1344" w:rsidRDefault="00DD1344" w:rsidP="00DD1344">
      <w:pPr>
        <w:pStyle w:val="CORPS"/>
      </w:pPr>
      <w:r>
        <w:t>La parcelle est relativement plane au niveau d</w:t>
      </w:r>
      <w:r w:rsidR="00925506">
        <w:t>u</w:t>
      </w:r>
      <w:r>
        <w:t xml:space="preserve"> bâtiment 208. On peut observer un dénivelé de moins d’un mètre entre le pignon Sud de l’aile Sud (+60.8 NGF) et la façade Nord de l’aile Nord (+61.3 NGF). Dans le sens de la longueur, le terrain monte de moins d’un mètre entre les pignons Ouest (+61.5 NGF) et Est de l’aile Nord (+61.0 NGF). </w:t>
      </w:r>
    </w:p>
    <w:p w14:paraId="23AE7F9D" w14:textId="77777777" w:rsidR="00DD1344" w:rsidRDefault="00DD1344" w:rsidP="127B15DE">
      <w:pPr>
        <w:rPr>
          <w:rFonts w:ascii="Century Gothic" w:eastAsia="Garamond" w:hAnsi="Century Gothic" w:cs="Circular Std Medium"/>
          <w:sz w:val="18"/>
          <w:szCs w:val="18"/>
        </w:rPr>
      </w:pPr>
      <w:r>
        <w:br w:type="page"/>
      </w:r>
    </w:p>
    <w:p w14:paraId="74A6AE59" w14:textId="7B06846A" w:rsidR="00DD1344" w:rsidRPr="00DA10DE" w:rsidRDefault="00DD1344" w:rsidP="00DD1344">
      <w:pPr>
        <w:pStyle w:val="Titre3"/>
      </w:pPr>
      <w:bookmarkStart w:id="17" w:name="_Toc203577269"/>
      <w:r>
        <w:lastRenderedPageBreak/>
        <w:t>Données climatiques</w:t>
      </w:r>
      <w:bookmarkEnd w:id="17"/>
    </w:p>
    <w:p w14:paraId="397B86FE" w14:textId="77777777" w:rsidR="00DD1344" w:rsidRDefault="00DD1344" w:rsidP="00DD1344">
      <w:pPr>
        <w:pStyle w:val="CORPS"/>
        <w:rPr>
          <w:b/>
          <w:bCs/>
        </w:rPr>
      </w:pPr>
      <w:r w:rsidRPr="127B15DE">
        <w:rPr>
          <w:b/>
          <w:bCs/>
        </w:rPr>
        <w:t xml:space="preserve">Rose des vents : </w:t>
      </w:r>
    </w:p>
    <w:p w14:paraId="55764D67" w14:textId="7BE419D1" w:rsidR="00DD1344" w:rsidRPr="007E6524" w:rsidRDefault="00DD1344" w:rsidP="00DD1344">
      <w:pPr>
        <w:pStyle w:val="CORPS"/>
      </w:pPr>
      <w:r>
        <w:t xml:space="preserve">La commune de Bures-sur-Yvette est </w:t>
      </w:r>
      <w:r w:rsidR="00DA10DE">
        <w:t>soumise</w:t>
      </w:r>
      <w:r>
        <w:t xml:space="preserve"> à des vents provenant principalement du Sud-Ouest ou du Nord-Est. Au Sud-Ouest, la grande majorité des vents ne dépasse pas les 30 km/h.  Au Nord-Est, les vent</w:t>
      </w:r>
      <w:r w:rsidR="00925506">
        <w:t>s</w:t>
      </w:r>
      <w:r>
        <w:t xml:space="preserve"> ont vitesse moyenne située entre 10 et 20km/h. </w:t>
      </w:r>
    </w:p>
    <w:p w14:paraId="36843D2A" w14:textId="77777777" w:rsidR="00DD1344" w:rsidRDefault="00DD1344" w:rsidP="00DD1344">
      <w:pPr>
        <w:pStyle w:val="CORPS"/>
      </w:pPr>
      <w:r>
        <w:rPr>
          <w:noProof/>
        </w:rPr>
        <w:drawing>
          <wp:inline distT="0" distB="0" distL="0" distR="0" wp14:anchorId="40F018C0" wp14:editId="3D106389">
            <wp:extent cx="3215271" cy="3185171"/>
            <wp:effectExtent l="0" t="0" r="4445" b="0"/>
            <wp:docPr id="1659447180" name="Image 1" descr="Une image contenant cercle, diagramme, Caractère coloré,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47180" name="Image 1" descr="Une image contenant cercle, diagramme, Caractère coloré, capture d’écran&#10;&#10;Le contenu généré par l’IA peut être incorrect."/>
                    <pic:cNvPicPr/>
                  </pic:nvPicPr>
                  <pic:blipFill rotWithShape="1">
                    <a:blip r:embed="rId25"/>
                    <a:srcRect l="5920" t="1721" r="3665"/>
                    <a:stretch/>
                  </pic:blipFill>
                  <pic:spPr bwMode="auto">
                    <a:xfrm>
                      <a:off x="0" y="0"/>
                      <a:ext cx="3220176" cy="3190030"/>
                    </a:xfrm>
                    <a:prstGeom prst="rect">
                      <a:avLst/>
                    </a:prstGeom>
                    <a:ln>
                      <a:noFill/>
                    </a:ln>
                    <a:extLst>
                      <a:ext uri="{53640926-AAD7-44D8-BBD7-CCE9431645EC}">
                        <a14:shadowObscured xmlns:a14="http://schemas.microsoft.com/office/drawing/2010/main"/>
                      </a:ext>
                    </a:extLst>
                  </pic:spPr>
                </pic:pic>
              </a:graphicData>
            </a:graphic>
          </wp:inline>
        </w:drawing>
      </w:r>
    </w:p>
    <w:p w14:paraId="0A2B3872" w14:textId="77777777" w:rsidR="00DD1344" w:rsidRDefault="00DD1344" w:rsidP="00DD1344">
      <w:pPr>
        <w:pStyle w:val="CORPS"/>
      </w:pPr>
    </w:p>
    <w:p w14:paraId="37212C21" w14:textId="77777777" w:rsidR="00DD1344" w:rsidRDefault="00DD1344" w:rsidP="127B15DE">
      <w:pPr>
        <w:rPr>
          <w:rFonts w:ascii="Century Gothic" w:eastAsia="Garamond" w:hAnsi="Century Gothic" w:cs="Circular Std Medium"/>
          <w:b/>
          <w:bCs/>
          <w:sz w:val="18"/>
          <w:szCs w:val="18"/>
        </w:rPr>
      </w:pPr>
    </w:p>
    <w:p w14:paraId="0EA6C91B" w14:textId="77777777" w:rsidR="00DD1344" w:rsidRDefault="00DD1344" w:rsidP="00DD1344">
      <w:pPr>
        <w:pStyle w:val="CORPS"/>
        <w:rPr>
          <w:b/>
          <w:bCs/>
        </w:rPr>
      </w:pPr>
      <w:r w:rsidRPr="127B15DE">
        <w:rPr>
          <w:b/>
          <w:bCs/>
        </w:rPr>
        <w:t xml:space="preserve">Températures et précipitations moyennes : </w:t>
      </w:r>
    </w:p>
    <w:p w14:paraId="2F7DBF7E" w14:textId="36F982BD" w:rsidR="00DD1344" w:rsidRDefault="00DD1344" w:rsidP="00DD1344">
      <w:pPr>
        <w:pStyle w:val="CORPS"/>
      </w:pPr>
      <w:r>
        <w:t xml:space="preserve">Bures-sur-Yvette est soumise à des précipitations tout au long de l’année, y compris l’été. La précipitation annuelle moyenne est de l’ordre de 635 mm, sous la moyenne nationale de 1000 </w:t>
      </w:r>
      <w:r w:rsidR="006B13A5">
        <w:t>mm</w:t>
      </w:r>
      <w:r>
        <w:t xml:space="preserve"> La région Parisienne fait en effet partie des zones plus sèches du territoire, relativement à des régions tels que le littoral atlantique, les Pyrénées, le Massif </w:t>
      </w:r>
      <w:r w:rsidR="00AA4E57">
        <w:t>central</w:t>
      </w:r>
      <w:r>
        <w:t>, le Jura ou la Haute-Savoie.</w:t>
      </w:r>
    </w:p>
    <w:p w14:paraId="0627FE79" w14:textId="77777777" w:rsidR="00DD1344" w:rsidRDefault="00DD1344" w:rsidP="00DD1344">
      <w:pPr>
        <w:pStyle w:val="CORPS"/>
      </w:pPr>
      <w:r>
        <w:rPr>
          <w:noProof/>
        </w:rPr>
        <w:drawing>
          <wp:inline distT="0" distB="0" distL="0" distR="0" wp14:anchorId="4ABE488E" wp14:editId="56B558FB">
            <wp:extent cx="6295390" cy="2520950"/>
            <wp:effectExtent l="0" t="0" r="0" b="0"/>
            <wp:docPr id="403823684" name="Image 1" descr="Une image contenant texte, capture d’écran,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23684" name="Image 1" descr="Une image contenant texte, capture d’écran, ligne, Tracé&#10;&#10;Le contenu généré par l’IA peut être incorrect."/>
                    <pic:cNvPicPr/>
                  </pic:nvPicPr>
                  <pic:blipFill>
                    <a:blip r:embed="rId26"/>
                    <a:stretch>
                      <a:fillRect/>
                    </a:stretch>
                  </pic:blipFill>
                  <pic:spPr>
                    <a:xfrm>
                      <a:off x="0" y="0"/>
                      <a:ext cx="6295390" cy="2520950"/>
                    </a:xfrm>
                    <a:prstGeom prst="rect">
                      <a:avLst/>
                    </a:prstGeom>
                  </pic:spPr>
                </pic:pic>
              </a:graphicData>
            </a:graphic>
          </wp:inline>
        </w:drawing>
      </w:r>
    </w:p>
    <w:p w14:paraId="475A1630" w14:textId="77777777" w:rsidR="00DD1344" w:rsidRDefault="00DD1344" w:rsidP="00DD1344">
      <w:pPr>
        <w:pStyle w:val="CORPS"/>
      </w:pPr>
    </w:p>
    <w:p w14:paraId="66120C0C" w14:textId="77777777" w:rsidR="00DD1344" w:rsidRDefault="00DD1344" w:rsidP="00DD1344">
      <w:pPr>
        <w:pStyle w:val="CORPS"/>
        <w:rPr>
          <w:b/>
          <w:bCs/>
        </w:rPr>
      </w:pPr>
      <w:r w:rsidRPr="127B15DE">
        <w:rPr>
          <w:b/>
          <w:bCs/>
        </w:rPr>
        <w:t xml:space="preserve">Ensoleillement : </w:t>
      </w:r>
    </w:p>
    <w:p w14:paraId="5D6515AE" w14:textId="77777777" w:rsidR="00DD1344" w:rsidRDefault="00DD1344" w:rsidP="00DD1344">
      <w:pPr>
        <w:pStyle w:val="CORPS"/>
      </w:pPr>
      <w:r w:rsidRPr="00677895">
        <w:t>Bures</w:t>
      </w:r>
      <w:r>
        <w:t>-sur-Yvette est ensoleillée pendant environ 1700 heures par an. Ce chiffre est inférieur à la moyenne nationale de 1850 heures par an.</w:t>
      </w:r>
    </w:p>
    <w:p w14:paraId="09FD8E94" w14:textId="77777777" w:rsidR="00DD1344" w:rsidRPr="00677895" w:rsidRDefault="00DD1344" w:rsidP="00DD1344">
      <w:pPr>
        <w:pStyle w:val="CORPS"/>
      </w:pPr>
    </w:p>
    <w:p w14:paraId="5F53797D" w14:textId="77777777" w:rsidR="00DD1344" w:rsidRDefault="00DD1344" w:rsidP="00DD1344">
      <w:pPr>
        <w:pStyle w:val="CORPS"/>
      </w:pPr>
      <w:r>
        <w:rPr>
          <w:noProof/>
        </w:rPr>
        <w:lastRenderedPageBreak/>
        <w:drawing>
          <wp:inline distT="0" distB="0" distL="0" distR="0" wp14:anchorId="6C7E6F2B" wp14:editId="2F71C712">
            <wp:extent cx="6295390" cy="2472690"/>
            <wp:effectExtent l="0" t="0" r="0" b="3810"/>
            <wp:docPr id="1146650593" name="Image 1" descr="Une image contenant capture d’écran, text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50593" name="Image 1" descr="Une image contenant capture d’écran, texte, Police, ligne&#10;&#10;Le contenu généré par l’IA peut être incorrect."/>
                    <pic:cNvPicPr/>
                  </pic:nvPicPr>
                  <pic:blipFill>
                    <a:blip r:embed="rId27"/>
                    <a:stretch>
                      <a:fillRect/>
                    </a:stretch>
                  </pic:blipFill>
                  <pic:spPr>
                    <a:xfrm>
                      <a:off x="0" y="0"/>
                      <a:ext cx="6295390" cy="2472690"/>
                    </a:xfrm>
                    <a:prstGeom prst="rect">
                      <a:avLst/>
                    </a:prstGeom>
                  </pic:spPr>
                </pic:pic>
              </a:graphicData>
            </a:graphic>
          </wp:inline>
        </w:drawing>
      </w:r>
    </w:p>
    <w:p w14:paraId="20689351" w14:textId="77777777" w:rsidR="00DD1344" w:rsidRDefault="00DD1344" w:rsidP="00DD1344">
      <w:pPr>
        <w:pStyle w:val="CORPS"/>
      </w:pPr>
    </w:p>
    <w:p w14:paraId="66E85B45" w14:textId="77777777" w:rsidR="00DD1344" w:rsidRDefault="00DD1344" w:rsidP="00DD1344">
      <w:pPr>
        <w:pStyle w:val="CORPS"/>
      </w:pPr>
    </w:p>
    <w:p w14:paraId="7B0265E4" w14:textId="3D2963D4" w:rsidR="00DD1344" w:rsidRDefault="00DD1344" w:rsidP="00DD1344">
      <w:pPr>
        <w:pStyle w:val="Titre3"/>
      </w:pPr>
      <w:bookmarkStart w:id="18" w:name="_Toc203577270"/>
      <w:r>
        <w:t>Réglementation urbaine en vigueur</w:t>
      </w:r>
      <w:bookmarkEnd w:id="18"/>
    </w:p>
    <w:p w14:paraId="260BD763" w14:textId="53CB23B9" w:rsidR="00DD1344" w:rsidRPr="00BD0239" w:rsidRDefault="004853F0" w:rsidP="004853F0">
      <w:pPr>
        <w:pStyle w:val="Titre3"/>
      </w:pPr>
      <w:bookmarkStart w:id="19" w:name="_Toc203577271"/>
      <w:r w:rsidRPr="004853F0">
        <w:rPr>
          <w:iCs w:val="0"/>
          <w:noProof/>
          <w:color w:val="000000" w:themeColor="text1"/>
          <w:sz w:val="22"/>
          <w:szCs w:val="22"/>
          <w:u w:val="single"/>
        </w:rPr>
        <w:drawing>
          <wp:anchor distT="0" distB="0" distL="114300" distR="114300" simplePos="0" relativeHeight="251658271" behindDoc="0" locked="0" layoutInCell="1" allowOverlap="1" wp14:anchorId="6FF53FB3" wp14:editId="1811E3F4">
            <wp:simplePos x="0" y="0"/>
            <wp:positionH relativeFrom="margin">
              <wp:posOffset>2846416</wp:posOffset>
            </wp:positionH>
            <wp:positionV relativeFrom="paragraph">
              <wp:posOffset>159385</wp:posOffset>
            </wp:positionV>
            <wp:extent cx="3482975" cy="3345815"/>
            <wp:effectExtent l="0" t="0" r="3175" b="6985"/>
            <wp:wrapSquare wrapText="bothSides"/>
            <wp:docPr id="898255912" name="Image 1" descr="Une image contenant texte, diagramme, cercl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55912" name="Image 1" descr="Une image contenant texte, diagramme, cercle, carte&#10;&#10;Le contenu généré par l’IA peut être incorrect."/>
                    <pic:cNvPicPr/>
                  </pic:nvPicPr>
                  <pic:blipFill rotWithShape="1">
                    <a:blip r:embed="rId28" cstate="print">
                      <a:extLst>
                        <a:ext uri="{28A0092B-C50C-407E-A947-70E740481C1C}">
                          <a14:useLocalDpi xmlns:a14="http://schemas.microsoft.com/office/drawing/2010/main" val="0"/>
                        </a:ext>
                      </a:extLst>
                    </a:blip>
                    <a:srcRect l="44658" r="1"/>
                    <a:stretch>
                      <a:fillRect/>
                    </a:stretch>
                  </pic:blipFill>
                  <pic:spPr bwMode="auto">
                    <a:xfrm>
                      <a:off x="0" y="0"/>
                      <a:ext cx="3482975" cy="3345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DD1344">
        <w:t>Zonage</w:t>
      </w:r>
      <w:bookmarkEnd w:id="19"/>
    </w:p>
    <w:p w14:paraId="2F52B8AC" w14:textId="35BAA14F" w:rsidR="00DD1344" w:rsidRDefault="00DD1344" w:rsidP="00DD1344">
      <w:pPr>
        <w:pStyle w:val="CORPS"/>
      </w:pPr>
      <w:r>
        <w:t>Les bâtiments sont situés en zone UN, qui correspond aux terrains de l’Université.</w:t>
      </w:r>
    </w:p>
    <w:p w14:paraId="138371CF" w14:textId="77777777" w:rsidR="00DD1344" w:rsidRDefault="00DD1344" w:rsidP="00DD1344">
      <w:pPr>
        <w:pStyle w:val="CORPS"/>
      </w:pPr>
      <w:r>
        <w:t xml:space="preserve">Le dispositif réglementaire vise à permette l’évolution de ce quartier dans le respect des typologies et formes urbaines existantes tout en veillant à la préservation et la valorisation du cadre paysager du secteur.  </w:t>
      </w:r>
    </w:p>
    <w:p w14:paraId="34B1C514" w14:textId="77777777" w:rsidR="00DD1344" w:rsidRDefault="00DD1344" w:rsidP="00DD1344">
      <w:pPr>
        <w:pStyle w:val="CORPS"/>
      </w:pPr>
    </w:p>
    <w:p w14:paraId="22E2508E" w14:textId="77777777" w:rsidR="00DD1344" w:rsidRDefault="00DD1344" w:rsidP="00DD1344">
      <w:pPr>
        <w:pStyle w:val="CORPS"/>
      </w:pPr>
      <w:r>
        <w:rPr>
          <w:noProof/>
        </w:rPr>
        <w:drawing>
          <wp:inline distT="0" distB="0" distL="0" distR="0" wp14:anchorId="38E87C07" wp14:editId="673E2EEE">
            <wp:extent cx="2556164" cy="1506258"/>
            <wp:effectExtent l="0" t="0" r="0" b="0"/>
            <wp:docPr id="268220367" name="Image 1" descr="Une image contenant texte, cercle, cart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20367" name="Image 1" descr="Une image contenant texte, cercle, carte, diagramme&#10;&#10;Le contenu généré par l’IA peut être incorrect."/>
                    <pic:cNvPicPr/>
                  </pic:nvPicPr>
                  <pic:blipFill rotWithShape="1">
                    <a:blip r:embed="rId29"/>
                    <a:srcRect l="1312" t="28125" r="55718" b="23850"/>
                    <a:stretch/>
                  </pic:blipFill>
                  <pic:spPr bwMode="auto">
                    <a:xfrm>
                      <a:off x="0" y="0"/>
                      <a:ext cx="2584666" cy="1523053"/>
                    </a:xfrm>
                    <a:prstGeom prst="rect">
                      <a:avLst/>
                    </a:prstGeom>
                    <a:ln>
                      <a:noFill/>
                    </a:ln>
                    <a:extLst>
                      <a:ext uri="{53640926-AAD7-44D8-BBD7-CCE9431645EC}">
                        <a14:shadowObscured xmlns:a14="http://schemas.microsoft.com/office/drawing/2010/main"/>
                      </a:ext>
                    </a:extLst>
                  </pic:spPr>
                </pic:pic>
              </a:graphicData>
            </a:graphic>
          </wp:inline>
        </w:drawing>
      </w:r>
    </w:p>
    <w:p w14:paraId="5F392B94" w14:textId="77777777" w:rsidR="00DD1344" w:rsidRDefault="00DD1344" w:rsidP="127B15DE">
      <w:pPr>
        <w:rPr>
          <w:rFonts w:ascii="Century Gothic" w:eastAsia="Garamond" w:hAnsi="Century Gothic" w:cs="Circular Std Medium"/>
          <w:sz w:val="18"/>
          <w:szCs w:val="18"/>
        </w:rPr>
      </w:pPr>
      <w:r>
        <w:br w:type="page"/>
      </w:r>
    </w:p>
    <w:p w14:paraId="2F49BE5C" w14:textId="77777777" w:rsidR="00DD1344" w:rsidRDefault="00DD1344" w:rsidP="00D14394">
      <w:pPr>
        <w:pStyle w:val="Titre4"/>
      </w:pPr>
      <w:r>
        <w:lastRenderedPageBreak/>
        <w:t>Destination des constructions</w:t>
      </w:r>
    </w:p>
    <w:p w14:paraId="3B1890FC" w14:textId="77777777" w:rsidR="00DD1344" w:rsidRPr="0067516F" w:rsidRDefault="00DD1344" w:rsidP="00DD1344">
      <w:pPr>
        <w:pStyle w:val="CORPS"/>
        <w:spacing w:before="0"/>
        <w:rPr>
          <w:szCs w:val="18"/>
        </w:rPr>
      </w:pPr>
      <w:r w:rsidRPr="0067516F">
        <w:rPr>
          <w:szCs w:val="18"/>
        </w:rPr>
        <w:t xml:space="preserve">Une étude a été lancée sur ce secteur dans le cadre du transfert d’une partie de l’Université sur le plateau et a aboutie à la création d’un sous-secteur spécifique (la zone UN1). L’objectif à terme est de développer un quartier mixte entre l’Université, des logements, des équipements, des activités, etc. </w:t>
      </w:r>
    </w:p>
    <w:p w14:paraId="387EEAEA" w14:textId="0C71E20F" w:rsidR="00DD1344" w:rsidRPr="0067516F" w:rsidRDefault="00DD1344" w:rsidP="00DD1344">
      <w:pPr>
        <w:pStyle w:val="CORPS"/>
        <w:spacing w:after="240"/>
        <w:rPr>
          <w:szCs w:val="18"/>
        </w:rPr>
      </w:pPr>
      <w:r w:rsidRPr="0067516F">
        <w:rPr>
          <w:szCs w:val="18"/>
        </w:rPr>
        <w:t xml:space="preserve">Ce secteur est concerné par le </w:t>
      </w:r>
      <w:r w:rsidR="00212D94">
        <w:t>C</w:t>
      </w:r>
      <w:r w:rsidR="00212D94" w:rsidRPr="00212D94">
        <w:rPr>
          <w:szCs w:val="18"/>
        </w:rPr>
        <w:t>ontrat</w:t>
      </w:r>
      <w:r w:rsidR="00212D94">
        <w:rPr>
          <w:szCs w:val="18"/>
        </w:rPr>
        <w:t xml:space="preserve"> </w:t>
      </w:r>
      <w:r w:rsidR="00212D94" w:rsidRPr="00212D94">
        <w:rPr>
          <w:szCs w:val="18"/>
        </w:rPr>
        <w:t xml:space="preserve">de </w:t>
      </w:r>
      <w:r w:rsidR="00212D94">
        <w:rPr>
          <w:szCs w:val="18"/>
        </w:rPr>
        <w:t>D</w:t>
      </w:r>
      <w:r w:rsidR="00212D94" w:rsidRPr="00212D94">
        <w:rPr>
          <w:szCs w:val="18"/>
        </w:rPr>
        <w:t xml:space="preserve">éveloppement </w:t>
      </w:r>
      <w:r w:rsidR="00212D94">
        <w:rPr>
          <w:szCs w:val="18"/>
        </w:rPr>
        <w:t>T</w:t>
      </w:r>
      <w:r w:rsidR="00212D94" w:rsidRPr="00212D94">
        <w:rPr>
          <w:szCs w:val="18"/>
        </w:rPr>
        <w:t>erritorial</w:t>
      </w:r>
      <w:r w:rsidR="00212D94">
        <w:rPr>
          <w:szCs w:val="18"/>
        </w:rPr>
        <w:t xml:space="preserve"> (</w:t>
      </w:r>
      <w:r w:rsidRPr="0067516F">
        <w:rPr>
          <w:szCs w:val="18"/>
        </w:rPr>
        <w:t>CDT</w:t>
      </w:r>
      <w:r w:rsidR="00212D94">
        <w:rPr>
          <w:szCs w:val="18"/>
        </w:rPr>
        <w:t>)</w:t>
      </w:r>
      <w:r w:rsidRPr="0067516F">
        <w:rPr>
          <w:szCs w:val="18"/>
        </w:rPr>
        <w:t xml:space="preserve"> « Paris-Saclay territoire sud ». Il identifie spécifiquement </w:t>
      </w:r>
      <w:r w:rsidR="000C04A9">
        <w:rPr>
          <w:szCs w:val="18"/>
        </w:rPr>
        <w:t>l</w:t>
      </w:r>
      <w:r w:rsidR="001137E4">
        <w:rPr>
          <w:szCs w:val="18"/>
        </w:rPr>
        <w:t>a partie du campus d’Orsay sur la commune de Bures-sur-Yvette</w:t>
      </w:r>
      <w:r w:rsidRPr="0067516F">
        <w:rPr>
          <w:szCs w:val="18"/>
        </w:rPr>
        <w:t xml:space="preserve"> comme site d’accueil potentiel de logements familiaux. </w:t>
      </w:r>
    </w:p>
    <w:p w14:paraId="7806E4E7" w14:textId="77777777" w:rsidR="00DD1344" w:rsidRPr="0067516F" w:rsidRDefault="00DD1344" w:rsidP="00DD1344">
      <w:pPr>
        <w:pStyle w:val="CORPS"/>
        <w:pBdr>
          <w:left w:val="single" w:sz="4" w:space="4" w:color="auto"/>
        </w:pBdr>
        <w:spacing w:before="0"/>
        <w:rPr>
          <w:szCs w:val="18"/>
        </w:rPr>
      </w:pPr>
      <w:r w:rsidRPr="0067516F">
        <w:rPr>
          <w:szCs w:val="18"/>
        </w:rPr>
        <w:t xml:space="preserve">En zone UN sont interdites les constructions à destination de : </w:t>
      </w:r>
    </w:p>
    <w:p w14:paraId="3B886037" w14:textId="77777777" w:rsidR="00DD1344" w:rsidRPr="000A6464" w:rsidRDefault="00DD1344" w:rsidP="00DD1344">
      <w:pPr>
        <w:pStyle w:val="BULLET"/>
        <w:pBdr>
          <w:left w:val="single" w:sz="4" w:space="4" w:color="auto"/>
        </w:pBdr>
      </w:pPr>
      <w:r w:rsidRPr="000A6464">
        <w:t>Commerce et d’activités de services,</w:t>
      </w:r>
    </w:p>
    <w:p w14:paraId="79DFDFD7" w14:textId="77777777" w:rsidR="00DD1344" w:rsidRPr="000A6464" w:rsidRDefault="00DD1344" w:rsidP="00DD1344">
      <w:pPr>
        <w:pStyle w:val="BULLET"/>
        <w:pBdr>
          <w:left w:val="single" w:sz="4" w:space="4" w:color="auto"/>
        </w:pBdr>
      </w:pPr>
      <w:r w:rsidRPr="000A6464">
        <w:t>Logements (hors logement gardien)</w:t>
      </w:r>
    </w:p>
    <w:p w14:paraId="1C9B2E59" w14:textId="77777777" w:rsidR="00DD1344" w:rsidRPr="000A6464" w:rsidRDefault="00DD1344" w:rsidP="00DD1344">
      <w:pPr>
        <w:pStyle w:val="BULLET"/>
        <w:pBdr>
          <w:left w:val="single" w:sz="4" w:space="4" w:color="auto"/>
        </w:pBdr>
      </w:pPr>
      <w:r w:rsidRPr="000A6464">
        <w:t xml:space="preserve">Autres activités des secteurs secondaires et tertiaires (sauf si en lien avec l’Université) </w:t>
      </w:r>
    </w:p>
    <w:p w14:paraId="084DCDE6" w14:textId="77777777" w:rsidR="00DD1344" w:rsidRPr="000A6464" w:rsidRDefault="00DD1344" w:rsidP="00DD1344">
      <w:pPr>
        <w:pStyle w:val="BULLET"/>
        <w:pBdr>
          <w:left w:val="single" w:sz="4" w:space="4" w:color="auto"/>
        </w:pBdr>
      </w:pPr>
      <w:r w:rsidRPr="000A6464">
        <w:t>Exploitation agricole et forestière,</w:t>
      </w:r>
    </w:p>
    <w:p w14:paraId="2BE0A18F" w14:textId="77777777" w:rsidR="00DD1344" w:rsidRPr="0067516F" w:rsidRDefault="00DD1344" w:rsidP="127B15DE">
      <w:pPr>
        <w:pStyle w:val="BULLET"/>
        <w:numPr>
          <w:ilvl w:val="0"/>
          <w:numId w:val="0"/>
        </w:numPr>
        <w:pBdr>
          <w:left w:val="single" w:sz="4" w:space="4" w:color="auto"/>
        </w:pBdr>
      </w:pPr>
    </w:p>
    <w:p w14:paraId="63A2BCD8" w14:textId="77777777" w:rsidR="00DD1344" w:rsidRPr="0067516F" w:rsidRDefault="00DD1344" w:rsidP="00DD1344">
      <w:pPr>
        <w:pStyle w:val="BULLET"/>
        <w:numPr>
          <w:ilvl w:val="0"/>
          <w:numId w:val="0"/>
        </w:numPr>
        <w:pBdr>
          <w:left w:val="single" w:sz="4" w:space="4" w:color="auto"/>
        </w:pBdr>
        <w:spacing w:before="360"/>
        <w:rPr>
          <w:szCs w:val="18"/>
        </w:rPr>
      </w:pPr>
      <w:r w:rsidRPr="0067516F">
        <w:rPr>
          <w:szCs w:val="18"/>
        </w:rPr>
        <w:t>En zone UN1 sont interdites les constructions à destination d’exploitation agricole et forestière</w:t>
      </w:r>
    </w:p>
    <w:p w14:paraId="753398C3" w14:textId="77777777" w:rsidR="00DD1344" w:rsidRDefault="00DD1344" w:rsidP="00DD1344">
      <w:pPr>
        <w:pStyle w:val="BULLET"/>
        <w:numPr>
          <w:ilvl w:val="0"/>
          <w:numId w:val="0"/>
        </w:numPr>
        <w:pBdr>
          <w:left w:val="single" w:sz="4" w:space="4" w:color="auto"/>
        </w:pBdr>
        <w:rPr>
          <w:szCs w:val="18"/>
        </w:rPr>
      </w:pPr>
      <w:r w:rsidRPr="0067516F">
        <w:rPr>
          <w:szCs w:val="18"/>
        </w:rPr>
        <w:t>Également sont interdits :</w:t>
      </w:r>
    </w:p>
    <w:p w14:paraId="57785910" w14:textId="77777777" w:rsidR="00DD1344" w:rsidRPr="0067516F" w:rsidRDefault="00DD1344" w:rsidP="127B15DE">
      <w:pPr>
        <w:pStyle w:val="BULLET"/>
        <w:numPr>
          <w:ilvl w:val="0"/>
          <w:numId w:val="0"/>
        </w:numPr>
        <w:pBdr>
          <w:left w:val="single" w:sz="4" w:space="4" w:color="auto"/>
        </w:pBdr>
      </w:pPr>
    </w:p>
    <w:p w14:paraId="3EFDAE21" w14:textId="77777777" w:rsidR="00DD1344" w:rsidRPr="000A6464" w:rsidRDefault="00DD1344" w:rsidP="00DD1344">
      <w:pPr>
        <w:pStyle w:val="BULLET"/>
        <w:pBdr>
          <w:left w:val="single" w:sz="4" w:space="4" w:color="auto"/>
        </w:pBdr>
      </w:pPr>
      <w:r w:rsidRPr="000A6464">
        <w:t xml:space="preserve">Le stationnement des caravanes isolées, </w:t>
      </w:r>
    </w:p>
    <w:p w14:paraId="250DF05F" w14:textId="77777777" w:rsidR="00DD1344" w:rsidRPr="000A6464" w:rsidRDefault="00DD1344" w:rsidP="00DD1344">
      <w:pPr>
        <w:pStyle w:val="BULLET"/>
        <w:pBdr>
          <w:left w:val="single" w:sz="4" w:space="4" w:color="auto"/>
        </w:pBdr>
      </w:pPr>
      <w:r w:rsidRPr="000A6464">
        <w:t xml:space="preserve">Les dépôts de ferrailles, matériaux, papiers et cartons, combustibles, déchets, </w:t>
      </w:r>
    </w:p>
    <w:p w14:paraId="22CB31D3" w14:textId="77777777" w:rsidR="00DD1344" w:rsidRPr="000A6464" w:rsidRDefault="00DD1344" w:rsidP="00DD1344">
      <w:pPr>
        <w:pStyle w:val="BULLET"/>
        <w:pBdr>
          <w:left w:val="single" w:sz="4" w:space="4" w:color="auto"/>
        </w:pBdr>
      </w:pPr>
      <w:r w:rsidRPr="000A6464">
        <w:t>Les affouillements, exhaussements des sols, exploitation de carrières, qui ne sont pas nécessaires à la réalisation de travaux de constructions admises dans la zone.</w:t>
      </w:r>
    </w:p>
    <w:p w14:paraId="68431FCD" w14:textId="77777777" w:rsidR="00DD1344" w:rsidRPr="0067516F" w:rsidRDefault="00DD1344" w:rsidP="127B15DE">
      <w:pPr>
        <w:pStyle w:val="BULLET"/>
        <w:numPr>
          <w:ilvl w:val="0"/>
          <w:numId w:val="0"/>
        </w:numPr>
        <w:ind w:left="720"/>
      </w:pPr>
    </w:p>
    <w:p w14:paraId="7227E57E" w14:textId="77777777" w:rsidR="00DD1344" w:rsidRDefault="00DD1344" w:rsidP="00D14394">
      <w:pPr>
        <w:pStyle w:val="Titre4"/>
      </w:pPr>
      <w:r w:rsidRPr="00806EAA">
        <w:rPr>
          <w:noProof/>
          <w:sz w:val="18"/>
          <w:szCs w:val="18"/>
        </w:rPr>
        <w:drawing>
          <wp:anchor distT="0" distB="0" distL="114300" distR="114300" simplePos="0" relativeHeight="251658246" behindDoc="0" locked="0" layoutInCell="1" allowOverlap="1" wp14:anchorId="538160DF" wp14:editId="256E2215">
            <wp:simplePos x="0" y="0"/>
            <wp:positionH relativeFrom="margin">
              <wp:align>right</wp:align>
            </wp:positionH>
            <wp:positionV relativeFrom="paragraph">
              <wp:posOffset>438208</wp:posOffset>
            </wp:positionV>
            <wp:extent cx="2519045" cy="1326515"/>
            <wp:effectExtent l="0" t="0" r="0" b="6985"/>
            <wp:wrapSquare wrapText="bothSides"/>
            <wp:docPr id="1208893008" name="Image 1" descr="Une image contenant texte, capture d’écran, ligne, carte de visi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993029" name="Image 1" descr="Une image contenant texte, capture d’écran, ligne, carte de visite&#10;&#10;Description générée automatiquement"/>
                    <pic:cNvPicPr/>
                  </pic:nvPicPr>
                  <pic:blipFill rotWithShape="1">
                    <a:blip r:embed="rId30">
                      <a:extLst>
                        <a:ext uri="{28A0092B-C50C-407E-A947-70E740481C1C}">
                          <a14:useLocalDpi xmlns:a14="http://schemas.microsoft.com/office/drawing/2010/main" val="0"/>
                        </a:ext>
                      </a:extLst>
                    </a:blip>
                    <a:srcRect l="-5654" r="1"/>
                    <a:stretch/>
                  </pic:blipFill>
                  <pic:spPr bwMode="auto">
                    <a:xfrm>
                      <a:off x="0" y="0"/>
                      <a:ext cx="2519045" cy="1326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t>Hauteur des constructions</w:t>
      </w:r>
    </w:p>
    <w:p w14:paraId="7F9C13CC" w14:textId="77777777" w:rsidR="00DD1344" w:rsidRPr="00D7772F" w:rsidRDefault="00DD1344" w:rsidP="127B15DE">
      <w:pPr>
        <w:pStyle w:val="CORPS"/>
        <w:pBdr>
          <w:left w:val="single" w:sz="4" w:space="4" w:color="auto"/>
        </w:pBdr>
        <w:spacing w:before="0"/>
        <w:rPr>
          <w:b/>
          <w:bCs/>
        </w:rPr>
      </w:pPr>
      <w:r>
        <w:t xml:space="preserve">La hauteur des constructions </w:t>
      </w:r>
      <w:r w:rsidRPr="127B15DE">
        <w:rPr>
          <w:b/>
          <w:bCs/>
        </w:rPr>
        <w:t>ne peut excéder 15 mètres au point le plus haut.</w:t>
      </w:r>
    </w:p>
    <w:p w14:paraId="21B07139" w14:textId="77777777" w:rsidR="00DD1344" w:rsidRPr="00806EAA" w:rsidRDefault="00DD1344" w:rsidP="00DD1344">
      <w:pPr>
        <w:pStyle w:val="CORPS"/>
        <w:pBdr>
          <w:left w:val="single" w:sz="4" w:space="4" w:color="auto"/>
        </w:pBdr>
        <w:rPr>
          <w:szCs w:val="18"/>
        </w:rPr>
      </w:pPr>
      <w:r w:rsidRPr="00806EAA">
        <w:rPr>
          <w:szCs w:val="18"/>
        </w:rPr>
        <w:t>Le premier niveau de plancher des constructions (ou parties de constructions) à destination de logement (pièces habitables) doit être situé à une hauteur au maximum égale à un seuil de 1 mètre en-dessous du niveau du terrain naturel compté en tout point à l'aplomb du plancher.</w:t>
      </w:r>
    </w:p>
    <w:p w14:paraId="08F451C8" w14:textId="77777777" w:rsidR="00DD1344" w:rsidRDefault="00DD1344" w:rsidP="127B15DE">
      <w:pPr>
        <w:pStyle w:val="CORPS"/>
        <w:pBdr>
          <w:left w:val="single" w:sz="4" w:space="4" w:color="auto"/>
        </w:pBdr>
        <w:rPr>
          <w:b/>
          <w:bCs/>
        </w:rPr>
      </w:pPr>
    </w:p>
    <w:p w14:paraId="1FF2105E" w14:textId="77777777" w:rsidR="00DD1344" w:rsidRPr="00806EAA" w:rsidRDefault="00DD1344" w:rsidP="127B15DE">
      <w:pPr>
        <w:pStyle w:val="CORPS"/>
        <w:pBdr>
          <w:left w:val="single" w:sz="4" w:space="4" w:color="auto"/>
        </w:pBdr>
        <w:rPr>
          <w:b/>
          <w:bCs/>
        </w:rPr>
      </w:pPr>
      <w:r w:rsidRPr="127B15DE">
        <w:rPr>
          <w:b/>
          <w:bCs/>
        </w:rPr>
        <w:t>Règles particulières :</w:t>
      </w:r>
    </w:p>
    <w:p w14:paraId="246AAE28" w14:textId="77777777" w:rsidR="00DD1344" w:rsidRDefault="00DD1344" w:rsidP="00DD1344">
      <w:pPr>
        <w:pStyle w:val="CORPS"/>
        <w:pBdr>
          <w:left w:val="single" w:sz="4" w:space="4" w:color="auto"/>
        </w:pBdr>
        <w:rPr>
          <w:szCs w:val="18"/>
        </w:rPr>
      </w:pPr>
      <w:r w:rsidRPr="00806EAA">
        <w:rPr>
          <w:szCs w:val="18"/>
        </w:rPr>
        <w:t xml:space="preserve">Lorsqu’une construction existante à la date d’approbation du présent règlement ne respecte pas la règle générale, les travaux de rénovation, réhabilitation et extension sont autorisés à condition que les hauteurs à l'égout et au faîtage de la construction existante après travaux ne dépassent pas les hauteurs à l'égout et au faîtage de la construction à la date d’approbation du présent règlement (25/06/2018).  </w:t>
      </w:r>
    </w:p>
    <w:p w14:paraId="2BA7FD5D" w14:textId="77777777" w:rsidR="00DD1344" w:rsidRPr="00806EAA" w:rsidRDefault="00DD1344" w:rsidP="00DD1344">
      <w:pPr>
        <w:pStyle w:val="CORPS"/>
        <w:rPr>
          <w:sz w:val="20"/>
          <w:szCs w:val="20"/>
        </w:rPr>
      </w:pPr>
    </w:p>
    <w:p w14:paraId="66AFA18A" w14:textId="77777777" w:rsidR="00DD1344" w:rsidRDefault="00DD1344" w:rsidP="00DD1344">
      <w:pPr>
        <w:pStyle w:val="Titre4"/>
      </w:pPr>
      <w:r>
        <w:t>Implantation des constructions</w:t>
      </w:r>
    </w:p>
    <w:p w14:paraId="7AD51348" w14:textId="77777777" w:rsidR="00DD1344" w:rsidRPr="00BD5542" w:rsidRDefault="00DD1344" w:rsidP="00DD1344">
      <w:pPr>
        <w:pStyle w:val="CORPS"/>
        <w:spacing w:after="240"/>
        <w:rPr>
          <w:b/>
          <w:bCs/>
          <w:sz w:val="20"/>
          <w:szCs w:val="20"/>
          <w:u w:val="single"/>
        </w:rPr>
      </w:pPr>
      <w:r w:rsidRPr="127B15DE">
        <w:rPr>
          <w:b/>
          <w:bCs/>
          <w:sz w:val="20"/>
          <w:szCs w:val="20"/>
          <w:u w:val="single"/>
        </w:rPr>
        <w:t>Par rapport la voie et emprises publiques :</w:t>
      </w:r>
    </w:p>
    <w:p w14:paraId="5B519D6D" w14:textId="77777777" w:rsidR="00DD1344" w:rsidRPr="00BD5542" w:rsidRDefault="00DD1344" w:rsidP="127B15DE">
      <w:pPr>
        <w:pStyle w:val="CORPS"/>
        <w:pBdr>
          <w:left w:val="single" w:sz="4" w:space="4" w:color="auto"/>
        </w:pBdr>
        <w:spacing w:before="0"/>
        <w:rPr>
          <w:rFonts w:eastAsiaTheme="minorEastAsia" w:cs="Times New Roman"/>
          <w:b/>
          <w:bCs/>
        </w:rPr>
      </w:pPr>
      <w:r w:rsidRPr="127B15DE">
        <w:rPr>
          <w:rFonts w:eastAsiaTheme="minorEastAsia" w:cs="Times New Roman"/>
          <w:b/>
          <w:bCs/>
        </w:rPr>
        <w:t>Règle générale :</w:t>
      </w:r>
    </w:p>
    <w:p w14:paraId="65114A91" w14:textId="77777777" w:rsidR="00DD1344" w:rsidRPr="00BD5542" w:rsidRDefault="00DD1344" w:rsidP="127B15DE">
      <w:pPr>
        <w:pStyle w:val="CORPS"/>
        <w:pBdr>
          <w:left w:val="single" w:sz="4" w:space="4" w:color="auto"/>
        </w:pBdr>
        <w:rPr>
          <w:rFonts w:eastAsiaTheme="minorEastAsia" w:cs="Times New Roman"/>
        </w:rPr>
      </w:pPr>
      <w:r w:rsidRPr="127B15DE">
        <w:rPr>
          <w:rFonts w:eastAsiaTheme="minorEastAsia" w:cs="Times New Roman"/>
        </w:rPr>
        <w:t xml:space="preserve">Les constructions doivent s'implanter en retrait </w:t>
      </w:r>
      <w:r w:rsidRPr="127B15DE">
        <w:rPr>
          <w:rFonts w:eastAsiaTheme="minorEastAsia" w:cs="Times New Roman"/>
          <w:b/>
          <w:bCs/>
        </w:rPr>
        <w:t>de 9 mètres minimum</w:t>
      </w:r>
      <w:r w:rsidRPr="127B15DE">
        <w:rPr>
          <w:rFonts w:eastAsiaTheme="minorEastAsia" w:cs="Times New Roman"/>
        </w:rPr>
        <w:t xml:space="preserve"> de l’axe des voies.</w:t>
      </w:r>
    </w:p>
    <w:p w14:paraId="63669310" w14:textId="77777777" w:rsidR="00DD1344" w:rsidRPr="00BD5542" w:rsidRDefault="00DD1344" w:rsidP="127B15DE">
      <w:pPr>
        <w:pStyle w:val="CORPS"/>
        <w:pBdr>
          <w:left w:val="single" w:sz="4" w:space="4" w:color="auto"/>
        </w:pBdr>
        <w:rPr>
          <w:rFonts w:eastAsiaTheme="minorEastAsia" w:cs="Times New Roman"/>
          <w:b/>
          <w:bCs/>
        </w:rPr>
      </w:pPr>
      <w:r w:rsidRPr="127B15DE">
        <w:rPr>
          <w:rFonts w:eastAsiaTheme="minorEastAsia" w:cs="Times New Roman"/>
          <w:b/>
          <w:bCs/>
        </w:rPr>
        <w:t>Règles particulières :</w:t>
      </w:r>
    </w:p>
    <w:p w14:paraId="7124A659" w14:textId="77777777" w:rsidR="00DD1344" w:rsidRPr="00BD5542" w:rsidRDefault="00DD1344" w:rsidP="127B15DE">
      <w:pPr>
        <w:pStyle w:val="CORPS"/>
        <w:pBdr>
          <w:left w:val="single" w:sz="4" w:space="4" w:color="auto"/>
        </w:pBdr>
        <w:rPr>
          <w:rFonts w:eastAsiaTheme="minorEastAsia" w:cs="Times New Roman"/>
        </w:rPr>
      </w:pPr>
      <w:r w:rsidRPr="127B15DE">
        <w:rPr>
          <w:rFonts w:eastAsiaTheme="minorEastAsia" w:cs="Times New Roman"/>
        </w:rPr>
        <w:t>Les dispositions générales ne concernent pas les travaux d'isolation par l'extérieur réalisés sur une construction existante à la date d'approbation du présent règlement sous réserve des prescriptions s’imposant pour les constructions d’intérêt patrimonial.</w:t>
      </w:r>
    </w:p>
    <w:p w14:paraId="260EA6DC" w14:textId="72FF6859" w:rsidR="00DD1344" w:rsidRPr="00BD5542" w:rsidRDefault="00DD1344" w:rsidP="127B15DE">
      <w:pPr>
        <w:pStyle w:val="CORPS"/>
        <w:pBdr>
          <w:left w:val="single" w:sz="4" w:space="4" w:color="auto"/>
        </w:pBdr>
        <w:rPr>
          <w:rFonts w:eastAsiaTheme="minorEastAsia" w:cs="Times New Roman"/>
        </w:rPr>
      </w:pPr>
      <w:r w:rsidRPr="127B15DE">
        <w:rPr>
          <w:rFonts w:eastAsiaTheme="minorEastAsia" w:cs="Times New Roman"/>
          <w:b/>
          <w:bCs/>
        </w:rPr>
        <w:t>Il n’est pas fixé de règle pour les constructions et installations nécessaires aux services publics ou d’intérêt collectif</w:t>
      </w:r>
      <w:r w:rsidRPr="127B15DE">
        <w:rPr>
          <w:rFonts w:eastAsiaTheme="minorEastAsia" w:cs="Times New Roman"/>
        </w:rPr>
        <w:t xml:space="preserve">, les équipements techniques liés à la sécurité, à un service public, à la gestion des eaux, à la distribution d'énergie tels que transformateurs, ainsi que les locaux destinés au stockage des déchets nécessaires au </w:t>
      </w:r>
      <w:r w:rsidR="00AA4E57" w:rsidRPr="127B15DE">
        <w:rPr>
          <w:rFonts w:eastAsiaTheme="minorEastAsia" w:cs="Times New Roman"/>
        </w:rPr>
        <w:t>tri</w:t>
      </w:r>
      <w:r w:rsidRPr="127B15DE">
        <w:rPr>
          <w:rFonts w:eastAsiaTheme="minorEastAsia" w:cs="Times New Roman"/>
        </w:rPr>
        <w:t xml:space="preserve"> ou au stationnement des vélos s’implante à l’alignement ou en retrait avec un minimum de 1 mètre. </w:t>
      </w:r>
    </w:p>
    <w:p w14:paraId="1B240996" w14:textId="77777777" w:rsidR="00DD1344" w:rsidRPr="00BD5542" w:rsidRDefault="00DD1344" w:rsidP="127B15DE">
      <w:pPr>
        <w:pStyle w:val="CORPS"/>
        <w:pBdr>
          <w:left w:val="single" w:sz="4" w:space="4" w:color="auto"/>
        </w:pBdr>
        <w:rPr>
          <w:rFonts w:eastAsiaTheme="minorEastAsia" w:cs="Times New Roman"/>
        </w:rPr>
      </w:pPr>
      <w:r w:rsidRPr="127B15DE">
        <w:rPr>
          <w:rFonts w:eastAsiaTheme="minorEastAsia" w:cs="Times New Roman"/>
        </w:rPr>
        <w:lastRenderedPageBreak/>
        <w:t>Lorsque qu’une construction existante à la date d’approbation du présent règlement (25/06/2018) ne respecte pas la règle générale, sa surélévation et/ou son extension horizontale de 5 mètres linéaires maximum sont admises dans le prolongement de la façade existante dans la mesure où elles respectent les autres articles du présent règlement et quelles n’aggravent pas une non-conformité avec les autres règles.</w:t>
      </w:r>
    </w:p>
    <w:p w14:paraId="509073CB" w14:textId="77777777" w:rsidR="00DD1344" w:rsidRDefault="00DD1344" w:rsidP="127B15DE">
      <w:pPr>
        <w:pStyle w:val="CORPS"/>
        <w:pBdr>
          <w:left w:val="single" w:sz="4" w:space="4" w:color="auto"/>
        </w:pBdr>
        <w:rPr>
          <w:rFonts w:eastAsiaTheme="minorEastAsia" w:cs="Times New Roman"/>
        </w:rPr>
      </w:pPr>
      <w:r w:rsidRPr="127B15DE">
        <w:rPr>
          <w:rFonts w:eastAsiaTheme="minorEastAsia" w:cs="Times New Roman"/>
        </w:rPr>
        <w:t>Lorsque le terrain est bordé par plusieurs voies un retrait inférieur à 10m est permis en vis-à-vis de l’une des voies. Toutefois un retrait minimum de 3 mètres doit être respecté.</w:t>
      </w:r>
    </w:p>
    <w:p w14:paraId="50B70458" w14:textId="77777777" w:rsidR="00DD1344" w:rsidRDefault="00DD1344" w:rsidP="127B15DE">
      <w:pPr>
        <w:pStyle w:val="CORPS"/>
        <w:rPr>
          <w:rFonts w:eastAsiaTheme="minorEastAsia" w:cs="Times New Roman"/>
        </w:rPr>
      </w:pPr>
    </w:p>
    <w:p w14:paraId="182E7665" w14:textId="77777777" w:rsidR="00DD1344" w:rsidRPr="00BD5542" w:rsidRDefault="00DD1344" w:rsidP="00DD1344">
      <w:pPr>
        <w:pStyle w:val="CORPS"/>
        <w:spacing w:after="240"/>
        <w:rPr>
          <w:b/>
          <w:bCs/>
          <w:sz w:val="20"/>
          <w:szCs w:val="20"/>
          <w:u w:val="single"/>
        </w:rPr>
      </w:pPr>
      <w:r w:rsidRPr="127B15DE">
        <w:rPr>
          <w:b/>
          <w:bCs/>
          <w:sz w:val="20"/>
          <w:szCs w:val="20"/>
          <w:u w:val="single"/>
        </w:rPr>
        <w:t>Par rapport aux limites séparatives :</w:t>
      </w:r>
    </w:p>
    <w:p w14:paraId="4980ACAD" w14:textId="77777777" w:rsidR="00DD1344" w:rsidRPr="00A20435" w:rsidRDefault="00DD1344" w:rsidP="127B15DE">
      <w:pPr>
        <w:pStyle w:val="CORPS"/>
        <w:pBdr>
          <w:left w:val="single" w:sz="4" w:space="4" w:color="auto"/>
        </w:pBdr>
        <w:spacing w:before="0"/>
        <w:rPr>
          <w:b/>
          <w:bCs/>
        </w:rPr>
      </w:pPr>
      <w:r w:rsidRPr="127B15DE">
        <w:rPr>
          <w:b/>
          <w:bCs/>
        </w:rPr>
        <w:t>Règle générale</w:t>
      </w:r>
    </w:p>
    <w:p w14:paraId="686D3439" w14:textId="77777777" w:rsidR="00DD1344" w:rsidRPr="00A20435" w:rsidRDefault="00DD1344" w:rsidP="00DD1344">
      <w:pPr>
        <w:pStyle w:val="CORPS"/>
        <w:pBdr>
          <w:left w:val="single" w:sz="4" w:space="4" w:color="auto"/>
        </w:pBdr>
        <w:rPr>
          <w:szCs w:val="18"/>
        </w:rPr>
      </w:pPr>
      <w:r w:rsidRPr="00A20435">
        <w:rPr>
          <w:szCs w:val="18"/>
        </w:rPr>
        <w:t xml:space="preserve">Les constructions peuvent être implantées de manière libre : en retrait des limites séparatives ou sur une ou deux limites séparatives.  </w:t>
      </w:r>
    </w:p>
    <w:p w14:paraId="40796492" w14:textId="77777777" w:rsidR="00DD1344" w:rsidRPr="00A20435" w:rsidRDefault="00DD1344" w:rsidP="00DD1344">
      <w:pPr>
        <w:pStyle w:val="CORPS"/>
        <w:pBdr>
          <w:left w:val="single" w:sz="4" w:space="4" w:color="auto"/>
        </w:pBdr>
        <w:rPr>
          <w:szCs w:val="18"/>
        </w:rPr>
      </w:pPr>
      <w:r w:rsidRPr="00A20435">
        <w:rPr>
          <w:szCs w:val="18"/>
        </w:rPr>
        <w:t>Dans le cas où la limite séparative correspond à une limite de zone, les constructions doivent obligatoirement s’implanter en retrait des limites concernées.</w:t>
      </w:r>
    </w:p>
    <w:p w14:paraId="0C14042B" w14:textId="77777777" w:rsidR="00DD1344" w:rsidRPr="00A20435" w:rsidRDefault="00DD1344" w:rsidP="127B15DE">
      <w:pPr>
        <w:pStyle w:val="CORPS"/>
        <w:pBdr>
          <w:left w:val="single" w:sz="4" w:space="4" w:color="auto"/>
        </w:pBdr>
        <w:rPr>
          <w:b/>
          <w:bCs/>
        </w:rPr>
      </w:pPr>
      <w:r w:rsidRPr="127B15DE">
        <w:rPr>
          <w:b/>
          <w:bCs/>
        </w:rPr>
        <w:t>Distances de retrait :</w:t>
      </w:r>
    </w:p>
    <w:p w14:paraId="76F091E7" w14:textId="77777777" w:rsidR="00DD1344" w:rsidRPr="00A20435" w:rsidRDefault="00DD1344" w:rsidP="00DD1344">
      <w:pPr>
        <w:pStyle w:val="BULLET"/>
        <w:pBdr>
          <w:left w:val="single" w:sz="4" w:space="4" w:color="auto"/>
        </w:pBdr>
      </w:pPr>
      <w:r w:rsidRPr="00A20435">
        <w:t>3 mètres minimum si la façade (ou partie de façade) en vis-à-vis ne comporte pas d’ouvertures créant des vues directes</w:t>
      </w:r>
    </w:p>
    <w:p w14:paraId="061A322C" w14:textId="77777777" w:rsidR="00DD1344" w:rsidRPr="00A20435" w:rsidRDefault="00DD1344" w:rsidP="00DD1344">
      <w:pPr>
        <w:pStyle w:val="BULLET"/>
        <w:pBdr>
          <w:left w:val="single" w:sz="4" w:space="4" w:color="auto"/>
        </w:pBdr>
      </w:pPr>
      <w:r w:rsidRPr="00A20435">
        <w:t>6 mètres minimum si la façade (ou une partie de la façade) en vis-à-vis comporte une ou plusieurs ouvertures créant des vues directes</w:t>
      </w:r>
    </w:p>
    <w:p w14:paraId="36038126" w14:textId="77777777" w:rsidR="00DD1344" w:rsidRPr="00A20435" w:rsidRDefault="00DD1344" w:rsidP="127B15DE">
      <w:pPr>
        <w:pStyle w:val="CORPS"/>
        <w:pBdr>
          <w:left w:val="single" w:sz="4" w:space="4" w:color="auto"/>
        </w:pBdr>
        <w:rPr>
          <w:b/>
          <w:bCs/>
        </w:rPr>
      </w:pPr>
      <w:r w:rsidRPr="127B15DE">
        <w:rPr>
          <w:b/>
          <w:bCs/>
        </w:rPr>
        <w:t xml:space="preserve">Règles particulières </w:t>
      </w:r>
    </w:p>
    <w:p w14:paraId="3F7E6D5D" w14:textId="77777777" w:rsidR="00DD1344" w:rsidRPr="00A20435" w:rsidRDefault="00DD1344" w:rsidP="00DD1344">
      <w:pPr>
        <w:pStyle w:val="CORPS"/>
        <w:pBdr>
          <w:left w:val="single" w:sz="4" w:space="4" w:color="auto"/>
        </w:pBdr>
        <w:rPr>
          <w:szCs w:val="18"/>
        </w:rPr>
      </w:pPr>
      <w:r w:rsidRPr="00A20435">
        <w:rPr>
          <w:szCs w:val="18"/>
        </w:rPr>
        <w:t xml:space="preserve">Les constructions annexes de moins de 8 m² d’emprise au sol dont la hauteur maximale n’excède pas 2,50 mètres peuvent être implantées sur les limites séparatives (latérales ou de fond de parcelle) ou en retrait. Dans le cas d’une implantation en retrait, il n’est pas fixé de règle.  </w:t>
      </w:r>
    </w:p>
    <w:p w14:paraId="70366B77" w14:textId="77777777" w:rsidR="00DD1344" w:rsidRPr="00A20435" w:rsidRDefault="00DD1344" w:rsidP="00DD1344">
      <w:pPr>
        <w:pStyle w:val="CORPS"/>
        <w:pBdr>
          <w:left w:val="single" w:sz="4" w:space="4" w:color="auto"/>
        </w:pBdr>
        <w:rPr>
          <w:szCs w:val="18"/>
        </w:rPr>
      </w:pPr>
      <w:r w:rsidRPr="00A20435">
        <w:rPr>
          <w:szCs w:val="18"/>
        </w:rPr>
        <w:t xml:space="preserve">Les constructions annexes à usage exclusif de stationnement de véhicule dont l’emprise au sol est supérieure à 8 m² sont admises si des raisons particulières de nivellement s’y opposent, ou si la situation du bâti existant l’empêche. Dans ce cas la hauteur à l’égout ne doit pas excéder 2,5 mètres et la hauteur maximale ne doit pas excéder 4 mètres. Ces bâtiments peuvent être implantés sur une ou deux limites séparatives ou en retrait. En cas de retrait, la marge de retrait est fixée à 2 mètres minimum.  </w:t>
      </w:r>
    </w:p>
    <w:p w14:paraId="72C59689" w14:textId="77777777" w:rsidR="00DD1344" w:rsidRPr="00A20435" w:rsidRDefault="00DD1344" w:rsidP="00DD1344">
      <w:pPr>
        <w:pStyle w:val="CORPS"/>
        <w:pBdr>
          <w:left w:val="single" w:sz="4" w:space="4" w:color="auto"/>
        </w:pBdr>
        <w:rPr>
          <w:szCs w:val="18"/>
        </w:rPr>
      </w:pPr>
      <w:r w:rsidRPr="00A20435">
        <w:rPr>
          <w:szCs w:val="18"/>
        </w:rPr>
        <w:t xml:space="preserve">Les dispositions générales ne concernent pas les travaux d'isolation par l'extérieur réalisés sur une construction existante à la date d'approbation du présent règlement.  </w:t>
      </w:r>
    </w:p>
    <w:p w14:paraId="212CEB99" w14:textId="77777777" w:rsidR="00DD1344" w:rsidRPr="00A20435" w:rsidRDefault="00DD1344" w:rsidP="00DD1344">
      <w:pPr>
        <w:pStyle w:val="CORPS"/>
        <w:pBdr>
          <w:left w:val="single" w:sz="4" w:space="4" w:color="auto"/>
        </w:pBdr>
        <w:rPr>
          <w:szCs w:val="18"/>
        </w:rPr>
      </w:pPr>
      <w:r w:rsidRPr="00A20435">
        <w:rPr>
          <w:szCs w:val="18"/>
        </w:rPr>
        <w:t xml:space="preserve">Lorsque qu’une construction existante à la date d’approbation du présent règlement ne respecte pas la règle générale, sa surélévation et/ou son extension horizontale de 5 mètres linéaire maximum est admise dans le prolongement de la construction existante dans la mesure où elle respecte les autres articles du présent règlement et à condition de ne pas créer de vue directe nouvelle à moins de 6 mètres de la limite séparative en vis-à-vis. </w:t>
      </w:r>
    </w:p>
    <w:p w14:paraId="535720BA" w14:textId="4FAA5560" w:rsidR="00DD1344" w:rsidRPr="00A20435" w:rsidRDefault="00DD1344" w:rsidP="127B15DE">
      <w:pPr>
        <w:pStyle w:val="CORPS"/>
        <w:pBdr>
          <w:left w:val="single" w:sz="4" w:space="4" w:color="auto"/>
        </w:pBdr>
      </w:pPr>
      <w:r w:rsidRPr="127B15DE">
        <w:rPr>
          <w:b/>
          <w:bCs/>
        </w:rPr>
        <w:t>Les constructions et installations nécessaires aux services publics ou d’intérêt collectif</w:t>
      </w:r>
      <w:r>
        <w:t xml:space="preserve">, les équipements techniques liés à la sécurité, à un service public, à la gestion des eaux, à la distribution d'énergie tels que transformateurs, ainsi que les locaux destinés au stockage des déchets nécessaires au </w:t>
      </w:r>
      <w:r w:rsidR="00AA4E57">
        <w:t>tri</w:t>
      </w:r>
      <w:r>
        <w:t xml:space="preserve"> ou au stationnement des vélos </w:t>
      </w:r>
      <w:r w:rsidRPr="127B15DE">
        <w:rPr>
          <w:b/>
          <w:bCs/>
        </w:rPr>
        <w:t>s’implante sur la limite séparative ou en retrait avec un minimum de 1 mètre.</w:t>
      </w:r>
      <w:r>
        <w:t xml:space="preserve"> </w:t>
      </w:r>
    </w:p>
    <w:p w14:paraId="508F58BC" w14:textId="77777777" w:rsidR="00DD1344" w:rsidRPr="00A20435" w:rsidRDefault="00DD1344" w:rsidP="00DD1344">
      <w:pPr>
        <w:pStyle w:val="CORPS"/>
        <w:pBdr>
          <w:left w:val="single" w:sz="4" w:space="4" w:color="auto"/>
        </w:pBdr>
        <w:rPr>
          <w:szCs w:val="18"/>
        </w:rPr>
      </w:pPr>
      <w:r w:rsidRPr="00A20435">
        <w:rPr>
          <w:szCs w:val="18"/>
        </w:rPr>
        <w:t>Les piscines extérieures s’implantent en retrait des limites séparatives. La distance minimale de retrait doit être au minimum de 1,5 mètre comptée à partir du bord du bassin.</w:t>
      </w:r>
    </w:p>
    <w:p w14:paraId="264C03FB" w14:textId="77777777" w:rsidR="00DD1344" w:rsidRDefault="00DD1344" w:rsidP="00DD1344">
      <w:pPr>
        <w:pStyle w:val="CORPS"/>
        <w:pBdr>
          <w:left w:val="single" w:sz="4" w:space="4" w:color="auto"/>
        </w:pBdr>
        <w:rPr>
          <w:szCs w:val="18"/>
        </w:rPr>
      </w:pPr>
      <w:r w:rsidRPr="00A20435">
        <w:rPr>
          <w:szCs w:val="18"/>
        </w:rPr>
        <w:t>Dans le cas d’un terrain existant à la date d’approbation du présent règlement ayant au droit de la construction une largeur inférieure à 16 mètres une implantation sur l’une des deux limites séparatives latérales est autorisée.</w:t>
      </w:r>
    </w:p>
    <w:p w14:paraId="4D418C4C" w14:textId="77777777" w:rsidR="00DD1344" w:rsidRDefault="00DD1344" w:rsidP="00DD1344">
      <w:pPr>
        <w:rPr>
          <w:rFonts w:ascii="Century Gothic" w:eastAsia="Garamond" w:hAnsi="Century Gothic" w:cs="Circular Std Medium"/>
          <w:sz w:val="18"/>
          <w:szCs w:val="18"/>
        </w:rPr>
      </w:pPr>
      <w:r>
        <w:br w:type="page"/>
      </w:r>
    </w:p>
    <w:p w14:paraId="66B030D3" w14:textId="77777777" w:rsidR="00DD1344" w:rsidRPr="00BD5542" w:rsidRDefault="00DD1344" w:rsidP="00DD1344">
      <w:pPr>
        <w:pStyle w:val="CORPS"/>
        <w:spacing w:after="240"/>
        <w:rPr>
          <w:b/>
          <w:bCs/>
          <w:sz w:val="20"/>
          <w:szCs w:val="20"/>
          <w:u w:val="single"/>
        </w:rPr>
      </w:pPr>
      <w:r w:rsidRPr="127B15DE">
        <w:rPr>
          <w:b/>
          <w:bCs/>
          <w:sz w:val="20"/>
          <w:szCs w:val="20"/>
          <w:u w:val="single"/>
        </w:rPr>
        <w:lastRenderedPageBreak/>
        <w:t>Des constructions les unes par rapport aux autres sur un même terrain :</w:t>
      </w:r>
    </w:p>
    <w:p w14:paraId="104DFA1A" w14:textId="77777777" w:rsidR="00DD1344" w:rsidRPr="001177B0" w:rsidRDefault="00DD1344" w:rsidP="127B15DE">
      <w:pPr>
        <w:pStyle w:val="CORPS"/>
        <w:pBdr>
          <w:left w:val="single" w:sz="4" w:space="4" w:color="auto"/>
        </w:pBdr>
        <w:spacing w:before="0"/>
        <w:rPr>
          <w:rFonts w:eastAsiaTheme="minorEastAsia" w:cs="Times New Roman"/>
          <w:b/>
          <w:bCs/>
        </w:rPr>
      </w:pPr>
      <w:r w:rsidRPr="127B15DE">
        <w:rPr>
          <w:rFonts w:eastAsiaTheme="minorEastAsia" w:cs="Times New Roman"/>
          <w:b/>
          <w:bCs/>
        </w:rPr>
        <w:t xml:space="preserve">Règle générale </w:t>
      </w:r>
    </w:p>
    <w:p w14:paraId="1A807D0E" w14:textId="77777777" w:rsidR="00DD1344" w:rsidRPr="001177B0" w:rsidRDefault="00DD1344" w:rsidP="127B15DE">
      <w:pPr>
        <w:pStyle w:val="CORPS"/>
        <w:pBdr>
          <w:left w:val="single" w:sz="4" w:space="4" w:color="auto"/>
        </w:pBdr>
        <w:rPr>
          <w:rFonts w:eastAsiaTheme="minorEastAsia" w:cs="Times New Roman"/>
        </w:rPr>
      </w:pPr>
      <w:r w:rsidRPr="127B15DE">
        <w:rPr>
          <w:rFonts w:eastAsiaTheme="minorEastAsia" w:cs="Times New Roman"/>
        </w:rPr>
        <w:t xml:space="preserve">Lorsque deux constructions implantées sur la même unité foncière ne sont pas contiguës, la distance entre ces deux constructions doit être égale à : </w:t>
      </w:r>
    </w:p>
    <w:p w14:paraId="4E4A521C" w14:textId="77777777" w:rsidR="00DD1344" w:rsidRPr="001177B0" w:rsidRDefault="00DD1344" w:rsidP="00DD1344">
      <w:pPr>
        <w:pStyle w:val="BULLET"/>
        <w:pBdr>
          <w:left w:val="single" w:sz="4" w:space="4" w:color="auto"/>
        </w:pBdr>
      </w:pPr>
      <w:r w:rsidRPr="001177B0">
        <w:t xml:space="preserve">3 mètres minimum si la façade (ou partie de façade) ne comporte pas d’ouvertures créant des vues directes </w:t>
      </w:r>
    </w:p>
    <w:p w14:paraId="143CD5B7" w14:textId="77777777" w:rsidR="00DD1344" w:rsidRPr="001177B0" w:rsidRDefault="00DD1344" w:rsidP="00DD1344">
      <w:pPr>
        <w:pStyle w:val="BULLET"/>
        <w:pBdr>
          <w:left w:val="single" w:sz="4" w:space="4" w:color="auto"/>
        </w:pBdr>
      </w:pPr>
      <w:r w:rsidRPr="001177B0">
        <w:t xml:space="preserve">6 mètres minimum si la façade (ou une partie de la façade) comporte une ou plusieurs ouvertures créant des vues directes </w:t>
      </w:r>
    </w:p>
    <w:p w14:paraId="7CDF8347" w14:textId="77777777" w:rsidR="00DD1344" w:rsidRPr="001177B0" w:rsidRDefault="00DD1344" w:rsidP="127B15DE">
      <w:pPr>
        <w:pStyle w:val="CORPS"/>
        <w:pBdr>
          <w:left w:val="single" w:sz="4" w:space="4" w:color="auto"/>
        </w:pBdr>
        <w:rPr>
          <w:rFonts w:eastAsiaTheme="minorEastAsia" w:cs="Times New Roman"/>
          <w:b/>
          <w:bCs/>
        </w:rPr>
      </w:pPr>
      <w:r w:rsidRPr="127B15DE">
        <w:rPr>
          <w:rFonts w:eastAsiaTheme="minorEastAsia" w:cs="Times New Roman"/>
          <w:b/>
          <w:bCs/>
        </w:rPr>
        <w:t xml:space="preserve">Règles particulières </w:t>
      </w:r>
    </w:p>
    <w:p w14:paraId="25BC24AB" w14:textId="77777777" w:rsidR="00DD1344" w:rsidRPr="001177B0" w:rsidRDefault="00DD1344" w:rsidP="127B15DE">
      <w:pPr>
        <w:pStyle w:val="CORPS"/>
        <w:pBdr>
          <w:left w:val="single" w:sz="4" w:space="4" w:color="auto"/>
        </w:pBdr>
        <w:rPr>
          <w:rFonts w:eastAsiaTheme="minorEastAsia" w:cs="Times New Roman"/>
        </w:rPr>
      </w:pPr>
      <w:r w:rsidRPr="127B15DE">
        <w:rPr>
          <w:rFonts w:eastAsiaTheme="minorEastAsia" w:cs="Times New Roman"/>
        </w:rPr>
        <w:t xml:space="preserve">Il n’est pas fixé de règle : </w:t>
      </w:r>
    </w:p>
    <w:p w14:paraId="3DD780EC" w14:textId="77777777" w:rsidR="00DD1344" w:rsidRPr="001177B0" w:rsidRDefault="00DD1344" w:rsidP="00DD1344">
      <w:pPr>
        <w:pStyle w:val="BULLET"/>
        <w:pBdr>
          <w:left w:val="single" w:sz="4" w:space="4" w:color="auto"/>
        </w:pBdr>
      </w:pPr>
      <w:r w:rsidRPr="001177B0">
        <w:t xml:space="preserve">Entre une construction principale et une construction annexe ou entre deux constructions annexes ; </w:t>
      </w:r>
    </w:p>
    <w:p w14:paraId="0F79BE8C" w14:textId="77777777" w:rsidR="00DD1344" w:rsidRPr="001177B0" w:rsidRDefault="00DD1344" w:rsidP="00DD1344">
      <w:pPr>
        <w:pStyle w:val="BULLET"/>
        <w:pBdr>
          <w:left w:val="single" w:sz="4" w:space="4" w:color="auto"/>
        </w:pBdr>
      </w:pPr>
      <w:r w:rsidRPr="001177B0">
        <w:t xml:space="preserve">Pour les travaux (réhabilitation, rénovation, etc…) réalisés sur les façades de constructions existantes à condition de ne pas créer de vue directe nouvelle à moins de 6 mètres de la façade en vis-à-vis ;  </w:t>
      </w:r>
    </w:p>
    <w:p w14:paraId="4C8FA80C" w14:textId="77777777" w:rsidR="00DD1344" w:rsidRPr="001177B0" w:rsidRDefault="00DD1344" w:rsidP="00DD1344">
      <w:pPr>
        <w:pStyle w:val="BULLET"/>
        <w:pBdr>
          <w:left w:val="single" w:sz="4" w:space="4" w:color="auto"/>
        </w:pBdr>
      </w:pPr>
      <w:r w:rsidRPr="001177B0">
        <w:t>Pour les constructions et installations destinées aux équipements d’intérêt collectif et services publics.</w:t>
      </w:r>
    </w:p>
    <w:p w14:paraId="3E2EAE20" w14:textId="77777777" w:rsidR="00DD1344" w:rsidRDefault="00DD1344" w:rsidP="00D14394">
      <w:pPr>
        <w:pStyle w:val="Titre4"/>
      </w:pPr>
      <w:r>
        <w:t>Espaces libres et plantations</w:t>
      </w:r>
    </w:p>
    <w:p w14:paraId="1FDACC55" w14:textId="77777777" w:rsidR="00DD1344" w:rsidRPr="00D65EFD" w:rsidRDefault="00DD1344" w:rsidP="127B15DE">
      <w:pPr>
        <w:pStyle w:val="CORPS"/>
        <w:pBdr>
          <w:left w:val="single" w:sz="4" w:space="4" w:color="auto"/>
        </w:pBdr>
        <w:spacing w:before="0"/>
        <w:rPr>
          <w:rFonts w:eastAsiaTheme="minorEastAsia" w:cs="Times New Roman"/>
        </w:rPr>
      </w:pPr>
      <w:r w:rsidRPr="127B15DE">
        <w:rPr>
          <w:rFonts w:eastAsiaTheme="minorEastAsia" w:cs="Times New Roman"/>
        </w:rPr>
        <w:t>Tout arbre abattu doit être remplacé par une essence équivalente.</w:t>
      </w:r>
    </w:p>
    <w:p w14:paraId="27DD9007" w14:textId="77777777" w:rsidR="00DD1344" w:rsidRPr="00D65EFD" w:rsidRDefault="00DD1344" w:rsidP="127B15DE">
      <w:pPr>
        <w:pStyle w:val="CORPS"/>
        <w:pBdr>
          <w:left w:val="single" w:sz="4" w:space="4" w:color="auto"/>
        </w:pBdr>
        <w:rPr>
          <w:rFonts w:eastAsiaTheme="minorEastAsia" w:cs="Times New Roman"/>
        </w:rPr>
      </w:pPr>
      <w:r w:rsidRPr="127B15DE">
        <w:rPr>
          <w:rFonts w:eastAsiaTheme="minorEastAsia" w:cs="Times New Roman"/>
        </w:rPr>
        <w:t>Les espaces libres :</w:t>
      </w:r>
    </w:p>
    <w:p w14:paraId="79EB2A64" w14:textId="77777777" w:rsidR="00DD1344" w:rsidRPr="00D65EFD" w:rsidRDefault="00DD1344" w:rsidP="00DD1344">
      <w:pPr>
        <w:pStyle w:val="BULLET"/>
        <w:pBdr>
          <w:left w:val="single" w:sz="4" w:space="4" w:color="auto"/>
        </w:pBdr>
      </w:pPr>
      <w:r w:rsidRPr="00D65EFD">
        <w:t xml:space="preserve">40 % au moins de la superficie du terrain doit être conservé en espace de pleine terre.  Les espaces de pleine terre doivent faire l’objet d’un traitement paysager, le recours aux trois strates végétales (herbacée, arbustive, arborée) est encouragé. </w:t>
      </w:r>
    </w:p>
    <w:p w14:paraId="4DC633F7" w14:textId="77777777" w:rsidR="00DD1344" w:rsidRPr="00D65EFD" w:rsidRDefault="00DD1344" w:rsidP="00DD1344">
      <w:pPr>
        <w:pStyle w:val="BULLET"/>
        <w:pBdr>
          <w:left w:val="single" w:sz="4" w:space="4" w:color="auto"/>
        </w:pBdr>
      </w:pPr>
      <w:r w:rsidRPr="00D65EFD">
        <w:t xml:space="preserve">Afin de préserver la perméabilité des sols 70% au moins des espaces libres de construction doivent être traités en surfaces non imperméabilisées. </w:t>
      </w:r>
    </w:p>
    <w:p w14:paraId="47C46B76" w14:textId="77777777" w:rsidR="00DD1344" w:rsidRPr="00D65EFD" w:rsidRDefault="00DD1344" w:rsidP="127B15DE">
      <w:pPr>
        <w:pStyle w:val="CORPS"/>
        <w:pBdr>
          <w:left w:val="single" w:sz="4" w:space="4" w:color="auto"/>
        </w:pBdr>
        <w:rPr>
          <w:rFonts w:eastAsiaTheme="minorEastAsia" w:cs="Times New Roman"/>
        </w:rPr>
      </w:pPr>
      <w:r w:rsidRPr="127B15DE">
        <w:rPr>
          <w:rFonts w:eastAsiaTheme="minorEastAsia" w:cs="Times New Roman"/>
        </w:rPr>
        <w:t>Les dispositifs semi perméables (</w:t>
      </w:r>
      <w:proofErr w:type="spellStart"/>
      <w:r w:rsidRPr="127B15DE">
        <w:rPr>
          <w:rFonts w:eastAsiaTheme="minorEastAsia" w:cs="Times New Roman"/>
        </w:rPr>
        <w:t>evergreen</w:t>
      </w:r>
      <w:proofErr w:type="spellEnd"/>
      <w:r w:rsidRPr="127B15DE">
        <w:rPr>
          <w:rFonts w:eastAsiaTheme="minorEastAsia" w:cs="Times New Roman"/>
        </w:rPr>
        <w:t xml:space="preserve"> notamment) et les dalles végétalisées au-dessus des parkings enterrés ne sont pas comptabilisés dans la superficie des espaces de pleine terre.  </w:t>
      </w:r>
    </w:p>
    <w:p w14:paraId="555B7AD0" w14:textId="77777777" w:rsidR="00DD1344" w:rsidRPr="00D65EFD" w:rsidRDefault="00DD1344" w:rsidP="127B15DE">
      <w:pPr>
        <w:pStyle w:val="CORPS"/>
        <w:pBdr>
          <w:left w:val="single" w:sz="4" w:space="4" w:color="auto"/>
        </w:pBdr>
        <w:rPr>
          <w:rFonts w:eastAsiaTheme="minorEastAsia" w:cs="Times New Roman"/>
        </w:rPr>
      </w:pPr>
      <w:r w:rsidRPr="127B15DE">
        <w:rPr>
          <w:rFonts w:eastAsiaTheme="minorEastAsia" w:cs="Times New Roman"/>
        </w:rPr>
        <w:t xml:space="preserve">Un arbre est imposé pour 100 m² d’espaces libres (arbre existant conservé ou à planter). Le nombre minimal est arrondi au nombre entier supérieur.  </w:t>
      </w:r>
    </w:p>
    <w:p w14:paraId="31835B73" w14:textId="77777777" w:rsidR="00DD1344" w:rsidRPr="00D65EFD" w:rsidRDefault="00DD1344" w:rsidP="127B15DE">
      <w:pPr>
        <w:pStyle w:val="CORPS"/>
        <w:pBdr>
          <w:left w:val="single" w:sz="4" w:space="4" w:color="auto"/>
        </w:pBdr>
        <w:rPr>
          <w:sz w:val="20"/>
          <w:szCs w:val="20"/>
        </w:rPr>
      </w:pPr>
      <w:r w:rsidRPr="127B15DE">
        <w:rPr>
          <w:rFonts w:eastAsiaTheme="minorEastAsia" w:cs="Times New Roman"/>
          <w:b/>
          <w:bCs/>
        </w:rPr>
        <w:t>Les dispositions générales ne s’imposent pas aux constructions et installations destinées aux équipements d’intérêt collectif et services publics.</w:t>
      </w:r>
    </w:p>
    <w:p w14:paraId="1758151C" w14:textId="77777777" w:rsidR="00DD1344" w:rsidRDefault="00DD1344" w:rsidP="00DD1344">
      <w:pPr>
        <w:pStyle w:val="Titre4"/>
      </w:pPr>
      <w:r>
        <w:t>O</w:t>
      </w:r>
      <w:r w:rsidRPr="004C0D52">
        <w:t>rientations d'aménagement et de programmation</w:t>
      </w:r>
    </w:p>
    <w:p w14:paraId="292E8DD8" w14:textId="463D167A" w:rsidR="00DD1344" w:rsidRDefault="00DD1344" w:rsidP="00DD1344">
      <w:pPr>
        <w:pStyle w:val="CORPS"/>
      </w:pPr>
      <w:r w:rsidRPr="00107E7F">
        <w:rPr>
          <w:noProof/>
        </w:rPr>
        <w:drawing>
          <wp:anchor distT="0" distB="0" distL="114300" distR="114300" simplePos="0" relativeHeight="251658252" behindDoc="0" locked="0" layoutInCell="1" allowOverlap="1" wp14:anchorId="0D1E35A8" wp14:editId="5AFD2015">
            <wp:simplePos x="0" y="0"/>
            <wp:positionH relativeFrom="margin">
              <wp:align>right</wp:align>
            </wp:positionH>
            <wp:positionV relativeFrom="paragraph">
              <wp:posOffset>84166</wp:posOffset>
            </wp:positionV>
            <wp:extent cx="1931035" cy="532765"/>
            <wp:effectExtent l="0" t="0" r="0" b="635"/>
            <wp:wrapSquare wrapText="bothSides"/>
            <wp:docPr id="592880628" name="Image 1" descr="Une image contenant texte, Police, capture d’écran,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3878" name="Image 1" descr="Une image contenant texte, Police, capture d’écran, Graphique&#10;&#10;Description générée automatiquement"/>
                    <pic:cNvPicPr/>
                  </pic:nvPicPr>
                  <pic:blipFill rotWithShape="1">
                    <a:blip r:embed="rId31">
                      <a:extLst>
                        <a:ext uri="{28A0092B-C50C-407E-A947-70E740481C1C}">
                          <a14:useLocalDpi xmlns:a14="http://schemas.microsoft.com/office/drawing/2010/main" val="0"/>
                        </a:ext>
                      </a:extLst>
                    </a:blip>
                    <a:srcRect t="9408" b="10107"/>
                    <a:stretch/>
                  </pic:blipFill>
                  <pic:spPr bwMode="auto">
                    <a:xfrm>
                      <a:off x="0" y="0"/>
                      <a:ext cx="1931035" cy="53276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t>Sur la zone de Bures-sur-Yvette, les OAP</w:t>
      </w:r>
      <w:r w:rsidR="00512B84">
        <w:t xml:space="preserve"> (Orientation d’Aménagement et de Programmation)</w:t>
      </w:r>
      <w:r>
        <w:t xml:space="preserve"> préconisent : </w:t>
      </w:r>
    </w:p>
    <w:p w14:paraId="7A04538F" w14:textId="77777777" w:rsidR="00DD1344" w:rsidRDefault="00DD1344" w:rsidP="00DD1344">
      <w:pPr>
        <w:pStyle w:val="BULLET"/>
        <w:ind w:left="720"/>
      </w:pPr>
      <w:r>
        <w:t>La pérennisation des corridors écologiques ;</w:t>
      </w:r>
    </w:p>
    <w:p w14:paraId="130688B7" w14:textId="77777777" w:rsidR="00DD1344" w:rsidRPr="00F82AFA" w:rsidRDefault="00DD1344" w:rsidP="00DD1344">
      <w:pPr>
        <w:pStyle w:val="BULLET"/>
        <w:ind w:left="720"/>
      </w:pPr>
      <w:r>
        <w:t>La protection des grands espaces boisés de la commune</w:t>
      </w:r>
    </w:p>
    <w:p w14:paraId="7CB7A061" w14:textId="6C557C32" w:rsidR="00DD1344" w:rsidRDefault="00DD1344" w:rsidP="00DD1344">
      <w:pPr>
        <w:pStyle w:val="CORPS"/>
      </w:pPr>
      <w:r>
        <w:rPr>
          <w:noProof/>
        </w:rPr>
        <w:drawing>
          <wp:inline distT="0" distB="0" distL="0" distR="0" wp14:anchorId="3BC4AC5B" wp14:editId="0BCF8AFF">
            <wp:extent cx="6308705" cy="2563091"/>
            <wp:effectExtent l="0" t="0" r="0" b="8890"/>
            <wp:docPr id="385334007" name="Image 1" descr="Une image contenant carte, texte, Pl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89793" name="Image 1" descr="Une image contenant carte, texte, Plan, diagramme&#10;&#10;Description générée automatiquement"/>
                    <pic:cNvPicPr/>
                  </pic:nvPicPr>
                  <pic:blipFill rotWithShape="1">
                    <a:blip r:embed="rId32"/>
                    <a:srcRect t="31188" b="2396"/>
                    <a:stretch/>
                  </pic:blipFill>
                  <pic:spPr bwMode="auto">
                    <a:xfrm>
                      <a:off x="0" y="0"/>
                      <a:ext cx="6351785" cy="2580593"/>
                    </a:xfrm>
                    <a:prstGeom prst="rect">
                      <a:avLst/>
                    </a:prstGeom>
                    <a:ln>
                      <a:noFill/>
                    </a:ln>
                    <a:extLst>
                      <a:ext uri="{53640926-AAD7-44D8-BBD7-CCE9431645EC}">
                        <a14:shadowObscured xmlns:a14="http://schemas.microsoft.com/office/drawing/2010/main"/>
                      </a:ext>
                    </a:extLst>
                  </pic:spPr>
                </pic:pic>
              </a:graphicData>
            </a:graphic>
          </wp:inline>
        </w:drawing>
      </w:r>
    </w:p>
    <w:p w14:paraId="268A8679" w14:textId="2B55909F" w:rsidR="00336AD2" w:rsidRDefault="00336AD2" w:rsidP="00DD1344">
      <w:pPr>
        <w:pStyle w:val="CORPS"/>
      </w:pPr>
    </w:p>
    <w:p w14:paraId="04FA5644" w14:textId="30450344" w:rsidR="00336AD2" w:rsidRDefault="00336AD2" w:rsidP="00336AD2">
      <w:pPr>
        <w:pStyle w:val="Titre4"/>
      </w:pPr>
      <w:r>
        <w:t>Eaux pluviales et ruissellements</w:t>
      </w:r>
    </w:p>
    <w:p w14:paraId="0C99F43D" w14:textId="176ABD17" w:rsidR="00336AD2" w:rsidRDefault="00336AD2" w:rsidP="00336AD2">
      <w:pPr>
        <w:pStyle w:val="CORPS"/>
      </w:pPr>
      <w:r>
        <w:t>La mise en conformité du traitement des eaux de pluies et ruisse</w:t>
      </w:r>
      <w:r w:rsidR="00BC17C8">
        <w:t>lle</w:t>
      </w:r>
      <w:r>
        <w:t>ments devra être réalisée</w:t>
      </w:r>
      <w:r w:rsidR="00BC17C8">
        <w:t xml:space="preserve"> en vue de l’obtention de l’autorisation de travaux.</w:t>
      </w:r>
      <w:r>
        <w:t xml:space="preserve"> Les eaux pluviales seront infiltrées, régulées ou traitées par </w:t>
      </w:r>
      <w:r w:rsidR="00BC17C8">
        <w:t xml:space="preserve">les </w:t>
      </w:r>
      <w:r>
        <w:t xml:space="preserve">dispositifs </w:t>
      </w:r>
      <w:r w:rsidR="00BC17C8">
        <w:t>les plus appropriés :</w:t>
      </w:r>
      <w:r>
        <w:t xml:space="preserve"> puits d’infiltration, drains, fossés, noues, bassins (cf. guide sur la prise en compte des eaux pluviales en annexe du PLU). La recherche de solutions permettant l’absence de rejet d’eaux pluviales sera </w:t>
      </w:r>
      <w:r w:rsidR="00BC17C8">
        <w:t>l’objectif</w:t>
      </w:r>
      <w:r>
        <w:t xml:space="preserve"> (notion de rejet zéro).</w:t>
      </w:r>
    </w:p>
    <w:p w14:paraId="2B90A984" w14:textId="77777777" w:rsidR="00DD1344" w:rsidRDefault="00DD1344" w:rsidP="00DD1344">
      <w:pPr>
        <w:pStyle w:val="Titre3"/>
      </w:pPr>
      <w:bookmarkStart w:id="20" w:name="_Toc203577272"/>
      <w:r>
        <w:t>Risques naturels et technologiques</w:t>
      </w:r>
      <w:bookmarkEnd w:id="20"/>
    </w:p>
    <w:p w14:paraId="67C40597" w14:textId="77777777" w:rsidR="00DD1344" w:rsidRPr="00272FBD" w:rsidRDefault="00DD1344" w:rsidP="00DD1344">
      <w:pPr>
        <w:pStyle w:val="CORPS"/>
      </w:pPr>
      <w:r w:rsidRPr="00272FBD">
        <w:t>Les données ci-après sont issues de la base de données Géorisques, développée par le BRGM en copropriété avec l’Etat, représenté par la direction générale de la prévention de risques (DGPR). Ces éléments restent néanmoins partiels et nécessiteront une analyse approfondie via des documents complémentaires si des projets de construction ou de mutation du foncier venaient à être envisagés.</w:t>
      </w:r>
    </w:p>
    <w:p w14:paraId="66176D7C" w14:textId="77777777" w:rsidR="00DD1344" w:rsidRDefault="00DD1344" w:rsidP="00DD1344">
      <w:pPr>
        <w:pStyle w:val="Titre4"/>
      </w:pPr>
      <w:r>
        <w:t>Inondations</w:t>
      </w:r>
    </w:p>
    <w:p w14:paraId="2BD02303" w14:textId="77777777" w:rsidR="00DD1344" w:rsidRDefault="00DD1344" w:rsidP="00DD1344">
      <w:pPr>
        <w:pStyle w:val="CORPS"/>
      </w:pPr>
      <w:r w:rsidRPr="00CD32AB">
        <w:t>L'inondation est une submersion, rapide ou lente, d'une zone habituellement hors de l'eau.</w:t>
      </w:r>
    </w:p>
    <w:p w14:paraId="07C994EF" w14:textId="431D2FE7" w:rsidR="00212CF0" w:rsidRDefault="00DD1344" w:rsidP="00DD1344">
      <w:pPr>
        <w:pStyle w:val="CORPS"/>
      </w:pPr>
      <w:r>
        <w:t xml:space="preserve">Le site se situe à proximité d’une zone à risque </w:t>
      </w:r>
      <w:proofErr w:type="gramStart"/>
      <w:r>
        <w:t>d’inondation</w:t>
      </w:r>
      <w:r w:rsidR="00C723DA">
        <w:t xml:space="preserve"> </w:t>
      </w:r>
      <w:r>
        <w:t>.Cependant</w:t>
      </w:r>
      <w:proofErr w:type="gramEnd"/>
      <w:r>
        <w:t xml:space="preserve"> les bâtiments, bien que proches de la rivière Yvette, sont hors des zones de prescriptions de ce plan.</w:t>
      </w:r>
    </w:p>
    <w:p w14:paraId="12EC1187" w14:textId="77777777" w:rsidR="00DD1344" w:rsidRPr="00C5257A" w:rsidRDefault="00DD1344" w:rsidP="00DD1344">
      <w:pPr>
        <w:pStyle w:val="CORPS"/>
        <w:rPr>
          <w:b/>
          <w:bCs/>
        </w:rPr>
      </w:pPr>
      <w:r w:rsidRPr="127B15DE">
        <w:rPr>
          <w:b/>
          <w:bCs/>
        </w:rPr>
        <w:t>PPRI – Carte des zones des aléas :</w:t>
      </w:r>
    </w:p>
    <w:p w14:paraId="05692484" w14:textId="77777777" w:rsidR="00DD1344" w:rsidRDefault="00DD1344" w:rsidP="00DD1344">
      <w:pPr>
        <w:pStyle w:val="CORPS"/>
      </w:pPr>
      <w:r>
        <w:rPr>
          <w:noProof/>
        </w:rPr>
        <w:drawing>
          <wp:inline distT="0" distB="0" distL="0" distR="0" wp14:anchorId="56C87F49" wp14:editId="6A4EBF88">
            <wp:extent cx="4752109" cy="2839085"/>
            <wp:effectExtent l="0" t="0" r="0" b="0"/>
            <wp:docPr id="1600070600" name="Image 1" descr="Une image contenant dessin, croquis, illustration,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0600" name="Image 1" descr="Une image contenant dessin, croquis, illustration, dessin humoristique&#10;&#10;Le contenu généré par l’IA peut être incorrect."/>
                    <pic:cNvPicPr/>
                  </pic:nvPicPr>
                  <pic:blipFill rotWithShape="1">
                    <a:blip r:embed="rId33"/>
                    <a:srcRect r="24515"/>
                    <a:stretch/>
                  </pic:blipFill>
                  <pic:spPr bwMode="auto">
                    <a:xfrm>
                      <a:off x="0" y="0"/>
                      <a:ext cx="4752109" cy="283908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67149222" wp14:editId="18486A1B">
            <wp:extent cx="1489364" cy="875691"/>
            <wp:effectExtent l="0" t="0" r="0" b="635"/>
            <wp:docPr id="1680360126" name="Image 1" descr="Une image contenant texte, capture d’écran, Police, Caractère color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60126" name="Image 1" descr="Une image contenant texte, capture d’écran, Police, Caractère coloré&#10;&#10;Le contenu généré par l’IA peut être incorrect."/>
                    <pic:cNvPicPr/>
                  </pic:nvPicPr>
                  <pic:blipFill>
                    <a:blip r:embed="rId34"/>
                    <a:stretch>
                      <a:fillRect/>
                    </a:stretch>
                  </pic:blipFill>
                  <pic:spPr>
                    <a:xfrm>
                      <a:off x="0" y="0"/>
                      <a:ext cx="1509984" cy="887815"/>
                    </a:xfrm>
                    <a:prstGeom prst="rect">
                      <a:avLst/>
                    </a:prstGeom>
                  </pic:spPr>
                </pic:pic>
              </a:graphicData>
            </a:graphic>
          </wp:inline>
        </w:drawing>
      </w:r>
    </w:p>
    <w:p w14:paraId="2DAA7F78" w14:textId="77777777" w:rsidR="00DD1344" w:rsidRPr="00C5257A" w:rsidRDefault="00DD1344" w:rsidP="00DD1344">
      <w:pPr>
        <w:pStyle w:val="CORPS"/>
        <w:rPr>
          <w:b/>
          <w:bCs/>
        </w:rPr>
      </w:pPr>
      <w:r w:rsidRPr="127B15DE">
        <w:rPr>
          <w:b/>
          <w:bCs/>
        </w:rPr>
        <w:t>PPRI – Carte des zones réglementaires :</w:t>
      </w:r>
    </w:p>
    <w:p w14:paraId="051F4589" w14:textId="018064CE" w:rsidR="00DD1344" w:rsidRDefault="00DD1344" w:rsidP="006D04B8">
      <w:pPr>
        <w:pStyle w:val="CORPS"/>
      </w:pPr>
      <w:r>
        <w:rPr>
          <w:noProof/>
        </w:rPr>
        <w:lastRenderedPageBreak/>
        <w:drawing>
          <wp:inline distT="0" distB="0" distL="0" distR="0" wp14:anchorId="2D5231F7" wp14:editId="0DDC18F8">
            <wp:extent cx="4641273" cy="2696692"/>
            <wp:effectExtent l="0" t="0" r="6985" b="8890"/>
            <wp:docPr id="1889424221" name="Image 1" descr="Une image contenant dessin, croquis, illustration, clip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24221" name="Image 1" descr="Une image contenant dessin, croquis, illustration, clipart&#10;&#10;Le contenu généré par l’IA peut être incorrect."/>
                    <pic:cNvPicPr/>
                  </pic:nvPicPr>
                  <pic:blipFill rotWithShape="1">
                    <a:blip r:embed="rId35"/>
                    <a:srcRect l="3080" r="23191"/>
                    <a:stretch/>
                  </pic:blipFill>
                  <pic:spPr bwMode="auto">
                    <a:xfrm>
                      <a:off x="0" y="0"/>
                      <a:ext cx="4641536" cy="269684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3544FA67" wp14:editId="389C7A72">
            <wp:extent cx="2860964" cy="1090249"/>
            <wp:effectExtent l="0" t="0" r="0" b="0"/>
            <wp:docPr id="925614274"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614274" name="Image 1" descr="Une image contenant texte, capture d’écran, Police, nombre&#10;&#10;Le contenu généré par l’IA peut être incorrect."/>
                    <pic:cNvPicPr/>
                  </pic:nvPicPr>
                  <pic:blipFill>
                    <a:blip r:embed="rId36"/>
                    <a:stretch>
                      <a:fillRect/>
                    </a:stretch>
                  </pic:blipFill>
                  <pic:spPr>
                    <a:xfrm>
                      <a:off x="0" y="0"/>
                      <a:ext cx="2937544" cy="1119432"/>
                    </a:xfrm>
                    <a:prstGeom prst="rect">
                      <a:avLst/>
                    </a:prstGeom>
                  </pic:spPr>
                </pic:pic>
              </a:graphicData>
            </a:graphic>
          </wp:inline>
        </w:drawing>
      </w:r>
    </w:p>
    <w:p w14:paraId="2A771B51" w14:textId="77777777" w:rsidR="00A91921" w:rsidRDefault="00A91921" w:rsidP="00A91921">
      <w:pPr>
        <w:pStyle w:val="CORPS"/>
        <w:rPr>
          <w:b/>
          <w:bCs/>
        </w:rPr>
      </w:pPr>
    </w:p>
    <w:p w14:paraId="0200B3F4" w14:textId="1757DF5D" w:rsidR="00A91921" w:rsidRDefault="00A91921" w:rsidP="00A91921">
      <w:pPr>
        <w:pStyle w:val="CORPS"/>
        <w:rPr>
          <w:b/>
          <w:bCs/>
        </w:rPr>
      </w:pPr>
      <w:r w:rsidRPr="127B15DE">
        <w:rPr>
          <w:b/>
          <w:bCs/>
        </w:rPr>
        <w:t xml:space="preserve">PPRI – Carte des </w:t>
      </w:r>
      <w:r>
        <w:rPr>
          <w:b/>
          <w:bCs/>
        </w:rPr>
        <w:t>inondations constatées en octobre 2024</w:t>
      </w:r>
    </w:p>
    <w:p w14:paraId="0BB9BA20" w14:textId="3970F0B3" w:rsidR="00195CB5" w:rsidRDefault="00195CB5" w:rsidP="00195CB5">
      <w:pPr>
        <w:pStyle w:val="CORPS"/>
      </w:pPr>
      <w:r>
        <w:t>Comparaison entre la carte du PPRI et les observations réalisées suite à la dépression Kirk.</w:t>
      </w:r>
    </w:p>
    <w:p w14:paraId="1B8F3C26" w14:textId="24A96779" w:rsidR="00A91921" w:rsidRDefault="007F2680" w:rsidP="00A91921">
      <w:pPr>
        <w:pStyle w:val="CORPS"/>
        <w:rPr>
          <w:b/>
          <w:bCs/>
        </w:rPr>
      </w:pPr>
      <w:r w:rsidRPr="007F2680">
        <w:rPr>
          <w:b/>
          <w:bCs/>
          <w:noProof/>
        </w:rPr>
        <w:drawing>
          <wp:inline distT="0" distB="0" distL="0" distR="0" wp14:anchorId="11F3599D" wp14:editId="546EDFB6">
            <wp:extent cx="6295390" cy="4194175"/>
            <wp:effectExtent l="0" t="0" r="0" b="0"/>
            <wp:docPr id="57322660" name="Image 1" descr="Une image contenant texte, carte, diagramm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2660" name="Image 1" descr="Une image contenant texte, carte, diagramme, atlas&#10;&#10;Le contenu généré par l’IA peut être incorrect."/>
                    <pic:cNvPicPr/>
                  </pic:nvPicPr>
                  <pic:blipFill>
                    <a:blip r:embed="rId37"/>
                    <a:stretch>
                      <a:fillRect/>
                    </a:stretch>
                  </pic:blipFill>
                  <pic:spPr>
                    <a:xfrm>
                      <a:off x="0" y="0"/>
                      <a:ext cx="6295390" cy="4194175"/>
                    </a:xfrm>
                    <a:prstGeom prst="rect">
                      <a:avLst/>
                    </a:prstGeom>
                  </pic:spPr>
                </pic:pic>
              </a:graphicData>
            </a:graphic>
          </wp:inline>
        </w:drawing>
      </w:r>
    </w:p>
    <w:p w14:paraId="15194960" w14:textId="64399BD1" w:rsidR="00757CC3" w:rsidRDefault="00195CB5" w:rsidP="00A91921">
      <w:pPr>
        <w:pStyle w:val="CORPS"/>
        <w:rPr>
          <w:b/>
          <w:bCs/>
        </w:rPr>
      </w:pPr>
      <w:r w:rsidRPr="00195CB5">
        <w:rPr>
          <w:b/>
          <w:bCs/>
          <w:noProof/>
        </w:rPr>
        <w:lastRenderedPageBreak/>
        <w:drawing>
          <wp:inline distT="0" distB="0" distL="0" distR="0" wp14:anchorId="297266E2" wp14:editId="7302D3B1">
            <wp:extent cx="2074333" cy="1031099"/>
            <wp:effectExtent l="0" t="0" r="2540" b="0"/>
            <wp:docPr id="1880385805"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385805" name="Image 1" descr="Une image contenant texte, capture d’écran, Police&#10;&#10;Le contenu généré par l’IA peut être incorrect."/>
                    <pic:cNvPicPr/>
                  </pic:nvPicPr>
                  <pic:blipFill>
                    <a:blip r:embed="rId38"/>
                    <a:stretch>
                      <a:fillRect/>
                    </a:stretch>
                  </pic:blipFill>
                  <pic:spPr>
                    <a:xfrm>
                      <a:off x="0" y="0"/>
                      <a:ext cx="2108262" cy="1047964"/>
                    </a:xfrm>
                    <a:prstGeom prst="rect">
                      <a:avLst/>
                    </a:prstGeom>
                  </pic:spPr>
                </pic:pic>
              </a:graphicData>
            </a:graphic>
          </wp:inline>
        </w:drawing>
      </w:r>
      <w:r w:rsidRPr="00757CC3">
        <w:rPr>
          <w:b/>
          <w:bCs/>
          <w:noProof/>
        </w:rPr>
        <w:drawing>
          <wp:inline distT="0" distB="0" distL="0" distR="0" wp14:anchorId="111B8DCD" wp14:editId="229A0238">
            <wp:extent cx="1854200" cy="1005971"/>
            <wp:effectExtent l="0" t="0" r="0" b="3810"/>
            <wp:docPr id="1009853524"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53524" name="Image 1" descr="Une image contenant texte, capture d’écran, Police, conception&#10;&#10;Le contenu généré par l’IA peut être incorrect."/>
                    <pic:cNvPicPr/>
                  </pic:nvPicPr>
                  <pic:blipFill>
                    <a:blip r:embed="rId39"/>
                    <a:stretch>
                      <a:fillRect/>
                    </a:stretch>
                  </pic:blipFill>
                  <pic:spPr>
                    <a:xfrm>
                      <a:off x="0" y="0"/>
                      <a:ext cx="1897163" cy="1029280"/>
                    </a:xfrm>
                    <a:prstGeom prst="rect">
                      <a:avLst/>
                    </a:prstGeom>
                  </pic:spPr>
                </pic:pic>
              </a:graphicData>
            </a:graphic>
          </wp:inline>
        </w:drawing>
      </w:r>
    </w:p>
    <w:p w14:paraId="6907A80A" w14:textId="4812523E" w:rsidR="00334657" w:rsidRDefault="00334657" w:rsidP="00A91921">
      <w:pPr>
        <w:pStyle w:val="CORPS"/>
        <w:rPr>
          <w:b/>
          <w:bCs/>
        </w:rPr>
      </w:pPr>
    </w:p>
    <w:p w14:paraId="0BF1E41B" w14:textId="1D27AC51" w:rsidR="001D0D65" w:rsidRPr="00C5257A" w:rsidRDefault="001D0D65" w:rsidP="001D0D65">
      <w:pPr>
        <w:pStyle w:val="CORPS"/>
        <w:rPr>
          <w:b/>
          <w:bCs/>
        </w:rPr>
      </w:pPr>
      <w:r>
        <w:rPr>
          <w:b/>
          <w:bCs/>
        </w:rPr>
        <w:t>Les galeries techniques</w:t>
      </w:r>
      <w:r w:rsidRPr="127B15DE">
        <w:rPr>
          <w:b/>
          <w:bCs/>
        </w:rPr>
        <w:t> :</w:t>
      </w:r>
    </w:p>
    <w:p w14:paraId="3707DE5B" w14:textId="57C3C9D3" w:rsidR="00C723DA" w:rsidRPr="000B5AFA" w:rsidRDefault="00C723DA" w:rsidP="00A91921">
      <w:pPr>
        <w:pStyle w:val="CORPS"/>
      </w:pPr>
      <w:r w:rsidRPr="000B5AFA">
        <w:t xml:space="preserve">Le bâtiment 208 n’a pas </w:t>
      </w:r>
      <w:r w:rsidR="00B60F64" w:rsidRPr="00B60F64">
        <w:t>subi</w:t>
      </w:r>
      <w:r w:rsidRPr="000B5AFA">
        <w:t xml:space="preserve"> directement d’inondation, cependant il est à noter que l’ensemble des réseaux fluides est distribué </w:t>
      </w:r>
      <w:r w:rsidR="001D0D65" w:rsidRPr="000B5AFA">
        <w:t xml:space="preserve">dans le campus d’Orsay </w:t>
      </w:r>
      <w:r w:rsidRPr="000B5AFA">
        <w:t>via des galeries techniques enterrées. L’ensemble des galeries a été inondé lors de la tempête Kirk, ainsi que les locaux techniques situés en sous-sol.</w:t>
      </w:r>
    </w:p>
    <w:p w14:paraId="01E9FDF4" w14:textId="46E39A7E" w:rsidR="00C723DA" w:rsidRPr="000B5AFA" w:rsidRDefault="00C723DA" w:rsidP="00A91921">
      <w:pPr>
        <w:pStyle w:val="CORPS"/>
      </w:pPr>
      <w:r w:rsidRPr="000B5AFA">
        <w:t>Le</w:t>
      </w:r>
      <w:r w:rsidR="001D0D65" w:rsidRPr="000B5AFA">
        <w:t xml:space="preserve"> TGBT et </w:t>
      </w:r>
      <w:proofErr w:type="gramStart"/>
      <w:r w:rsidR="001D0D65" w:rsidRPr="000B5AFA">
        <w:t>la sous-station situés</w:t>
      </w:r>
      <w:proofErr w:type="gramEnd"/>
      <w:r w:rsidR="001D0D65" w:rsidRPr="000B5AFA">
        <w:t xml:space="preserve"> dans le sous-sol du bâtiment 208 ont donc subit la montée des eaux. Des mesures provisoires ont été prises pour alimenter la plateforme CMS restant en activité au 208 et le hall Lagarrigue en partie alimenté depuis le TGBT du 208 côté Université.</w:t>
      </w:r>
    </w:p>
    <w:p w14:paraId="067BEA4F" w14:textId="09378261" w:rsidR="00B358B9" w:rsidRDefault="001D0D65" w:rsidP="00A91921">
      <w:pPr>
        <w:pStyle w:val="CORPS"/>
      </w:pPr>
      <w:r w:rsidRPr="000B5AFA">
        <w:t>C’est pourquoi les locaux techniques devront être remontés au RDC dans le cadre de cette opération.</w:t>
      </w:r>
    </w:p>
    <w:p w14:paraId="1BBB3D90" w14:textId="77777777" w:rsidR="00DD1344" w:rsidRDefault="00DD1344" w:rsidP="00DD1344">
      <w:pPr>
        <w:pStyle w:val="Titre4"/>
      </w:pPr>
      <w:r>
        <w:t>Risque de remontées de nappes</w:t>
      </w:r>
    </w:p>
    <w:p w14:paraId="79358366" w14:textId="77777777" w:rsidR="00DD1344" w:rsidRDefault="00DD1344" w:rsidP="00DD1344">
      <w:pPr>
        <w:pStyle w:val="CORPS"/>
      </w:pPr>
      <w:r w:rsidRPr="00442DDD">
        <w:rPr>
          <w:noProof/>
        </w:rPr>
        <w:drawing>
          <wp:anchor distT="0" distB="0" distL="360045" distR="114300" simplePos="0" relativeHeight="251658247" behindDoc="0" locked="0" layoutInCell="1" allowOverlap="1" wp14:anchorId="6B49D787" wp14:editId="0ADE49A9">
            <wp:simplePos x="0" y="0"/>
            <wp:positionH relativeFrom="margin">
              <wp:align>right</wp:align>
            </wp:positionH>
            <wp:positionV relativeFrom="paragraph">
              <wp:posOffset>154363</wp:posOffset>
            </wp:positionV>
            <wp:extent cx="2643505" cy="2625090"/>
            <wp:effectExtent l="0" t="0" r="4445" b="3810"/>
            <wp:wrapSquare wrapText="bothSides"/>
            <wp:docPr id="1940753159" name="Image 1" descr="Une image contenant capture d’écran, Rectangle, fournitures de bur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753159" name="Image 1" descr="Une image contenant capture d’écran, Rectangle, fournitures de bureau&#10;&#10;Le contenu généré par l’IA peut être incorrect."/>
                    <pic:cNvPicPr/>
                  </pic:nvPicPr>
                  <pic:blipFill rotWithShape="1">
                    <a:blip r:embed="rId40" cstate="print">
                      <a:extLst>
                        <a:ext uri="{28A0092B-C50C-407E-A947-70E740481C1C}">
                          <a14:useLocalDpi xmlns:a14="http://schemas.microsoft.com/office/drawing/2010/main" val="0"/>
                        </a:ext>
                      </a:extLst>
                    </a:blip>
                    <a:srcRect l="1903" r="4652"/>
                    <a:stretch/>
                  </pic:blipFill>
                  <pic:spPr bwMode="auto">
                    <a:xfrm>
                      <a:off x="0" y="0"/>
                      <a:ext cx="2643505" cy="262509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FEE8EA" w14:textId="77777777" w:rsidR="00DD1344" w:rsidRDefault="00DD1344" w:rsidP="000C2DA0">
      <w:pPr>
        <w:pStyle w:val="CORPS"/>
        <w:jc w:val="left"/>
      </w:pPr>
      <w:r>
        <w:t>Une inondation par remontée de nappe se produit lorsque la nappe phréatique (le réservoir d'eau souterrain) sature le sol et remonte à la surface, souvent après des pluies prolongées ou des crues.</w:t>
      </w:r>
      <w:r>
        <w:br/>
        <w:t>Les remontées de nappes peuvent provoquer l'inondation de caves et engendrer l'endommagement du bâti, notamment du fait d'infiltrations dans les murs. A long terme, des infiltrations dans les murs peuvent désagréger les mortiers. Il faut être très prudent lors des opérations de pompage lorsque des caves ont été inondées afin de ne pas fragiliser les murs à cause d'une différence de pression exercée par l'eau.</w:t>
      </w:r>
    </w:p>
    <w:p w14:paraId="123A16D4" w14:textId="77777777" w:rsidR="00DD1344" w:rsidRPr="007D3309" w:rsidRDefault="00DD1344" w:rsidP="00DD1344">
      <w:pPr>
        <w:pStyle w:val="CORPS"/>
        <w:rPr>
          <w:b/>
          <w:bCs/>
        </w:rPr>
      </w:pPr>
      <w:r w:rsidRPr="127B15DE">
        <w:rPr>
          <w:b/>
          <w:bCs/>
        </w:rPr>
        <w:t>Légende carte :</w:t>
      </w:r>
    </w:p>
    <w:p w14:paraId="598A70DF" w14:textId="77777777" w:rsidR="00DD1344" w:rsidRDefault="00DD1344" w:rsidP="127B15DE">
      <w:pPr>
        <w:pStyle w:val="CORPS"/>
        <w:rPr>
          <w:noProof/>
        </w:rPr>
      </w:pPr>
      <w:r>
        <w:t xml:space="preserve"> </w:t>
      </w:r>
      <w:r>
        <w:rPr>
          <w:noProof/>
        </w:rPr>
        <w:drawing>
          <wp:inline distT="0" distB="0" distL="0" distR="0" wp14:anchorId="0CBC965D" wp14:editId="62566A60">
            <wp:extent cx="2874819" cy="337091"/>
            <wp:effectExtent l="0" t="0" r="1905" b="6350"/>
            <wp:docPr id="1688794569" name="Image 1" descr="Une image contenant texte, Polic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794569" name="Image 1" descr="Une image contenant texte, Police, capture d’écran, ligne&#10;&#10;Le contenu généré par l’IA peut être incorrect."/>
                    <pic:cNvPicPr/>
                  </pic:nvPicPr>
                  <pic:blipFill>
                    <a:blip r:embed="rId41"/>
                    <a:stretch>
                      <a:fillRect/>
                    </a:stretch>
                  </pic:blipFill>
                  <pic:spPr>
                    <a:xfrm>
                      <a:off x="0" y="0"/>
                      <a:ext cx="2908850" cy="341081"/>
                    </a:xfrm>
                    <a:prstGeom prst="rect">
                      <a:avLst/>
                    </a:prstGeom>
                  </pic:spPr>
                </pic:pic>
              </a:graphicData>
            </a:graphic>
          </wp:inline>
        </w:drawing>
      </w:r>
    </w:p>
    <w:p w14:paraId="2F18FB25" w14:textId="77777777" w:rsidR="00DD1344" w:rsidRDefault="00DD1344" w:rsidP="127B15DE">
      <w:pPr>
        <w:rPr>
          <w:rFonts w:ascii="Century Gothic" w:eastAsia="Garamond" w:hAnsi="Century Gothic" w:cs="Circular Std Medium"/>
          <w:noProof/>
          <w:sz w:val="18"/>
          <w:szCs w:val="18"/>
        </w:rPr>
      </w:pPr>
    </w:p>
    <w:p w14:paraId="6C679600" w14:textId="0CFE0626" w:rsidR="00DD1344" w:rsidRDefault="00DD1344" w:rsidP="00DD1344">
      <w:pPr>
        <w:pStyle w:val="Titre4"/>
      </w:pPr>
      <w:r>
        <w:t>Retrait-gonflement des argiles</w:t>
      </w:r>
    </w:p>
    <w:p w14:paraId="5CF27CDA" w14:textId="77777777" w:rsidR="00DD1344" w:rsidRDefault="00DD1344" w:rsidP="00DD1344">
      <w:pPr>
        <w:pStyle w:val="CORPS"/>
      </w:pPr>
      <w:r w:rsidRPr="00AE635C">
        <w:rPr>
          <w:noProof/>
        </w:rPr>
        <w:drawing>
          <wp:anchor distT="0" distB="0" distL="360045" distR="114300" simplePos="0" relativeHeight="251658248" behindDoc="0" locked="0" layoutInCell="1" allowOverlap="1" wp14:anchorId="0E04EAA9" wp14:editId="6DAB0B57">
            <wp:simplePos x="0" y="0"/>
            <wp:positionH relativeFrom="margin">
              <wp:align>right</wp:align>
            </wp:positionH>
            <wp:positionV relativeFrom="paragraph">
              <wp:posOffset>88265</wp:posOffset>
            </wp:positionV>
            <wp:extent cx="2634615" cy="2576830"/>
            <wp:effectExtent l="0" t="0" r="0" b="0"/>
            <wp:wrapSquare wrapText="bothSides"/>
            <wp:docPr id="1950146437" name="Image 1"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46437" name="Image 1" descr="Une image contenant carte, texte, atlas&#10;&#10;Le contenu généré par l’IA peut être incorrect."/>
                    <pic:cNvPicPr/>
                  </pic:nvPicPr>
                  <pic:blipFill rotWithShape="1">
                    <a:blip r:embed="rId42" cstate="print">
                      <a:extLst>
                        <a:ext uri="{28A0092B-C50C-407E-A947-70E740481C1C}">
                          <a14:useLocalDpi xmlns:a14="http://schemas.microsoft.com/office/drawing/2010/main" val="0"/>
                        </a:ext>
                      </a:extLst>
                    </a:blip>
                    <a:srcRect l="3466"/>
                    <a:stretch/>
                  </pic:blipFill>
                  <pic:spPr bwMode="auto">
                    <a:xfrm>
                      <a:off x="0" y="0"/>
                      <a:ext cx="2634615" cy="257683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ACA4F7" w14:textId="436D8A50" w:rsidR="00DD1344" w:rsidRDefault="00DD1344" w:rsidP="00DD1344">
      <w:pPr>
        <w:pStyle w:val="CORPS"/>
      </w:pPr>
      <w:r w:rsidRPr="005B648F">
        <w:t>Les sols qui contiennent de l'argile gonflent en présence d'eau (saison des pluies) et se tassent en saison sèche. Ces mouvements de gonflement et de rétractation du sol peuvent endommager les bâtiments (fissuration). Les maisons individuelles qui n'ont pas été conçues pour résister aux mouvements des sols argileux peuvent être significativement endommagées. C'est pourquoi le phénomène de retrait et de gonflement des argiles est considéré comme un risque naturel. Le changement climatique, avec l'aggravation des périodes de sécheresse, augmente ce risque.</w:t>
      </w:r>
    </w:p>
    <w:p w14:paraId="4341758A" w14:textId="6C572A6F" w:rsidR="00DD1344" w:rsidRDefault="00DD1344" w:rsidP="00DD1344">
      <w:pPr>
        <w:pStyle w:val="CORPS"/>
      </w:pPr>
      <w:r>
        <w:t>Au niveau du bâtiment 208, le risque de gonflement et retrait des argiles est modéré.</w:t>
      </w:r>
    </w:p>
    <w:p w14:paraId="414718DB" w14:textId="77777777" w:rsidR="00DD1344" w:rsidRDefault="00DD1344" w:rsidP="00DD1344">
      <w:pPr>
        <w:pStyle w:val="CORPS"/>
      </w:pPr>
      <w:r>
        <w:lastRenderedPageBreak/>
        <w:t>Dès lors, l</w:t>
      </w:r>
      <w:r w:rsidRPr="00511903">
        <w:t>es obligations en cas de travaux ou de construction sont liées à prévenir le risque.</w:t>
      </w:r>
    </w:p>
    <w:p w14:paraId="5F916EB6" w14:textId="77777777" w:rsidR="00DD1344" w:rsidRDefault="00DD1344" w:rsidP="00DD1344">
      <w:pPr>
        <w:pStyle w:val="CORPS"/>
      </w:pPr>
    </w:p>
    <w:p w14:paraId="69511E32" w14:textId="77777777" w:rsidR="00DD1344" w:rsidRPr="005B648F" w:rsidRDefault="00DD1344" w:rsidP="00DD1344">
      <w:pPr>
        <w:pStyle w:val="CORPS"/>
        <w:rPr>
          <w:b/>
          <w:bCs/>
        </w:rPr>
      </w:pPr>
      <w:r w:rsidRPr="127B15DE">
        <w:rPr>
          <w:b/>
          <w:bCs/>
        </w:rPr>
        <w:t>Légende carte :</w:t>
      </w:r>
    </w:p>
    <w:p w14:paraId="68005B73" w14:textId="21E8C49D" w:rsidR="00DD1344" w:rsidRDefault="00DD1344" w:rsidP="00DD1344">
      <w:pPr>
        <w:pStyle w:val="CORPS"/>
      </w:pPr>
      <w:r>
        <w:rPr>
          <w:noProof/>
        </w:rPr>
        <w:drawing>
          <wp:inline distT="0" distB="0" distL="0" distR="0" wp14:anchorId="55DF006A" wp14:editId="0CF0E28A">
            <wp:extent cx="2667372" cy="495369"/>
            <wp:effectExtent l="0" t="0" r="0" b="0"/>
            <wp:docPr id="124667006" name="Image 1" descr="Une image contenant texte, Police,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7006" name="Image 1" descr="Une image contenant texte, Police, capture d’écran, conception&#10;&#10;Le contenu généré par l’IA peut être incorrect."/>
                    <pic:cNvPicPr/>
                  </pic:nvPicPr>
                  <pic:blipFill>
                    <a:blip r:embed="rId43"/>
                    <a:stretch>
                      <a:fillRect/>
                    </a:stretch>
                  </pic:blipFill>
                  <pic:spPr>
                    <a:xfrm>
                      <a:off x="0" y="0"/>
                      <a:ext cx="2667372" cy="495369"/>
                    </a:xfrm>
                    <a:prstGeom prst="rect">
                      <a:avLst/>
                    </a:prstGeom>
                  </pic:spPr>
                </pic:pic>
              </a:graphicData>
            </a:graphic>
          </wp:inline>
        </w:drawing>
      </w:r>
    </w:p>
    <w:p w14:paraId="70C12B35" w14:textId="67064C0A" w:rsidR="00DD1344" w:rsidRDefault="00DD1344" w:rsidP="00DD1344">
      <w:pPr>
        <w:pStyle w:val="CORPS"/>
      </w:pPr>
    </w:p>
    <w:p w14:paraId="3DA387B1" w14:textId="1A5CCE3B" w:rsidR="00DD1344" w:rsidRDefault="00DD1344" w:rsidP="00DD1344">
      <w:pPr>
        <w:pStyle w:val="Titre4"/>
      </w:pPr>
      <w:r>
        <w:t>Radon</w:t>
      </w:r>
    </w:p>
    <w:p w14:paraId="45995975" w14:textId="010B50FB" w:rsidR="00DD1344" w:rsidRPr="000B7743" w:rsidRDefault="00DD1344" w:rsidP="00DD1344">
      <w:pPr>
        <w:pStyle w:val="CORPS"/>
      </w:pPr>
      <w:r w:rsidRPr="000B7743">
        <w:t>Le radon est un gaz radioactif naturel. Il est présent dans le sol, l'air et l'eau. Il présente principalement un risque sanitaire pour l'homme lorsqu'il s'accumule dans les bâtiments.</w:t>
      </w:r>
    </w:p>
    <w:p w14:paraId="2709B446" w14:textId="77777777" w:rsidR="00DD1344" w:rsidRPr="000B7743" w:rsidRDefault="00DD1344" w:rsidP="00DD1344">
      <w:pPr>
        <w:pStyle w:val="CORPS"/>
      </w:pPr>
      <w:r w:rsidRPr="000B7743">
        <w:t>Le potentiel radon est faible sur les communes d’Orsay et de Bures-sur-Yvette.</w:t>
      </w:r>
    </w:p>
    <w:p w14:paraId="3A55A1F2" w14:textId="77777777" w:rsidR="00DD1344" w:rsidRDefault="00DD1344" w:rsidP="00DD1344">
      <w:pPr>
        <w:pStyle w:val="Titre4"/>
      </w:pPr>
      <w:r>
        <w:t>Mouvements de terrain et cavités souterraines</w:t>
      </w:r>
    </w:p>
    <w:p w14:paraId="02328374" w14:textId="0AFD8378" w:rsidR="00DD1344" w:rsidRPr="00A01286" w:rsidRDefault="00DD1344" w:rsidP="00DD1344">
      <w:pPr>
        <w:pStyle w:val="CORPS"/>
      </w:pPr>
      <w:r w:rsidRPr="00A01286">
        <w:t>La commune n’est pas soumise à un Plan de Prévention des Risques liés aux mouvements de terrain. Il n’y a pas de mouvement de terrain répertorié proche du site. La commune n’est pas soumise à un Plan de Prévention des Risques liés aux cavités souterraines. Il n’existe pas de cavités, ni de carrières souterraines proches des sites.</w:t>
      </w:r>
    </w:p>
    <w:p w14:paraId="66E9B801" w14:textId="1E9AA8F8" w:rsidR="00DD1344" w:rsidRDefault="00DD1344" w:rsidP="00DD1344">
      <w:pPr>
        <w:pStyle w:val="Titre4"/>
      </w:pPr>
      <w:r>
        <w:t>Séismes</w:t>
      </w:r>
    </w:p>
    <w:p w14:paraId="2F44E76B" w14:textId="39B95D00" w:rsidR="00F90DBE" w:rsidRDefault="00DD1344" w:rsidP="00DD1344">
      <w:pPr>
        <w:pStyle w:val="CORPS"/>
      </w:pPr>
      <w:r>
        <w:t>La sismicité est très faible à Bures-sur-Yvette et Orsay (zone 1).</w:t>
      </w:r>
    </w:p>
    <w:p w14:paraId="17319402" w14:textId="77777777" w:rsidR="00286D2A" w:rsidRDefault="00286D2A" w:rsidP="00DD1344">
      <w:pPr>
        <w:pStyle w:val="CORPS"/>
      </w:pPr>
    </w:p>
    <w:p w14:paraId="016EB151" w14:textId="74F47A8D" w:rsidR="00DD1344" w:rsidRDefault="00DD1344" w:rsidP="00DD1344">
      <w:pPr>
        <w:pStyle w:val="Titre4"/>
      </w:pPr>
      <w:r>
        <w:t>Pollution des sols</w:t>
      </w:r>
    </w:p>
    <w:p w14:paraId="0E9521CF" w14:textId="74BB4B70" w:rsidR="00DD1344" w:rsidRDefault="00F90DBE" w:rsidP="00DD1344">
      <w:pPr>
        <w:pStyle w:val="CORPS"/>
      </w:pPr>
      <w:r w:rsidRPr="00F90DBE">
        <w:rPr>
          <w:noProof/>
        </w:rPr>
        <w:drawing>
          <wp:anchor distT="0" distB="0" distL="114300" distR="114300" simplePos="0" relativeHeight="251658274" behindDoc="0" locked="0" layoutInCell="1" allowOverlap="1" wp14:anchorId="06BEB3D1" wp14:editId="4F0A17B2">
            <wp:simplePos x="0" y="0"/>
            <wp:positionH relativeFrom="margin">
              <wp:posOffset>3415665</wp:posOffset>
            </wp:positionH>
            <wp:positionV relativeFrom="paragraph">
              <wp:posOffset>87630</wp:posOffset>
            </wp:positionV>
            <wp:extent cx="2869565" cy="4560570"/>
            <wp:effectExtent l="0" t="0" r="6985" b="0"/>
            <wp:wrapSquare wrapText="bothSides"/>
            <wp:docPr id="1473558432" name="Image 1" descr="Une image contenant carte, text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58432" name="Image 1" descr="Une image contenant carte, texte, diagramme&#10;&#10;Le contenu généré par l’IA peut être incorrect."/>
                    <pic:cNvPicPr/>
                  </pic:nvPicPr>
                  <pic:blipFill rotWithShape="1">
                    <a:blip r:embed="rId44" cstate="print">
                      <a:extLst>
                        <a:ext uri="{28A0092B-C50C-407E-A947-70E740481C1C}">
                          <a14:useLocalDpi xmlns:a14="http://schemas.microsoft.com/office/drawing/2010/main" val="0"/>
                        </a:ext>
                      </a:extLst>
                    </a:blip>
                    <a:srcRect l="-3862" t="-2" b="-64423"/>
                    <a:stretch>
                      <a:fillRect/>
                    </a:stretch>
                  </pic:blipFill>
                  <pic:spPr bwMode="auto">
                    <a:xfrm>
                      <a:off x="0" y="0"/>
                      <a:ext cx="2869565" cy="4560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1344" w:rsidRPr="00D219D7">
        <w:t>Un site pollué est un site qui, du fait d'anciens dépôts de déchets ou d'infiltration de substances polluantes, présente une pollution susceptible de provoquer une nuisance ou un risque pérenne pour les personnes ou l'environnement.</w:t>
      </w:r>
    </w:p>
    <w:p w14:paraId="0A3EAA37" w14:textId="631CFC58" w:rsidR="00DD1344" w:rsidRDefault="00DD1344" w:rsidP="00DD1344">
      <w:pPr>
        <w:pStyle w:val="CORPS"/>
      </w:pPr>
      <w:r>
        <w:t>Concernant le</w:t>
      </w:r>
      <w:r w:rsidR="00286D2A">
        <w:t>s</w:t>
      </w:r>
      <w:r>
        <w:t xml:space="preserve"> bâtiment</w:t>
      </w:r>
      <w:r w:rsidR="00286D2A">
        <w:t>s</w:t>
      </w:r>
      <w:r>
        <w:t xml:space="preserve"> </w:t>
      </w:r>
      <w:r w:rsidR="00286D2A">
        <w:t>concernés par l’opération</w:t>
      </w:r>
      <w:r>
        <w:t xml:space="preserve">, 2 types de pollution des sols ont été identifiés : </w:t>
      </w:r>
    </w:p>
    <w:p w14:paraId="2114BECF" w14:textId="27E28BD0" w:rsidR="00DD1344" w:rsidRDefault="00DD1344" w:rsidP="00DD1344">
      <w:pPr>
        <w:pStyle w:val="BULLET"/>
      </w:pPr>
      <w:r>
        <w:t xml:space="preserve">2 </w:t>
      </w:r>
      <w:proofErr w:type="gramStart"/>
      <w:r>
        <w:t>site</w:t>
      </w:r>
      <w:proofErr w:type="gramEnd"/>
      <w:r>
        <w:t>(s) pollué(s) ou potentiellement pollué(s) à moins de 250 m</w:t>
      </w:r>
      <w:r w:rsidR="00F53790">
        <w:t xml:space="preserve"> (sites industriels – en rose)</w:t>
      </w:r>
    </w:p>
    <w:p w14:paraId="33E8DD95" w14:textId="669685BD" w:rsidR="00DD1344" w:rsidRPr="00FA5341" w:rsidRDefault="003C7D92" w:rsidP="00DD1344">
      <w:pPr>
        <w:pStyle w:val="BULLET"/>
        <w:numPr>
          <w:ilvl w:val="0"/>
          <w:numId w:val="0"/>
        </w:numPr>
        <w:ind w:left="360"/>
        <w:rPr>
          <w:color w:val="4F81BD" w:themeColor="accent1"/>
        </w:rPr>
      </w:pPr>
      <w:r w:rsidRPr="00185963">
        <w:rPr>
          <w:b/>
          <w:bCs/>
          <w:color w:val="4F81BD" w:themeColor="accent1"/>
          <w:u w:val="single"/>
        </w:rPr>
        <w:t>NB</w:t>
      </w:r>
      <w:r>
        <w:rPr>
          <w:color w:val="4F81BD" w:themeColor="accent1"/>
        </w:rPr>
        <w:t xml:space="preserve"> : </w:t>
      </w:r>
      <w:r w:rsidR="00DD1344" w:rsidRPr="00FA5341">
        <w:rPr>
          <w:color w:val="4F81BD" w:themeColor="accent1"/>
        </w:rPr>
        <w:t>Le ministère chargé de l'environnement inventorie les sites et sols pollués, ou potentiellement pollués, appelant une action des pouvoirs publics, à titre préventif ou curatif.</w:t>
      </w:r>
      <w:r w:rsidR="00FA5341">
        <w:rPr>
          <w:color w:val="4F81BD" w:themeColor="accent1"/>
        </w:rPr>
        <w:t xml:space="preserve"> Ce</w:t>
      </w:r>
      <w:r w:rsidR="00F94D1D">
        <w:rPr>
          <w:color w:val="4F81BD" w:themeColor="accent1"/>
        </w:rPr>
        <w:t xml:space="preserve">la ne devrait pas avoir d’impact sur l’opération, sauf contre-indication </w:t>
      </w:r>
      <w:r>
        <w:rPr>
          <w:color w:val="4F81BD" w:themeColor="accent1"/>
        </w:rPr>
        <w:t>au moment de l’étude géotechnique.</w:t>
      </w:r>
    </w:p>
    <w:p w14:paraId="07897F2D" w14:textId="77777777" w:rsidR="00DD1344" w:rsidRPr="00C540B0" w:rsidRDefault="00DD1344" w:rsidP="00DD1344">
      <w:pPr>
        <w:pStyle w:val="BULLET"/>
        <w:numPr>
          <w:ilvl w:val="0"/>
          <w:numId w:val="0"/>
        </w:numPr>
        <w:ind w:left="360"/>
      </w:pPr>
    </w:p>
    <w:p w14:paraId="40E09B9B" w14:textId="0438097F" w:rsidR="00DD1344" w:rsidRDefault="00DD1344" w:rsidP="00DD1344">
      <w:pPr>
        <w:pStyle w:val="BULLET"/>
      </w:pPr>
      <w:r w:rsidRPr="00C540B0">
        <w:t>1 ancien site industriel ou activité de service à moins de 500 m</w:t>
      </w:r>
      <w:r w:rsidR="00F53790">
        <w:t xml:space="preserve"> (carré bleu)</w:t>
      </w:r>
      <w:r w:rsidRPr="00C540B0">
        <w:t>.</w:t>
      </w:r>
    </w:p>
    <w:p w14:paraId="03BE58A0" w14:textId="450DB6A6" w:rsidR="00DD1344" w:rsidRDefault="003C7D92" w:rsidP="00DD1344">
      <w:pPr>
        <w:pStyle w:val="BULLET"/>
        <w:numPr>
          <w:ilvl w:val="0"/>
          <w:numId w:val="0"/>
        </w:numPr>
        <w:ind w:left="360"/>
        <w:rPr>
          <w:color w:val="4F81BD" w:themeColor="accent1"/>
        </w:rPr>
      </w:pPr>
      <w:r w:rsidRPr="00185963">
        <w:rPr>
          <w:b/>
          <w:bCs/>
          <w:color w:val="4F81BD" w:themeColor="accent1"/>
          <w:u w:val="single"/>
        </w:rPr>
        <w:t>NB</w:t>
      </w:r>
      <w:r>
        <w:rPr>
          <w:color w:val="4F81BD" w:themeColor="accent1"/>
        </w:rPr>
        <w:t xml:space="preserve"> : </w:t>
      </w:r>
      <w:r w:rsidR="00DD1344" w:rsidRPr="003C7D92">
        <w:rPr>
          <w:color w:val="4F81BD" w:themeColor="accent1"/>
        </w:rPr>
        <w:t>La carte des anciens sites industriels et activités de services recense les anciennes activités susceptibles d'être à l'origine d'une pollution des sols. Il peut s'agir d'anciennes activités industrielles ou encore d'anciennes activités de services potentiellement polluantes. La CASIAS ne renseigne aucunement sur l'état de pollution ou non d'un site.</w:t>
      </w:r>
    </w:p>
    <w:p w14:paraId="53DB7611" w14:textId="3D5710D6" w:rsidR="00E35625" w:rsidRPr="003C7D92" w:rsidRDefault="00E35625" w:rsidP="00DD1344">
      <w:pPr>
        <w:pStyle w:val="BULLET"/>
        <w:numPr>
          <w:ilvl w:val="0"/>
          <w:numId w:val="0"/>
        </w:numPr>
        <w:ind w:left="360"/>
        <w:rPr>
          <w:color w:val="4F81BD" w:themeColor="accent1"/>
        </w:rPr>
      </w:pPr>
      <w:r>
        <w:rPr>
          <w:color w:val="4F81BD" w:themeColor="accent1"/>
        </w:rPr>
        <w:t xml:space="preserve">La présence d’un ancien site industriel/activité de service </w:t>
      </w:r>
      <w:r w:rsidR="002E310D">
        <w:rPr>
          <w:color w:val="4F81BD" w:themeColor="accent1"/>
        </w:rPr>
        <w:t>à proximité mais hor</w:t>
      </w:r>
      <w:r w:rsidR="00185963">
        <w:rPr>
          <w:color w:val="4F81BD" w:themeColor="accent1"/>
        </w:rPr>
        <w:t>s de la parcelle ne devrait pas avoir d’impact sur l’opération, sauf contre-indication au moment de l’étude géotechnique.</w:t>
      </w:r>
    </w:p>
    <w:p w14:paraId="385A9CAF" w14:textId="77777777" w:rsidR="00DD1344" w:rsidRDefault="00DD1344" w:rsidP="00DD1344">
      <w:pPr>
        <w:pStyle w:val="BULLET"/>
        <w:numPr>
          <w:ilvl w:val="0"/>
          <w:numId w:val="0"/>
        </w:numPr>
        <w:ind w:left="360" w:hanging="360"/>
      </w:pPr>
    </w:p>
    <w:p w14:paraId="0739C603" w14:textId="77777777" w:rsidR="00DD1344" w:rsidRPr="005B648F" w:rsidRDefault="00DD1344" w:rsidP="00DD1344">
      <w:pPr>
        <w:pStyle w:val="CORPS"/>
        <w:rPr>
          <w:b/>
          <w:bCs/>
        </w:rPr>
      </w:pPr>
      <w:r w:rsidRPr="127B15DE">
        <w:rPr>
          <w:b/>
          <w:bCs/>
        </w:rPr>
        <w:lastRenderedPageBreak/>
        <w:t>Légende carte :</w:t>
      </w:r>
    </w:p>
    <w:p w14:paraId="4E6E0BCC" w14:textId="32C177DB" w:rsidR="00DD1344" w:rsidRDefault="00C80955" w:rsidP="00DD1344">
      <w:pPr>
        <w:pStyle w:val="CORPS"/>
      </w:pPr>
      <w:r w:rsidRPr="00C80955">
        <w:rPr>
          <w:noProof/>
        </w:rPr>
        <w:drawing>
          <wp:inline distT="0" distB="0" distL="0" distR="0" wp14:anchorId="431FCB46" wp14:editId="4E5EF06C">
            <wp:extent cx="2743200" cy="650798"/>
            <wp:effectExtent l="0" t="0" r="0" b="0"/>
            <wp:docPr id="497344678" name="Image 1"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44678" name="Image 1" descr="Une image contenant texte, Police, capture d’écran&#10;&#10;Le contenu généré par l’IA peut être incorrect."/>
                    <pic:cNvPicPr/>
                  </pic:nvPicPr>
                  <pic:blipFill>
                    <a:blip r:embed="rId45"/>
                    <a:stretch>
                      <a:fillRect/>
                    </a:stretch>
                  </pic:blipFill>
                  <pic:spPr>
                    <a:xfrm>
                      <a:off x="0" y="0"/>
                      <a:ext cx="2766483" cy="656322"/>
                    </a:xfrm>
                    <a:prstGeom prst="rect">
                      <a:avLst/>
                    </a:prstGeom>
                  </pic:spPr>
                </pic:pic>
              </a:graphicData>
            </a:graphic>
          </wp:inline>
        </w:drawing>
      </w:r>
    </w:p>
    <w:p w14:paraId="6EC77F7A" w14:textId="77777777" w:rsidR="00DD1344" w:rsidRDefault="00DD1344" w:rsidP="127B15DE">
      <w:pPr>
        <w:rPr>
          <w:rFonts w:ascii="Century Gothic" w:eastAsia="Garamond" w:hAnsi="Century Gothic" w:cs="Circular Std Medium"/>
          <w:sz w:val="18"/>
          <w:szCs w:val="18"/>
        </w:rPr>
      </w:pPr>
    </w:p>
    <w:p w14:paraId="76725A83" w14:textId="77777777" w:rsidR="00DD1344" w:rsidRDefault="00DD1344" w:rsidP="00DD1344">
      <w:pPr>
        <w:pStyle w:val="Titre4"/>
      </w:pPr>
      <w:r w:rsidRPr="00674F9C">
        <w:rPr>
          <w:noProof/>
        </w:rPr>
        <w:drawing>
          <wp:anchor distT="0" distB="0" distL="360045" distR="114300" simplePos="0" relativeHeight="251658250" behindDoc="0" locked="0" layoutInCell="1" allowOverlap="1" wp14:anchorId="3CA04625" wp14:editId="6969BA03">
            <wp:simplePos x="0" y="0"/>
            <wp:positionH relativeFrom="margin">
              <wp:posOffset>3613150</wp:posOffset>
            </wp:positionH>
            <wp:positionV relativeFrom="paragraph">
              <wp:posOffset>111125</wp:posOffset>
            </wp:positionV>
            <wp:extent cx="2678430" cy="2708275"/>
            <wp:effectExtent l="0" t="0" r="7620" b="0"/>
            <wp:wrapSquare wrapText="bothSides"/>
            <wp:docPr id="1362629588" name="Image 1" descr="Une image contenant carte, texte, atlas,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29588" name="Image 1" descr="Une image contenant carte, texte, atlas, Plan&#10;&#10;Le contenu généré par l’IA peut être incorrect."/>
                    <pic:cNvPicPr/>
                  </pic:nvPicPr>
                  <pic:blipFill rotWithShape="1">
                    <a:blip r:embed="rId46" cstate="print">
                      <a:extLst>
                        <a:ext uri="{28A0092B-C50C-407E-A947-70E740481C1C}">
                          <a14:useLocalDpi xmlns:a14="http://schemas.microsoft.com/office/drawing/2010/main" val="0"/>
                        </a:ext>
                      </a:extLst>
                    </a:blip>
                    <a:srcRect l="19594" t="10344" r="12847" b="17603"/>
                    <a:stretch/>
                  </pic:blipFill>
                  <pic:spPr bwMode="auto">
                    <a:xfrm>
                      <a:off x="0" y="0"/>
                      <a:ext cx="2678430" cy="2708275"/>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Installations industrielles</w:t>
      </w:r>
    </w:p>
    <w:p w14:paraId="1C0742B6" w14:textId="77777777" w:rsidR="00DD1344" w:rsidRDefault="00DD1344" w:rsidP="00DD1344">
      <w:pPr>
        <w:pStyle w:val="CORPS"/>
      </w:pPr>
    </w:p>
    <w:p w14:paraId="5D9701FA" w14:textId="77777777" w:rsidR="00DD1344" w:rsidRDefault="00DD1344" w:rsidP="00DD1344">
      <w:pPr>
        <w:pStyle w:val="CORPS"/>
      </w:pPr>
      <w:r>
        <w:t xml:space="preserve">En raison de la nature des activités de recherche sur le Campus, plusieurs installations sont classées pour la protection de l’environnement (ICPE) : </w:t>
      </w:r>
    </w:p>
    <w:p w14:paraId="0533C710" w14:textId="77777777" w:rsidR="00DD1344" w:rsidRDefault="00DD1344" w:rsidP="00DD1344">
      <w:pPr>
        <w:pStyle w:val="BULLET"/>
        <w:jc w:val="left"/>
      </w:pPr>
      <w:r w:rsidRPr="00D95F9F">
        <w:rPr>
          <w:b/>
          <w:bCs/>
        </w:rPr>
        <w:t>Enseignement physique</w:t>
      </w:r>
      <w:r>
        <w:t> : Bâtiment 333</w:t>
      </w:r>
    </w:p>
    <w:p w14:paraId="2E68723A" w14:textId="77777777" w:rsidR="00DD1344" w:rsidRDefault="00DD1344" w:rsidP="00DD1344">
      <w:pPr>
        <w:pStyle w:val="BULLET"/>
        <w:jc w:val="left"/>
      </w:pPr>
      <w:r w:rsidRPr="00D95F9F">
        <w:rPr>
          <w:b/>
          <w:bCs/>
        </w:rPr>
        <w:t>Laboratoire physico chimie rayonnements</w:t>
      </w:r>
      <w:r>
        <w:t> : Bâtiment 350</w:t>
      </w:r>
    </w:p>
    <w:p w14:paraId="77F2E47F" w14:textId="77777777" w:rsidR="00DD1344" w:rsidRDefault="00DD1344" w:rsidP="00DD1344">
      <w:pPr>
        <w:pStyle w:val="BULLET"/>
        <w:jc w:val="left"/>
      </w:pPr>
      <w:r w:rsidRPr="00D95F9F">
        <w:rPr>
          <w:b/>
          <w:bCs/>
        </w:rPr>
        <w:t>Institut Curie</w:t>
      </w:r>
      <w:r>
        <w:t> : Bâtiments 110-111-112</w:t>
      </w:r>
    </w:p>
    <w:p w14:paraId="3C34DCA4" w14:textId="77777777" w:rsidR="00DD1344" w:rsidRDefault="00DD1344" w:rsidP="00DD1344">
      <w:pPr>
        <w:pStyle w:val="BULLET"/>
        <w:jc w:val="left"/>
      </w:pPr>
      <w:proofErr w:type="spellStart"/>
      <w:r w:rsidRPr="00D95F9F">
        <w:rPr>
          <w:b/>
          <w:bCs/>
        </w:rPr>
        <w:t>IJCLab</w:t>
      </w:r>
      <w:proofErr w:type="spellEnd"/>
      <w:r>
        <w:t> : Bâtiment 100a</w:t>
      </w:r>
    </w:p>
    <w:p w14:paraId="530146D6" w14:textId="77777777" w:rsidR="00DD1344" w:rsidRDefault="00DD1344" w:rsidP="00DD1344">
      <w:pPr>
        <w:pStyle w:val="BULLET"/>
        <w:numPr>
          <w:ilvl w:val="0"/>
          <w:numId w:val="0"/>
        </w:numPr>
        <w:ind w:left="360" w:hanging="360"/>
      </w:pPr>
    </w:p>
    <w:p w14:paraId="73074F9D" w14:textId="77777777" w:rsidR="00DD1344" w:rsidRDefault="00DD1344" w:rsidP="00DD1344">
      <w:pPr>
        <w:pStyle w:val="BULLET"/>
        <w:numPr>
          <w:ilvl w:val="0"/>
          <w:numId w:val="0"/>
        </w:numPr>
      </w:pPr>
      <w:r w:rsidRPr="127B15DE">
        <w:rPr>
          <w:rStyle w:val="CORPSCar"/>
        </w:rPr>
        <w:t>Ces installations ne sont cependant pas classées SEVESO</w:t>
      </w:r>
      <w:r>
        <w:t>.</w:t>
      </w:r>
    </w:p>
    <w:p w14:paraId="7A862BFF" w14:textId="77777777" w:rsidR="00DD1344" w:rsidRDefault="00DD1344" w:rsidP="00DD1344">
      <w:pPr>
        <w:pStyle w:val="CORPS"/>
      </w:pPr>
      <w:r w:rsidRPr="00DC7418">
        <w:t>En plus des risques industriels liés aux activités de recherche implantés sur le campus, le site est situé à moins de 10 km d’une installation nucléaire.</w:t>
      </w:r>
    </w:p>
    <w:p w14:paraId="0852E07C" w14:textId="77777777" w:rsidR="00DD1344" w:rsidRPr="00DC7418" w:rsidRDefault="00DD1344" w:rsidP="00DD1344">
      <w:pPr>
        <w:pStyle w:val="CORPS"/>
      </w:pPr>
    </w:p>
    <w:p w14:paraId="6E7A987C" w14:textId="77777777" w:rsidR="00DD1344" w:rsidRDefault="00DD1344" w:rsidP="00DD1344">
      <w:pPr>
        <w:pStyle w:val="Titre4"/>
      </w:pPr>
      <w:r>
        <w:t>Rejets de polluants</w:t>
      </w:r>
    </w:p>
    <w:p w14:paraId="7038CA06" w14:textId="77777777" w:rsidR="00DD1344" w:rsidRDefault="00DD1344" w:rsidP="00DD1344">
      <w:pPr>
        <w:pStyle w:val="CORPS"/>
      </w:pPr>
      <w:r w:rsidRPr="004C37AD">
        <w:rPr>
          <w:noProof/>
        </w:rPr>
        <w:drawing>
          <wp:anchor distT="0" distB="0" distL="360045" distR="114300" simplePos="0" relativeHeight="251658251" behindDoc="0" locked="0" layoutInCell="1" allowOverlap="1" wp14:anchorId="50668410" wp14:editId="07E54A95">
            <wp:simplePos x="0" y="0"/>
            <wp:positionH relativeFrom="margin">
              <wp:align>right</wp:align>
            </wp:positionH>
            <wp:positionV relativeFrom="paragraph">
              <wp:posOffset>44565</wp:posOffset>
            </wp:positionV>
            <wp:extent cx="2666365" cy="2626995"/>
            <wp:effectExtent l="0" t="0" r="635" b="1905"/>
            <wp:wrapSquare wrapText="bothSides"/>
            <wp:docPr id="877761600" name="Image 1" descr="Une image contenant carte, atlas,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761600" name="Image 1" descr="Une image contenant carte, atlas, texte&#10;&#10;Le contenu généré par l’IA peut êtr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66365" cy="2626995"/>
                    </a:xfrm>
                    <a:prstGeom prst="ellipse">
                      <a:avLst/>
                    </a:prstGeom>
                  </pic:spPr>
                </pic:pic>
              </a:graphicData>
            </a:graphic>
            <wp14:sizeRelH relativeFrom="margin">
              <wp14:pctWidth>0</wp14:pctWidth>
            </wp14:sizeRelH>
            <wp14:sizeRelV relativeFrom="margin">
              <wp14:pctHeight>0</wp14:pctHeight>
            </wp14:sizeRelV>
          </wp:anchor>
        </w:drawing>
      </w:r>
    </w:p>
    <w:p w14:paraId="4DAB477B" w14:textId="77777777" w:rsidR="00DD1344" w:rsidRDefault="00DD1344" w:rsidP="00DD1344">
      <w:pPr>
        <w:pStyle w:val="CORPS"/>
      </w:pPr>
      <w:r>
        <w:t xml:space="preserve">Certaines installations industrielles déclarent des rejets de polluants potentiellement dangereux dans l'air, l'eau ou les sols. La carte représente les implantations présentes autour du site. </w:t>
      </w:r>
    </w:p>
    <w:p w14:paraId="3EE22AE7" w14:textId="001AAFEF" w:rsidR="00DD1344" w:rsidRDefault="00DD1344" w:rsidP="00DD1344">
      <w:pPr>
        <w:pStyle w:val="CORPS"/>
      </w:pPr>
      <w:r>
        <w:t xml:space="preserve">L’installation la plus proche est située à 600 mètres du </w:t>
      </w:r>
      <w:r w:rsidR="00286D2A">
        <w:t>site de l’opération</w:t>
      </w:r>
      <w:r>
        <w:t xml:space="preserve">. Il s’agit d’une industrie de recherche et développement en biotechnologie, qui génère des déchets dangereux. </w:t>
      </w:r>
    </w:p>
    <w:p w14:paraId="0594A501" w14:textId="77777777" w:rsidR="00DD1344" w:rsidRDefault="00DD1344" w:rsidP="00DD1344">
      <w:pPr>
        <w:pStyle w:val="CORPS"/>
        <w:rPr>
          <w:b/>
          <w:bCs/>
        </w:rPr>
      </w:pPr>
    </w:p>
    <w:p w14:paraId="328ADCF9" w14:textId="77777777" w:rsidR="00DD1344" w:rsidRPr="00656495" w:rsidRDefault="00DD1344" w:rsidP="00DD1344">
      <w:pPr>
        <w:pStyle w:val="CORPS"/>
      </w:pPr>
      <w:r w:rsidRPr="005B648F">
        <w:rPr>
          <w:b/>
          <w:bCs/>
        </w:rPr>
        <w:t>Légende</w:t>
      </w:r>
      <w:r>
        <w:rPr>
          <w:b/>
          <w:bCs/>
        </w:rPr>
        <w:t xml:space="preserve"> carte : </w:t>
      </w:r>
      <w:r>
        <w:t>Les pictogrammes représentent les industries rejetant des polluants.</w:t>
      </w:r>
    </w:p>
    <w:p w14:paraId="144C0C7C" w14:textId="77777777" w:rsidR="00DD1344" w:rsidRDefault="00DD1344" w:rsidP="00DD1344">
      <w:pPr>
        <w:pStyle w:val="CORPS"/>
      </w:pPr>
    </w:p>
    <w:p w14:paraId="4487A439" w14:textId="77777777" w:rsidR="00DD1344" w:rsidRDefault="00DD1344" w:rsidP="00DD1344">
      <w:pPr>
        <w:pStyle w:val="CORPS"/>
      </w:pPr>
    </w:p>
    <w:p w14:paraId="22B3FADF" w14:textId="77777777" w:rsidR="00DD1344" w:rsidRDefault="00DD1344" w:rsidP="00DD1344">
      <w:pPr>
        <w:pStyle w:val="CORPS"/>
      </w:pPr>
    </w:p>
    <w:p w14:paraId="6DAC0085" w14:textId="77777777" w:rsidR="00DD1344" w:rsidRDefault="00DD1344" w:rsidP="00DD1344">
      <w:pPr>
        <w:pStyle w:val="Titre4"/>
      </w:pPr>
      <w:r w:rsidRPr="00E46C12">
        <w:rPr>
          <w:noProof/>
        </w:rPr>
        <w:lastRenderedPageBreak/>
        <w:drawing>
          <wp:anchor distT="0" distB="0" distL="360045" distR="114300" simplePos="0" relativeHeight="251658249" behindDoc="0" locked="0" layoutInCell="1" allowOverlap="1" wp14:anchorId="026AF7C5" wp14:editId="5CAFF889">
            <wp:simplePos x="0" y="0"/>
            <wp:positionH relativeFrom="column">
              <wp:posOffset>3629660</wp:posOffset>
            </wp:positionH>
            <wp:positionV relativeFrom="paragraph">
              <wp:posOffset>151130</wp:posOffset>
            </wp:positionV>
            <wp:extent cx="2739390" cy="2743200"/>
            <wp:effectExtent l="0" t="0" r="3810" b="0"/>
            <wp:wrapSquare wrapText="bothSides"/>
            <wp:docPr id="1471317994" name="Image 1"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317994" name="Image 1" descr="Une image contenant carte, texte, atlas&#10;&#10;Le contenu généré par l’IA peut être incorrect."/>
                    <pic:cNvPicPr/>
                  </pic:nvPicPr>
                  <pic:blipFill rotWithShape="1">
                    <a:blip r:embed="rId48" cstate="print">
                      <a:extLst>
                        <a:ext uri="{28A0092B-C50C-407E-A947-70E740481C1C}">
                          <a14:useLocalDpi xmlns:a14="http://schemas.microsoft.com/office/drawing/2010/main" val="0"/>
                        </a:ext>
                      </a:extLst>
                    </a:blip>
                    <a:srcRect l="5282" r="3033"/>
                    <a:stretch/>
                  </pic:blipFill>
                  <pic:spPr bwMode="auto">
                    <a:xfrm>
                      <a:off x="0" y="0"/>
                      <a:ext cx="2739390" cy="274320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Canalisation </w:t>
      </w:r>
    </w:p>
    <w:p w14:paraId="7A9CE167" w14:textId="77777777" w:rsidR="00DD1344" w:rsidRPr="00A44E81" w:rsidRDefault="00DD1344" w:rsidP="00DD1344">
      <w:pPr>
        <w:pStyle w:val="CORPS"/>
      </w:pPr>
    </w:p>
    <w:p w14:paraId="6F802C9E" w14:textId="77777777" w:rsidR="00DD1344" w:rsidRDefault="00DD1344" w:rsidP="00DD1344">
      <w:pPr>
        <w:pStyle w:val="CORPS"/>
      </w:pPr>
      <w:r w:rsidRPr="000B7743">
        <w:t>Les canalisations sont fixes et protégées. En général, elles sont enterrées à au moins 80 cm de profondeur. Les canalisations sont utilisées pour le transport sur grandes distances du gaz naturel (gazoducs), des hydrocarbures liquides ou liquéfiés (oléoducs, pipelines), de certains produits chimiques (éthylène, propylène…) et de la saumure (saumoduc).</w:t>
      </w:r>
    </w:p>
    <w:p w14:paraId="233CA183" w14:textId="31560224" w:rsidR="00DD1344" w:rsidRDefault="00DD1344" w:rsidP="00DD1344">
      <w:pPr>
        <w:pStyle w:val="CORPS"/>
      </w:pPr>
      <w:r>
        <w:t xml:space="preserve">Une canalisation de gaz naturel passe à un peu plus de 100 mètres du </w:t>
      </w:r>
      <w:r w:rsidR="00286D2A">
        <w:t>site.</w:t>
      </w:r>
    </w:p>
    <w:p w14:paraId="680CD8A8" w14:textId="77777777" w:rsidR="00DD1344" w:rsidRDefault="00DD1344" w:rsidP="00DD1344">
      <w:pPr>
        <w:pStyle w:val="CORPS"/>
      </w:pPr>
    </w:p>
    <w:p w14:paraId="4FE09C77" w14:textId="77777777" w:rsidR="00DD1344" w:rsidRDefault="00DD1344" w:rsidP="00DD1344">
      <w:pPr>
        <w:pStyle w:val="CORPS"/>
      </w:pPr>
      <w:r w:rsidRPr="005B648F">
        <w:rPr>
          <w:b/>
          <w:bCs/>
        </w:rPr>
        <w:t>Légende</w:t>
      </w:r>
      <w:r>
        <w:rPr>
          <w:b/>
          <w:bCs/>
        </w:rPr>
        <w:t> carte :</w:t>
      </w:r>
    </w:p>
    <w:p w14:paraId="76DF6F99" w14:textId="77777777" w:rsidR="00DD1344" w:rsidRPr="00184A71" w:rsidRDefault="00DD1344" w:rsidP="00DD1344">
      <w:pPr>
        <w:pStyle w:val="CORPS"/>
      </w:pPr>
      <w:r>
        <w:rPr>
          <w:noProof/>
        </w:rPr>
        <w:drawing>
          <wp:inline distT="0" distB="0" distL="0" distR="0" wp14:anchorId="65DE93E9" wp14:editId="7BE450C6">
            <wp:extent cx="2812473" cy="336274"/>
            <wp:effectExtent l="0" t="0" r="0" b="6985"/>
            <wp:docPr id="18441953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95311" name=""/>
                    <pic:cNvPicPr/>
                  </pic:nvPicPr>
                  <pic:blipFill>
                    <a:blip r:embed="rId49"/>
                    <a:stretch>
                      <a:fillRect/>
                    </a:stretch>
                  </pic:blipFill>
                  <pic:spPr>
                    <a:xfrm>
                      <a:off x="0" y="0"/>
                      <a:ext cx="2948393" cy="352525"/>
                    </a:xfrm>
                    <a:prstGeom prst="rect">
                      <a:avLst/>
                    </a:prstGeom>
                  </pic:spPr>
                </pic:pic>
              </a:graphicData>
            </a:graphic>
          </wp:inline>
        </w:drawing>
      </w:r>
      <w:r>
        <w:br w:type="page"/>
      </w:r>
    </w:p>
    <w:p w14:paraId="6713DC80" w14:textId="74E6CD6A" w:rsidR="002A2A4A" w:rsidRDefault="002A2A4A" w:rsidP="00627A96">
      <w:pPr>
        <w:pStyle w:val="Titre2"/>
      </w:pPr>
      <w:bookmarkStart w:id="21" w:name="_Toc203577273"/>
      <w:r>
        <w:lastRenderedPageBreak/>
        <w:t xml:space="preserve">Analyse </w:t>
      </w:r>
      <w:r w:rsidR="00C94564">
        <w:t>architecturale</w:t>
      </w:r>
      <w:bookmarkEnd w:id="21"/>
    </w:p>
    <w:p w14:paraId="14DEFE4E" w14:textId="55635C02" w:rsidR="00CE0003" w:rsidRDefault="002A7F3D" w:rsidP="00AB4E8A">
      <w:pPr>
        <w:pStyle w:val="Titre3"/>
      </w:pPr>
      <w:bookmarkStart w:id="22" w:name="_Toc203577274"/>
      <w:r w:rsidRPr="006A0BCA">
        <w:rPr>
          <w:noProof/>
        </w:rPr>
        <w:drawing>
          <wp:anchor distT="0" distB="0" distL="114300" distR="114300" simplePos="0" relativeHeight="251658273" behindDoc="0" locked="0" layoutInCell="1" allowOverlap="1" wp14:anchorId="42D6F43A" wp14:editId="0C477870">
            <wp:simplePos x="0" y="0"/>
            <wp:positionH relativeFrom="column">
              <wp:posOffset>3628390</wp:posOffset>
            </wp:positionH>
            <wp:positionV relativeFrom="paragraph">
              <wp:posOffset>156210</wp:posOffset>
            </wp:positionV>
            <wp:extent cx="3056255" cy="1752600"/>
            <wp:effectExtent l="0" t="0" r="0" b="0"/>
            <wp:wrapSquare wrapText="bothSides"/>
            <wp:docPr id="426217375" name="Image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217375" name="Image 1" descr="Une image contenant capture d’écran, conception&#10;&#10;Le contenu généré par l’IA peut être incorrect."/>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56255" cy="1752600"/>
                    </a:xfrm>
                    <a:prstGeom prst="rect">
                      <a:avLst/>
                    </a:prstGeom>
                  </pic:spPr>
                </pic:pic>
              </a:graphicData>
            </a:graphic>
            <wp14:sizeRelH relativeFrom="margin">
              <wp14:pctWidth>0</wp14:pctWidth>
            </wp14:sizeRelH>
            <wp14:sizeRelV relativeFrom="margin">
              <wp14:pctHeight>0</wp14:pctHeight>
            </wp14:sizeRelV>
          </wp:anchor>
        </w:drawing>
      </w:r>
      <w:r w:rsidR="00CE0003">
        <w:t>Systèmes constructifs</w:t>
      </w:r>
      <w:bookmarkEnd w:id="22"/>
    </w:p>
    <w:p w14:paraId="037B6F2B" w14:textId="6CE4A1AA" w:rsidR="00A332E5" w:rsidRDefault="00F37774" w:rsidP="00A332E5">
      <w:pPr>
        <w:pStyle w:val="CORPS"/>
      </w:pPr>
      <w:r>
        <w:t xml:space="preserve">L’ensemble </w:t>
      </w:r>
      <w:r w:rsidR="00313BC0">
        <w:t xml:space="preserve">bâtimentaire étudié est composé de bâtiments aux systèmes constructifs variés : </w:t>
      </w:r>
    </w:p>
    <w:p w14:paraId="158AF019" w14:textId="74B62D73" w:rsidR="00313BC0" w:rsidRDefault="00313BC0" w:rsidP="002A7F3D">
      <w:pPr>
        <w:pStyle w:val="BULLET"/>
      </w:pPr>
      <w:r>
        <w:t>Structure poteaux-dalles béton pour l’aile Sud</w:t>
      </w:r>
    </w:p>
    <w:p w14:paraId="3F7FB7FA" w14:textId="479CCAC5" w:rsidR="00313BC0" w:rsidRDefault="00313BC0" w:rsidP="002A7F3D">
      <w:pPr>
        <w:pStyle w:val="BULLET"/>
      </w:pPr>
      <w:r>
        <w:t>Structure métallique pour l’aile Nord</w:t>
      </w:r>
    </w:p>
    <w:p w14:paraId="63A13851" w14:textId="3BDC492D" w:rsidR="00313BC0" w:rsidRDefault="00313BC0" w:rsidP="002A7F3D">
      <w:pPr>
        <w:pStyle w:val="BULLET"/>
      </w:pPr>
      <w:r>
        <w:t>Structure modulaire pour l’extension</w:t>
      </w:r>
    </w:p>
    <w:p w14:paraId="5D2F7BB4" w14:textId="2EE7C398" w:rsidR="002A7F3D" w:rsidRPr="00A332E5" w:rsidRDefault="00983627" w:rsidP="00313BC0">
      <w:pPr>
        <w:pStyle w:val="CORPS"/>
      </w:pPr>
      <w:r>
        <w:t>En plan, c</w:t>
      </w:r>
      <w:r w:rsidR="007234CE">
        <w:t xml:space="preserve">es </w:t>
      </w:r>
      <w:r w:rsidR="00FF4394">
        <w:t>systèmes sont suffisamment flexibles pour permettre un cloisonnement</w:t>
      </w:r>
      <w:r w:rsidR="00F8259C">
        <w:t xml:space="preserve"> quasi-</w:t>
      </w:r>
      <w:r w:rsidR="00FF4394">
        <w:t>l</w:t>
      </w:r>
      <w:r w:rsidR="00F8259C">
        <w:t xml:space="preserve">ibre des plateaux. </w:t>
      </w:r>
      <w:r w:rsidR="0024148B">
        <w:t xml:space="preserve">En façade, </w:t>
      </w:r>
      <w:r w:rsidR="0069265D">
        <w:t>ces systèmes ont un impact,</w:t>
      </w:r>
      <w:r w:rsidR="002A7F3D">
        <w:t xml:space="preserve"> comme nous le verrons dans le paragraphe suivant.</w:t>
      </w:r>
      <w:r>
        <w:t xml:space="preserve"> </w:t>
      </w:r>
      <w:r w:rsidR="00F8259C">
        <w:t xml:space="preserve"> </w:t>
      </w:r>
      <w:r w:rsidR="004255D2">
        <w:t>Par ailleurs, l</w:t>
      </w:r>
      <w:r w:rsidR="002A7F3D">
        <w:t xml:space="preserve">e détail des trames structurelles </w:t>
      </w:r>
      <w:r w:rsidR="0069265D">
        <w:t>fait l’objet d’un paragraphe plus bas</w:t>
      </w:r>
      <w:r w:rsidR="002A7F3D">
        <w:t>.</w:t>
      </w:r>
    </w:p>
    <w:p w14:paraId="0CB4D44F" w14:textId="50EFA4CC" w:rsidR="00956330" w:rsidRDefault="000B34A8" w:rsidP="00AB4E8A">
      <w:pPr>
        <w:pStyle w:val="Titre3"/>
      </w:pPr>
      <w:bookmarkStart w:id="23" w:name="_Toc203577275"/>
      <w:r>
        <w:t>Exposition</w:t>
      </w:r>
      <w:bookmarkEnd w:id="23"/>
    </w:p>
    <w:p w14:paraId="5F80E7EB" w14:textId="0C05D898" w:rsidR="006359BB" w:rsidRDefault="00257347" w:rsidP="00257347">
      <w:pPr>
        <w:pStyle w:val="CORPS"/>
      </w:pPr>
      <w:r>
        <w:t xml:space="preserve">L’ensemble bâtimentaire </w:t>
      </w:r>
      <w:r w:rsidR="00C06368">
        <w:t xml:space="preserve">composé des ailes Sud et Nord </w:t>
      </w:r>
      <w:r w:rsidR="00215DB9">
        <w:t xml:space="preserve">du bâtiment 208 </w:t>
      </w:r>
      <w:r w:rsidR="00C06368">
        <w:t xml:space="preserve">forme un </w:t>
      </w:r>
      <w:r w:rsidR="003C0ED7">
        <w:t>« </w:t>
      </w:r>
      <w:r w:rsidR="00C06368">
        <w:t>L</w:t>
      </w:r>
      <w:r w:rsidR="003C0ED7">
        <w:t> »</w:t>
      </w:r>
      <w:r w:rsidR="004D0994">
        <w:t xml:space="preserve"> inversé</w:t>
      </w:r>
      <w:r w:rsidR="00C06368">
        <w:t xml:space="preserve">. </w:t>
      </w:r>
    </w:p>
    <w:p w14:paraId="1ACD426C" w14:textId="5F41CFF5" w:rsidR="00232DE3" w:rsidRDefault="00C06368" w:rsidP="00257347">
      <w:pPr>
        <w:pStyle w:val="CORPS"/>
      </w:pPr>
      <w:r>
        <w:t>L’aile Sud est orientée Est-Ouest</w:t>
      </w:r>
      <w:r w:rsidR="00ED2EE9">
        <w:t xml:space="preserve">. </w:t>
      </w:r>
      <w:r w:rsidR="006359BB">
        <w:t xml:space="preserve">Les bureaux </w:t>
      </w:r>
      <w:r w:rsidR="00EE65D4">
        <w:t xml:space="preserve">côté Est sont donc exposés au soleil le matin alors que les autres le sont le soir. Néanmoins, </w:t>
      </w:r>
      <w:r w:rsidR="00223B9C">
        <w:t>il s’agit dans ce cas d’un soleil bas</w:t>
      </w:r>
      <w:r w:rsidR="0091307F">
        <w:t xml:space="preserve"> qui peut générer de l’éblouissement et de l’inconfort.</w:t>
      </w:r>
      <w:r w:rsidR="00AE1EF4">
        <w:t xml:space="preserve"> </w:t>
      </w:r>
      <w:r w:rsidR="0024713B">
        <w:t>Des protections solaires intérieures son</w:t>
      </w:r>
      <w:r w:rsidR="009055AF">
        <w:t xml:space="preserve">t en place, sous forme de stores roulant en tissus ou de stores vénitiens. Ce type de protection protège de l’éblouissement mais est peu efficace </w:t>
      </w:r>
      <w:r w:rsidR="00232DE3">
        <w:t xml:space="preserve">pour éviter les surchauffes en été. </w:t>
      </w:r>
    </w:p>
    <w:p w14:paraId="115D5948" w14:textId="1DC16316" w:rsidR="00D704F1" w:rsidRPr="00257347" w:rsidRDefault="00232DE3" w:rsidP="00257347">
      <w:pPr>
        <w:pStyle w:val="CORPS"/>
      </w:pPr>
      <w:r>
        <w:t>L’</w:t>
      </w:r>
      <w:r w:rsidR="00594AB8">
        <w:t xml:space="preserve">aile Nord est orientée Nord-Sud. </w:t>
      </w:r>
      <w:r w:rsidR="004D38D6">
        <w:t>Seule la moitié des locaux est donc exposé au soleil. Les protections solaires en places sont des stores</w:t>
      </w:r>
      <w:r w:rsidR="00BC505A">
        <w:t xml:space="preserve"> roulants à projection</w:t>
      </w:r>
      <w:r w:rsidR="00BE6DB1">
        <w:t xml:space="preserve"> et</w:t>
      </w:r>
      <w:r w:rsidR="004D38D6">
        <w:t xml:space="preserve"> en tissus, disposés à l’extérieur</w:t>
      </w:r>
      <w:r w:rsidR="00BC505A">
        <w:t>.</w:t>
      </w:r>
      <w:r w:rsidR="004D38D6">
        <w:t xml:space="preserve"> </w:t>
      </w:r>
      <w:r w:rsidR="00BC505A">
        <w:t xml:space="preserve">Ils sont très adaptés pour </w:t>
      </w:r>
      <w:r w:rsidR="004D38D6">
        <w:t>limiter les apports de chaleur en été.</w:t>
      </w:r>
    </w:p>
    <w:p w14:paraId="2B61D144" w14:textId="0E2A1B28" w:rsidR="00956330" w:rsidRDefault="00956330" w:rsidP="00AB4E8A">
      <w:pPr>
        <w:pStyle w:val="Titre3"/>
      </w:pPr>
      <w:bookmarkStart w:id="24" w:name="_Toc203577276"/>
      <w:r>
        <w:t>Façades</w:t>
      </w:r>
      <w:bookmarkEnd w:id="24"/>
    </w:p>
    <w:p w14:paraId="583FB6FF" w14:textId="3C4457BB" w:rsidR="0026352D" w:rsidRDefault="00A332E5" w:rsidP="007C63D3">
      <w:pPr>
        <w:pStyle w:val="CORPS"/>
      </w:pPr>
      <w:r>
        <w:rPr>
          <w:noProof/>
        </w:rPr>
        <w:drawing>
          <wp:anchor distT="0" distB="0" distL="114300" distR="114300" simplePos="0" relativeHeight="251658272" behindDoc="0" locked="0" layoutInCell="1" allowOverlap="1" wp14:anchorId="491A763D" wp14:editId="6CC88A78">
            <wp:simplePos x="0" y="0"/>
            <wp:positionH relativeFrom="column">
              <wp:posOffset>4978444</wp:posOffset>
            </wp:positionH>
            <wp:positionV relativeFrom="paragraph">
              <wp:posOffset>34290</wp:posOffset>
            </wp:positionV>
            <wp:extent cx="1562735" cy="3752850"/>
            <wp:effectExtent l="0" t="0" r="0" b="0"/>
            <wp:wrapSquare wrapText="bothSides"/>
            <wp:docPr id="62029173" name="Image 3" descr="Une image contenant bâtiment, Rectangle, fenêtr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038896" name="Image 3" descr="Une image contenant bâtiment, Rectangle, fenêtre, conception&#10;&#10;Le contenu généré par l’IA peut être incorrect."/>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53681" t="7705" r="21492" b="7975"/>
                    <a:stretch>
                      <a:fillRect/>
                    </a:stretch>
                  </pic:blipFill>
                  <pic:spPr bwMode="auto">
                    <a:xfrm>
                      <a:off x="0" y="0"/>
                      <a:ext cx="1562735" cy="3752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0" locked="0" layoutInCell="1" allowOverlap="1" wp14:anchorId="302D0D53" wp14:editId="37001F6A">
            <wp:simplePos x="0" y="0"/>
            <wp:positionH relativeFrom="column">
              <wp:posOffset>3341945</wp:posOffset>
            </wp:positionH>
            <wp:positionV relativeFrom="paragraph">
              <wp:posOffset>34290</wp:posOffset>
            </wp:positionV>
            <wp:extent cx="1562735" cy="3752850"/>
            <wp:effectExtent l="0" t="0" r="0" b="0"/>
            <wp:wrapSquare wrapText="bothSides"/>
            <wp:docPr id="836038896" name="Image 3" descr="Une image contenant bâtiment, Rectangle, fenêtr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038896" name="Image 3" descr="Une image contenant bâtiment, Rectangle, fenêtre, conception&#10;&#10;Le contenu généré par l’IA peut être incorrect."/>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1586" t="7705" r="53587" b="7975"/>
                    <a:stretch>
                      <a:fillRect/>
                    </a:stretch>
                  </pic:blipFill>
                  <pic:spPr bwMode="auto">
                    <a:xfrm>
                      <a:off x="0" y="0"/>
                      <a:ext cx="1562735" cy="3752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49D9">
        <w:t xml:space="preserve">Le bâtiment 208 présente des façades en </w:t>
      </w:r>
      <w:r w:rsidR="00C55307">
        <w:t>enduit rose</w:t>
      </w:r>
      <w:r w:rsidR="000B1F05">
        <w:t xml:space="preserve">, qui résulte </w:t>
      </w:r>
      <w:r w:rsidR="00A51D49">
        <w:t>de l’incorporation de briques pilées dans la chaux</w:t>
      </w:r>
      <w:r w:rsidR="000B1F05">
        <w:t xml:space="preserve">. L’enduit est </w:t>
      </w:r>
      <w:r w:rsidR="00C55307">
        <w:t xml:space="preserve">mis en œuvre de manière à </w:t>
      </w:r>
      <w:r w:rsidR="005E5AEB">
        <w:t>ressembler aux</w:t>
      </w:r>
      <w:r w:rsidR="00C55307">
        <w:t xml:space="preserve"> façades en panneaux préfabriqués </w:t>
      </w:r>
      <w:r w:rsidR="00974552">
        <w:t xml:space="preserve">(béton de gravillons lavés) </w:t>
      </w:r>
      <w:r w:rsidR="00C55307">
        <w:t>des bâtiments les plus anciens du campus.</w:t>
      </w:r>
    </w:p>
    <w:p w14:paraId="33AAFD1A" w14:textId="7A70060A" w:rsidR="00AD70E3" w:rsidRDefault="00AD70E3" w:rsidP="007D7EBB">
      <w:pPr>
        <w:pStyle w:val="CORPS"/>
      </w:pPr>
      <w:r>
        <w:t>Le trompe l’œil présente néanmoins des limites</w:t>
      </w:r>
      <w:r w:rsidR="00702F55">
        <w:t>, notamment en termes de durabilité</w:t>
      </w:r>
      <w:r w:rsidR="001B7353">
        <w:t>. Bien que les façades soient globalement en bon état, l’enduit commence à se décoller</w:t>
      </w:r>
      <w:r w:rsidR="00765384">
        <w:t xml:space="preserve"> à certains endroits</w:t>
      </w:r>
      <w:r w:rsidR="0049249E">
        <w:t>.</w:t>
      </w:r>
    </w:p>
    <w:p w14:paraId="254CF98F" w14:textId="4B3D9F7C" w:rsidR="00A551F2" w:rsidRDefault="00940C76" w:rsidP="007D7EBB">
      <w:pPr>
        <w:pStyle w:val="CORPS"/>
      </w:pPr>
      <w:r>
        <w:t xml:space="preserve">Ces façades ont une écriture </w:t>
      </w:r>
      <w:r w:rsidR="00206737">
        <w:t>composée de bandeaux horizontaux</w:t>
      </w:r>
      <w:r w:rsidR="00B25900">
        <w:t>, mais leur</w:t>
      </w:r>
      <w:r w:rsidR="00495E4F">
        <w:t xml:space="preserve"> </w:t>
      </w:r>
      <w:r w:rsidR="00206737">
        <w:t>expression</w:t>
      </w:r>
      <w:r w:rsidR="00495E4F">
        <w:t xml:space="preserve"> est différente entre les ailes Nord et Sud, qui ont des systèmes constructifs différents.</w:t>
      </w:r>
    </w:p>
    <w:p w14:paraId="1109B064" w14:textId="7555ECD7" w:rsidR="00A551F2" w:rsidRDefault="00C07457" w:rsidP="007D7EBB">
      <w:pPr>
        <w:pStyle w:val="CORPS"/>
      </w:pPr>
      <w:r>
        <w:t>Ainsi, l</w:t>
      </w:r>
      <w:r w:rsidR="00A551F2">
        <w:t>’aile Sud</w:t>
      </w:r>
      <w:r w:rsidR="00F6773E">
        <w:t xml:space="preserve"> </w:t>
      </w:r>
      <w:r>
        <w:t xml:space="preserve">présente des bandeaux </w:t>
      </w:r>
      <w:r w:rsidR="00F6773E">
        <w:t>t</w:t>
      </w:r>
      <w:r w:rsidR="00481E36">
        <w:t>ramé</w:t>
      </w:r>
      <w:r>
        <w:t>s</w:t>
      </w:r>
      <w:r w:rsidR="00481E36">
        <w:t xml:space="preserve"> par des trumeaux </w:t>
      </w:r>
      <w:r w:rsidR="00F6773E">
        <w:t xml:space="preserve">en béton qui </w:t>
      </w:r>
      <w:r w:rsidR="009365B2">
        <w:t>dessinent des ouvertures de forme presque carré.</w:t>
      </w:r>
      <w:r w:rsidR="00D92130">
        <w:t xml:space="preserve"> </w:t>
      </w:r>
      <w:r w:rsidR="00A551F2">
        <w:t>Les menuiseries sont en bois</w:t>
      </w:r>
      <w:r w:rsidR="008D2A9B">
        <w:t xml:space="preserve"> et</w:t>
      </w:r>
      <w:r w:rsidR="00D81323">
        <w:t xml:space="preserve"> peint</w:t>
      </w:r>
      <w:r w:rsidR="008D2A9B">
        <w:t>es</w:t>
      </w:r>
      <w:r w:rsidR="00D81323">
        <w:t xml:space="preserve"> de couleur claire.</w:t>
      </w:r>
      <w:r w:rsidR="00331619">
        <w:t xml:space="preserve"> De petites aérations sont présentes </w:t>
      </w:r>
      <w:r w:rsidR="00803FA0">
        <w:t xml:space="preserve">au-dessus </w:t>
      </w:r>
      <w:r w:rsidR="00061194">
        <w:t>d’une trame sur deux de fenêtres</w:t>
      </w:r>
      <w:r w:rsidR="004370B5">
        <w:t xml:space="preserve">. Elles </w:t>
      </w:r>
      <w:r w:rsidR="003D4EEB">
        <w:t xml:space="preserve">rappellent la composition </w:t>
      </w:r>
      <w:r w:rsidR="00EA4B6A">
        <w:t xml:space="preserve">des façades </w:t>
      </w:r>
      <w:r w:rsidR="007540BF">
        <w:t>des autres bâtiments présents</w:t>
      </w:r>
      <w:r w:rsidR="00EA4B6A">
        <w:t xml:space="preserve"> sur les lignes topographiques 100 et 200.</w:t>
      </w:r>
    </w:p>
    <w:p w14:paraId="7F9B4CDA" w14:textId="3F71D5E4" w:rsidR="00D65EFD" w:rsidRPr="00CE0003" w:rsidRDefault="00A332E5" w:rsidP="00CE0003">
      <w:pPr>
        <w:pStyle w:val="CORPS"/>
      </w:pPr>
      <w:r>
        <w:rPr>
          <w:noProof/>
        </w:rPr>
        <mc:AlternateContent>
          <mc:Choice Requires="wps">
            <w:drawing>
              <wp:anchor distT="45720" distB="45720" distL="114300" distR="114300" simplePos="0" relativeHeight="251658243" behindDoc="0" locked="0" layoutInCell="1" allowOverlap="1" wp14:anchorId="628A7D04" wp14:editId="05E64DC4">
                <wp:simplePos x="0" y="0"/>
                <wp:positionH relativeFrom="margin">
                  <wp:posOffset>3352165</wp:posOffset>
                </wp:positionH>
                <wp:positionV relativeFrom="paragraph">
                  <wp:posOffset>227330</wp:posOffset>
                </wp:positionV>
                <wp:extent cx="3143250" cy="781050"/>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781050"/>
                        </a:xfrm>
                        <a:prstGeom prst="rect">
                          <a:avLst/>
                        </a:prstGeom>
                        <a:solidFill>
                          <a:schemeClr val="bg1"/>
                        </a:solidFill>
                        <a:ln w="9525">
                          <a:noFill/>
                          <a:miter lim="800000"/>
                          <a:headEnd/>
                          <a:tailEnd/>
                        </a:ln>
                      </wps:spPr>
                      <wps:txbx>
                        <w:txbxContent>
                          <w:p w14:paraId="35661DE5" w14:textId="7ACE1DFB" w:rsidR="007D7EBB" w:rsidRDefault="007D7EBB" w:rsidP="007D7EBB">
                            <w:pPr>
                              <w:pStyle w:val="Lgendeimages"/>
                              <w:jc w:val="center"/>
                            </w:pPr>
                            <w:r>
                              <w:t>Façade de l’aile Sud (gauche) – Façade de l’aile Nord (droite)</w:t>
                            </w:r>
                          </w:p>
                          <w:p w14:paraId="5E581B76" w14:textId="320C3D26" w:rsidR="007D7EBB" w:rsidRDefault="007D7EB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8A7D04" id="_x0000_t202" coordsize="21600,21600" o:spt="202" path="m,l,21600r21600,l21600,xe">
                <v:stroke joinstyle="miter"/>
                <v:path gradientshapeok="t" o:connecttype="rect"/>
              </v:shapetype>
              <v:shape id="Zone de texte 2" o:spid="_x0000_s1026" type="#_x0000_t202" style="position:absolute;left:0;text-align:left;margin-left:263.95pt;margin-top:17.9pt;width:247.5pt;height:61.5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" fillcolor="white [3212]" stroked="f">
                <v:textbox>
                  <w:txbxContent>
                    <w:p w14:paraId="35661DE5" w14:textId="7ACE1DFB" w:rsidR="007D7EBB" w:rsidRDefault="007D7EBB" w:rsidP="007D7EBB">
                      <w:pPr>
                        <w:pStyle w:val="Lgendeimages"/>
                        <w:jc w:val="center"/>
                      </w:pPr>
                      <w:r>
                        <w:t>Façade de l’aile Sud (gauche) – Façade de l’aile Nord (droite)</w:t>
                      </w:r>
                    </w:p>
                    <w:p w14:paraId="5E581B76" w14:textId="320C3D26" w:rsidR="007D7EBB" w:rsidRDefault="007D7EBB"/>
                  </w:txbxContent>
                </v:textbox>
                <w10:wrap type="square" anchorx="margin"/>
              </v:shape>
            </w:pict>
          </mc:Fallback>
        </mc:AlternateContent>
      </w:r>
      <w:r w:rsidR="00D92130">
        <w:t>L</w:t>
      </w:r>
      <w:r w:rsidR="003751FD">
        <w:t>es bandeaux de l</w:t>
      </w:r>
      <w:r w:rsidR="00D92130">
        <w:t xml:space="preserve">’aile </w:t>
      </w:r>
      <w:r w:rsidR="00BF7294">
        <w:t xml:space="preserve">Nord </w:t>
      </w:r>
      <w:r w:rsidR="003751FD">
        <w:t>sont plus vitrés</w:t>
      </w:r>
      <w:r w:rsidR="00BF7294">
        <w:t xml:space="preserve">, avec </w:t>
      </w:r>
      <w:r w:rsidR="00A551F2">
        <w:t>des fenêtres rubans</w:t>
      </w:r>
      <w:r w:rsidR="00546E52">
        <w:t xml:space="preserve"> en aluminium</w:t>
      </w:r>
      <w:r w:rsidR="0050647D">
        <w:t xml:space="preserve"> qui courent le long des façades. Ces rubans sont interrompus </w:t>
      </w:r>
      <w:r w:rsidR="00AA1D65">
        <w:t>régulièrement par la trame des portiques métallique</w:t>
      </w:r>
      <w:r w:rsidR="00636F1F">
        <w:t>s</w:t>
      </w:r>
      <w:r w:rsidR="00AA1D65">
        <w:t xml:space="preserve"> qui s’exprime </w:t>
      </w:r>
      <w:r w:rsidR="004255D2">
        <w:t>sur toute la hauteur de</w:t>
      </w:r>
      <w:r w:rsidR="00AA1D65">
        <w:t xml:space="preserve"> façade.</w:t>
      </w:r>
      <w:r w:rsidR="00E83625">
        <w:t xml:space="preserve"> </w:t>
      </w:r>
      <w:r w:rsidR="00546E52">
        <w:t xml:space="preserve">Au rez-de-chaussée, </w:t>
      </w:r>
      <w:r w:rsidR="002A1045">
        <w:t>un barreaudage protège contre les intrusions.</w:t>
      </w:r>
      <w:r w:rsidR="00D65EFD">
        <w:br w:type="page"/>
      </w:r>
    </w:p>
    <w:p w14:paraId="0493E15B" w14:textId="3C43F3C1" w:rsidR="00D65EFD" w:rsidRDefault="004451D6" w:rsidP="00AB4E8A">
      <w:pPr>
        <w:pStyle w:val="Titre3"/>
      </w:pPr>
      <w:bookmarkStart w:id="25" w:name="_Toc203577277"/>
      <w:r>
        <w:lastRenderedPageBreak/>
        <w:t>Surfaces disponibles</w:t>
      </w:r>
      <w:bookmarkEnd w:id="25"/>
    </w:p>
    <w:p w14:paraId="758DDD04" w14:textId="77777777" w:rsidR="00C471D6" w:rsidRDefault="008613C8" w:rsidP="00C471D6">
      <w:pPr>
        <w:pStyle w:val="CORPS"/>
        <w:jc w:val="left"/>
      </w:pPr>
      <w:r>
        <w:t>Le</w:t>
      </w:r>
      <w:r w:rsidR="00883343">
        <w:t xml:space="preserve"> bâtiment 208 offre </w:t>
      </w:r>
      <w:r w:rsidR="007571B1">
        <w:t xml:space="preserve">près de </w:t>
      </w:r>
      <w:r w:rsidR="00883343">
        <w:t>24</w:t>
      </w:r>
      <w:r w:rsidR="00CA6D0E">
        <w:t>1</w:t>
      </w:r>
      <w:r w:rsidR="00883343">
        <w:t xml:space="preserve">0 m² de surface </w:t>
      </w:r>
      <w:r w:rsidR="00CA6D0E">
        <w:t>utile brute</w:t>
      </w:r>
      <w:r w:rsidR="00883343">
        <w:t xml:space="preserve"> (</w:t>
      </w:r>
      <w:r w:rsidR="00883343" w:rsidRPr="127B15DE">
        <w:rPr>
          <w:b/>
          <w:bCs/>
        </w:rPr>
        <w:t>21</w:t>
      </w:r>
      <w:r w:rsidR="00CA6D0E" w:rsidRPr="127B15DE">
        <w:rPr>
          <w:b/>
          <w:bCs/>
        </w:rPr>
        <w:t>2</w:t>
      </w:r>
      <w:r w:rsidR="00883343" w:rsidRPr="127B15DE">
        <w:rPr>
          <w:b/>
          <w:bCs/>
        </w:rPr>
        <w:t>5</w:t>
      </w:r>
      <w:r w:rsidR="00883343">
        <w:t xml:space="preserve"> m² sans compter l’extension en préfabriqué). Près de 900 m² sont également </w:t>
      </w:r>
      <w:r w:rsidR="004D5A7F">
        <w:t>présents</w:t>
      </w:r>
      <w:r w:rsidR="00883343">
        <w:t xml:space="preserve"> en sous-sol</w:t>
      </w:r>
      <w:r w:rsidR="00805BD7">
        <w:t xml:space="preserve">, mais particulièrement vulnérables aux inondations </w:t>
      </w:r>
      <w:r w:rsidR="004D5A7F">
        <w:t>(anciennement utilisés comme stockage et locaux techniques).</w:t>
      </w:r>
    </w:p>
    <w:p w14:paraId="1E905720" w14:textId="2549E887" w:rsidR="002F232D" w:rsidRDefault="00A512E0" w:rsidP="00C471D6">
      <w:pPr>
        <w:pStyle w:val="CORPS"/>
        <w:jc w:val="center"/>
        <w:rPr>
          <w:highlight w:val="yellow"/>
        </w:rPr>
      </w:pPr>
      <w:r w:rsidRPr="00872372">
        <w:rPr>
          <w:noProof/>
        </w:rPr>
        <w:drawing>
          <wp:inline distT="0" distB="0" distL="0" distR="0" wp14:anchorId="49AE8C71" wp14:editId="79EF27DE">
            <wp:extent cx="5143500" cy="8500375"/>
            <wp:effectExtent l="0" t="0" r="0" b="0"/>
            <wp:docPr id="98040467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84091" cy="8567458"/>
                    </a:xfrm>
                    <a:prstGeom prst="rect">
                      <a:avLst/>
                    </a:prstGeom>
                    <a:noFill/>
                  </pic:spPr>
                </pic:pic>
              </a:graphicData>
            </a:graphic>
          </wp:inline>
        </w:drawing>
      </w:r>
      <w:r w:rsidR="004451D6" w:rsidRPr="127B15DE">
        <w:rPr>
          <w:highlight w:val="yellow"/>
        </w:rPr>
        <w:br w:type="page"/>
      </w:r>
    </w:p>
    <w:p w14:paraId="33DEB7BF" w14:textId="797C36F4" w:rsidR="00514CA6" w:rsidRDefault="00752CE8" w:rsidP="004451D6">
      <w:pPr>
        <w:pStyle w:val="Titre3"/>
        <w:spacing w:before="0"/>
      </w:pPr>
      <w:bookmarkStart w:id="26" w:name="_Toc203577278"/>
      <w:r>
        <w:lastRenderedPageBreak/>
        <w:t>Historique de construction</w:t>
      </w:r>
      <w:bookmarkEnd w:id="26"/>
    </w:p>
    <w:p w14:paraId="3BEB9630" w14:textId="4C9EA791" w:rsidR="00CE1507" w:rsidRDefault="00D955A8" w:rsidP="003B204F">
      <w:pPr>
        <w:pStyle w:val="CORPS"/>
      </w:pPr>
      <w:r>
        <w:t xml:space="preserve">L’audit énergétique réalisé en </w:t>
      </w:r>
      <w:r w:rsidR="00E53010">
        <w:t>juin</w:t>
      </w:r>
      <w:r>
        <w:t xml:space="preserve"> 2022 date la construction du bâtiment 208 entre 1962 et 1964</w:t>
      </w:r>
      <w:r w:rsidR="00140E22">
        <w:t xml:space="preserve">. </w:t>
      </w:r>
      <w:r w:rsidR="004316A3">
        <w:t xml:space="preserve">Cependant, </w:t>
      </w:r>
      <w:r w:rsidR="00303084">
        <w:t xml:space="preserve">le bâtiment est absent de photos aériennes </w:t>
      </w:r>
      <w:r w:rsidR="004440B6">
        <w:t xml:space="preserve">prises </w:t>
      </w:r>
      <w:r w:rsidR="000E4883">
        <w:t>jusqu’en 1966</w:t>
      </w:r>
      <w:r w:rsidR="00303084">
        <w:t>.</w:t>
      </w:r>
      <w:r w:rsidR="00E44289">
        <w:t xml:space="preserve"> </w:t>
      </w:r>
      <w:r w:rsidR="009011FC">
        <w:t xml:space="preserve">Il semblerait </w:t>
      </w:r>
      <w:r w:rsidR="004E2D68">
        <w:t xml:space="preserve">donc </w:t>
      </w:r>
      <w:r w:rsidR="009011FC">
        <w:t xml:space="preserve">que </w:t>
      </w:r>
      <w:r w:rsidR="004440B6">
        <w:t xml:space="preserve">sa date de construction </w:t>
      </w:r>
      <w:r w:rsidR="000E4883">
        <w:t>soit plutôt 1967.</w:t>
      </w:r>
    </w:p>
    <w:p w14:paraId="55231C7C" w14:textId="571EF394" w:rsidR="00E47487" w:rsidRDefault="00E47487" w:rsidP="00B06D3C">
      <w:pPr>
        <w:pStyle w:val="CORPS"/>
        <w:jc w:val="center"/>
      </w:pPr>
      <w:r>
        <w:rPr>
          <w:noProof/>
        </w:rPr>
        <w:drawing>
          <wp:inline distT="0" distB="0" distL="0" distR="0" wp14:anchorId="1522C795" wp14:editId="16F70F47">
            <wp:extent cx="3873989" cy="2067580"/>
            <wp:effectExtent l="0" t="0" r="0" b="8890"/>
            <wp:docPr id="395802519" name="Image 1" descr="Une image contenant maison, carte, croquis,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02519" name="Image 1" descr="Une image contenant maison, carte, croquis, noir et blanc&#10;&#10;Le contenu généré par l’IA peut être incorrect."/>
                    <pic:cNvPicPr/>
                  </pic:nvPicPr>
                  <pic:blipFill rotWithShape="1">
                    <a:blip r:embed="rId53"/>
                    <a:srcRect l="31075" t="26395" r="26716" b="27323"/>
                    <a:stretch/>
                  </pic:blipFill>
                  <pic:spPr bwMode="auto">
                    <a:xfrm>
                      <a:off x="0" y="0"/>
                      <a:ext cx="3915704" cy="2089844"/>
                    </a:xfrm>
                    <a:prstGeom prst="rect">
                      <a:avLst/>
                    </a:prstGeom>
                    <a:ln>
                      <a:noFill/>
                    </a:ln>
                    <a:extLst>
                      <a:ext uri="{53640926-AAD7-44D8-BBD7-CCE9431645EC}">
                        <a14:shadowObscured xmlns:a14="http://schemas.microsoft.com/office/drawing/2010/main"/>
                      </a:ext>
                    </a:extLst>
                  </pic:spPr>
                </pic:pic>
              </a:graphicData>
            </a:graphic>
          </wp:inline>
        </w:drawing>
      </w:r>
      <w:r w:rsidR="00B06D3C">
        <w:t xml:space="preserve"> </w:t>
      </w:r>
      <w:r w:rsidR="007E6E5A">
        <w:t xml:space="preserve">  </w:t>
      </w:r>
      <w:r w:rsidR="00564FE1">
        <w:rPr>
          <w:noProof/>
        </w:rPr>
        <w:drawing>
          <wp:inline distT="0" distB="0" distL="0" distR="0" wp14:anchorId="18FC9E5E" wp14:editId="2FB79805">
            <wp:extent cx="2162907" cy="2082186"/>
            <wp:effectExtent l="0" t="0" r="8890" b="0"/>
            <wp:docPr id="891005699" name="Image 1" descr="Une image contenant maison, noir et blanc, Photographie aérienne,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05699" name="Image 1" descr="Une image contenant maison, noir et blanc, Photographie aérienne, bâtiment&#10;&#10;Le contenu généré par l’IA peut être incorrect."/>
                    <pic:cNvPicPr/>
                  </pic:nvPicPr>
                  <pic:blipFill>
                    <a:blip r:embed="rId54"/>
                    <a:stretch>
                      <a:fillRect/>
                    </a:stretch>
                  </pic:blipFill>
                  <pic:spPr>
                    <a:xfrm>
                      <a:off x="0" y="0"/>
                      <a:ext cx="2170926" cy="2089906"/>
                    </a:xfrm>
                    <a:prstGeom prst="rect">
                      <a:avLst/>
                    </a:prstGeom>
                  </pic:spPr>
                </pic:pic>
              </a:graphicData>
            </a:graphic>
          </wp:inline>
        </w:drawing>
      </w:r>
    </w:p>
    <w:p w14:paraId="26C70A47" w14:textId="7A9F7FC7" w:rsidR="004E2D68" w:rsidRPr="00A9741B" w:rsidRDefault="004E2D68" w:rsidP="00B06D3C">
      <w:pPr>
        <w:pStyle w:val="Lgendeimages"/>
        <w:jc w:val="center"/>
        <w:rPr>
          <w:color w:val="A6A6A6" w:themeColor="background1" w:themeShade="A6"/>
        </w:rPr>
      </w:pPr>
      <w:r>
        <w:t>Photo aérienne de 1966</w:t>
      </w:r>
      <w:r w:rsidR="00B06D3C">
        <w:t xml:space="preserve"> (gauche)</w:t>
      </w:r>
      <w:r w:rsidR="007E6E5A">
        <w:t xml:space="preserve"> ; </w:t>
      </w:r>
      <w:r w:rsidR="00B06D3C">
        <w:t>Photo aérienne de 1967 (droite)</w:t>
      </w:r>
    </w:p>
    <w:p w14:paraId="1B4500FA" w14:textId="77777777" w:rsidR="004451D6" w:rsidRDefault="004451D6" w:rsidP="003B204F">
      <w:pPr>
        <w:pStyle w:val="CORPS"/>
      </w:pPr>
    </w:p>
    <w:p w14:paraId="547001F3" w14:textId="14CD1901" w:rsidR="001D0814" w:rsidRDefault="00CE1507" w:rsidP="003B204F">
      <w:pPr>
        <w:pStyle w:val="CORPS"/>
      </w:pPr>
      <w:r>
        <w:t>Par ailleurs</w:t>
      </w:r>
      <w:r w:rsidR="004658EE">
        <w:t>, en étudiant</w:t>
      </w:r>
      <w:r w:rsidR="00565292">
        <w:t xml:space="preserve"> </w:t>
      </w:r>
      <w:r w:rsidR="004658EE">
        <w:t>l</w:t>
      </w:r>
      <w:r w:rsidR="00565292">
        <w:t>e</w:t>
      </w:r>
      <w:r w:rsidR="001D0814">
        <w:t>s</w:t>
      </w:r>
      <w:r w:rsidR="00565292">
        <w:t xml:space="preserve"> </w:t>
      </w:r>
      <w:r w:rsidR="001D0814">
        <w:t>documents graphiques historiques présentés ci-dessous</w:t>
      </w:r>
      <w:r>
        <w:t>,</w:t>
      </w:r>
      <w:r w:rsidR="001D0814">
        <w:t xml:space="preserve"> </w:t>
      </w:r>
      <w:r w:rsidR="004658EE">
        <w:t>il est possible</w:t>
      </w:r>
      <w:r w:rsidR="001D0814">
        <w:t xml:space="preserve"> </w:t>
      </w:r>
      <w:r w:rsidR="004658EE">
        <w:t>d’estimer la date de</w:t>
      </w:r>
      <w:r w:rsidR="001D0814">
        <w:t xml:space="preserve"> construction </w:t>
      </w:r>
      <w:r w:rsidR="0036497E">
        <w:t xml:space="preserve">du </w:t>
      </w:r>
      <w:r w:rsidR="001D0814">
        <w:t xml:space="preserve">hall Lagarrigue </w:t>
      </w:r>
      <w:r w:rsidR="00A26024">
        <w:t>à</w:t>
      </w:r>
      <w:r w:rsidR="00412309">
        <w:t xml:space="preserve"> </w:t>
      </w:r>
      <w:r w:rsidR="007E59E4">
        <w:t>1981</w:t>
      </w:r>
      <w:r w:rsidR="007E6E5A">
        <w:t>.</w:t>
      </w:r>
    </w:p>
    <w:p w14:paraId="608F1A24" w14:textId="01301B04" w:rsidR="004B34AD" w:rsidRDefault="00381A62" w:rsidP="127B15DE">
      <w:pPr>
        <w:pStyle w:val="CORPS"/>
        <w:jc w:val="center"/>
        <w:rPr>
          <w:noProof/>
        </w:rPr>
      </w:pPr>
      <w:r>
        <w:t xml:space="preserve"> </w:t>
      </w:r>
      <w:r w:rsidR="00B90387">
        <w:t xml:space="preserve"> </w:t>
      </w:r>
      <w:r w:rsidR="00CA6321">
        <w:rPr>
          <w:noProof/>
        </w:rPr>
        <w:drawing>
          <wp:inline distT="0" distB="0" distL="0" distR="0" wp14:anchorId="6BD4F9C7" wp14:editId="3541E355">
            <wp:extent cx="2051539" cy="2038297"/>
            <wp:effectExtent l="0" t="0" r="6350" b="635"/>
            <wp:docPr id="1973899843" name="Image 1" descr="Une image contenant Plan, diagramme, schématique,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99843" name="Image 1" descr="Une image contenant Plan, diagramme, schématique, Dessin technique&#10;&#10;Le contenu généré par l’IA peut être incorrect."/>
                    <pic:cNvPicPr/>
                  </pic:nvPicPr>
                  <pic:blipFill>
                    <a:blip r:embed="rId55"/>
                    <a:stretch>
                      <a:fillRect/>
                    </a:stretch>
                  </pic:blipFill>
                  <pic:spPr>
                    <a:xfrm>
                      <a:off x="0" y="0"/>
                      <a:ext cx="2135904" cy="2122118"/>
                    </a:xfrm>
                    <a:prstGeom prst="rect">
                      <a:avLst/>
                    </a:prstGeom>
                  </pic:spPr>
                </pic:pic>
              </a:graphicData>
            </a:graphic>
          </wp:inline>
        </w:drawing>
      </w:r>
      <w:r w:rsidR="007E6E5A">
        <w:t xml:space="preserve"> </w:t>
      </w:r>
      <w:r w:rsidR="007E6E5A">
        <w:rPr>
          <w:noProof/>
        </w:rPr>
        <w:drawing>
          <wp:inline distT="0" distB="0" distL="0" distR="0" wp14:anchorId="7336FB1C" wp14:editId="3D103419">
            <wp:extent cx="1956749" cy="2037373"/>
            <wp:effectExtent l="0" t="0" r="5715" b="1270"/>
            <wp:docPr id="1610162214" name="Image 1" descr="Une image contenant noir et blanc, plein air, maison,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62214" name="Image 1" descr="Une image contenant noir et blanc, plein air, maison, aérien&#10;&#10;Le contenu généré par l’IA peut être incorrect."/>
                    <pic:cNvPicPr/>
                  </pic:nvPicPr>
                  <pic:blipFill rotWithShape="1">
                    <a:blip r:embed="rId56"/>
                    <a:srcRect l="4206" t="10695" r="11513" b="811"/>
                    <a:stretch/>
                  </pic:blipFill>
                  <pic:spPr bwMode="auto">
                    <a:xfrm>
                      <a:off x="0" y="0"/>
                      <a:ext cx="1979263" cy="2060814"/>
                    </a:xfrm>
                    <a:prstGeom prst="rect">
                      <a:avLst/>
                    </a:prstGeom>
                    <a:ln>
                      <a:noFill/>
                    </a:ln>
                    <a:extLst>
                      <a:ext uri="{53640926-AAD7-44D8-BBD7-CCE9431645EC}">
                        <a14:shadowObscured xmlns:a14="http://schemas.microsoft.com/office/drawing/2010/main"/>
                      </a:ext>
                    </a:extLst>
                  </pic:spPr>
                </pic:pic>
              </a:graphicData>
            </a:graphic>
          </wp:inline>
        </w:drawing>
      </w:r>
      <w:r w:rsidR="007E6E5A">
        <w:t xml:space="preserve"> </w:t>
      </w:r>
      <w:r w:rsidR="007E6E5A">
        <w:rPr>
          <w:noProof/>
        </w:rPr>
        <w:drawing>
          <wp:inline distT="0" distB="0" distL="0" distR="0" wp14:anchorId="4C60BE50" wp14:editId="6A7C117B">
            <wp:extent cx="2092292" cy="2038547"/>
            <wp:effectExtent l="0" t="0" r="3810" b="0"/>
            <wp:docPr id="1228169925" name="Image 1" descr="Une image contenant maison, Photographie aérienne, Conception urbai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69925" name="Image 1" descr="Une image contenant maison, Photographie aérienne, Conception urbaine, capture d’écran&#10;&#10;Le contenu généré par l’IA peut être incorrect."/>
                    <pic:cNvPicPr/>
                  </pic:nvPicPr>
                  <pic:blipFill>
                    <a:blip r:embed="rId57"/>
                    <a:stretch>
                      <a:fillRect/>
                    </a:stretch>
                  </pic:blipFill>
                  <pic:spPr>
                    <a:xfrm>
                      <a:off x="0" y="0"/>
                      <a:ext cx="2155727" cy="2100353"/>
                    </a:xfrm>
                    <a:prstGeom prst="rect">
                      <a:avLst/>
                    </a:prstGeom>
                  </pic:spPr>
                </pic:pic>
              </a:graphicData>
            </a:graphic>
          </wp:inline>
        </w:drawing>
      </w:r>
      <w:r w:rsidR="007E6E5A">
        <w:t xml:space="preserve">  </w:t>
      </w:r>
    </w:p>
    <w:p w14:paraId="7B9D2FB9" w14:textId="762EB32B" w:rsidR="00373E43" w:rsidRDefault="00B15765" w:rsidP="003B204F">
      <w:pPr>
        <w:pStyle w:val="Lgendeimages"/>
        <w:jc w:val="center"/>
      </w:pPr>
      <w:r>
        <w:t>Cadastre de 1980 </w:t>
      </w:r>
      <w:r w:rsidR="00F150F7">
        <w:t>(</w:t>
      </w:r>
      <w:r w:rsidR="007E6E5A">
        <w:t>gauche</w:t>
      </w:r>
      <w:r w:rsidR="00F150F7">
        <w:t>)</w:t>
      </w:r>
      <w:r w:rsidR="007E6E5A">
        <w:t> ; Vues aériennes de 1981 (centre et droite) </w:t>
      </w:r>
    </w:p>
    <w:p w14:paraId="0C7BEE28" w14:textId="77777777" w:rsidR="007E6E5A" w:rsidRDefault="007E6E5A" w:rsidP="003B204F">
      <w:pPr>
        <w:pStyle w:val="Lgendeimages"/>
        <w:jc w:val="center"/>
      </w:pPr>
    </w:p>
    <w:p w14:paraId="000D2EE8" w14:textId="77777777" w:rsidR="004451D6" w:rsidRDefault="004451D6" w:rsidP="127B15DE">
      <w:pPr>
        <w:pStyle w:val="Lgendeimages"/>
        <w:jc w:val="both"/>
        <w:rPr>
          <w:i w:val="0"/>
          <w:sz w:val="18"/>
          <w:szCs w:val="18"/>
        </w:rPr>
      </w:pPr>
    </w:p>
    <w:p w14:paraId="5036A58A" w14:textId="31402587" w:rsidR="007E6E5A" w:rsidRDefault="007E6E5A" w:rsidP="127B15DE">
      <w:pPr>
        <w:pStyle w:val="Lgendeimages"/>
        <w:jc w:val="both"/>
        <w:rPr>
          <w:i w:val="0"/>
          <w:sz w:val="18"/>
          <w:szCs w:val="18"/>
        </w:rPr>
      </w:pPr>
      <w:r w:rsidRPr="127B15DE">
        <w:rPr>
          <w:i w:val="0"/>
          <w:sz w:val="18"/>
          <w:szCs w:val="18"/>
        </w:rPr>
        <w:t xml:space="preserve">Cette même étude documentaire </w:t>
      </w:r>
      <w:r w:rsidR="00584459" w:rsidRPr="127B15DE">
        <w:rPr>
          <w:i w:val="0"/>
          <w:sz w:val="18"/>
          <w:szCs w:val="18"/>
        </w:rPr>
        <w:t>présente une incohérence concernant la date de construction</w:t>
      </w:r>
      <w:r w:rsidR="006E0815" w:rsidRPr="127B15DE">
        <w:rPr>
          <w:i w:val="0"/>
          <w:sz w:val="18"/>
          <w:szCs w:val="18"/>
        </w:rPr>
        <w:t xml:space="preserve"> de l’extension en préfabriqué. Elle est en effet représentée sur le cadastre de 1985, mais est absente </w:t>
      </w:r>
      <w:r w:rsidR="00857D17" w:rsidRPr="127B15DE">
        <w:rPr>
          <w:i w:val="0"/>
          <w:sz w:val="18"/>
          <w:szCs w:val="18"/>
        </w:rPr>
        <w:t>d’une photo aérienne de</w:t>
      </w:r>
      <w:r w:rsidR="00D90902" w:rsidRPr="127B15DE">
        <w:rPr>
          <w:i w:val="0"/>
          <w:sz w:val="18"/>
          <w:szCs w:val="18"/>
        </w:rPr>
        <w:t xml:space="preserve"> 1</w:t>
      </w:r>
      <w:r w:rsidR="00857D17" w:rsidRPr="127B15DE">
        <w:rPr>
          <w:i w:val="0"/>
          <w:sz w:val="18"/>
          <w:szCs w:val="18"/>
        </w:rPr>
        <w:t>990</w:t>
      </w:r>
      <w:r w:rsidR="0086446E" w:rsidRPr="127B15DE">
        <w:rPr>
          <w:i w:val="0"/>
          <w:sz w:val="18"/>
          <w:szCs w:val="18"/>
        </w:rPr>
        <w:t xml:space="preserve"> présentée</w:t>
      </w:r>
      <w:r w:rsidR="00C2626B" w:rsidRPr="127B15DE">
        <w:rPr>
          <w:i w:val="0"/>
          <w:sz w:val="18"/>
          <w:szCs w:val="18"/>
        </w:rPr>
        <w:t xml:space="preserve"> dans l’annexe 5 du</w:t>
      </w:r>
      <w:r w:rsidR="0086446E" w:rsidRPr="127B15DE">
        <w:rPr>
          <w:i w:val="0"/>
          <w:sz w:val="18"/>
          <w:szCs w:val="18"/>
        </w:rPr>
        <w:t xml:space="preserve"> </w:t>
      </w:r>
      <w:r w:rsidR="0072084C" w:rsidRPr="127B15DE">
        <w:rPr>
          <w:i w:val="0"/>
          <w:sz w:val="18"/>
          <w:szCs w:val="18"/>
        </w:rPr>
        <w:t>diagnostic</w:t>
      </w:r>
      <w:r w:rsidR="00851161" w:rsidRPr="127B15DE">
        <w:rPr>
          <w:i w:val="0"/>
          <w:sz w:val="18"/>
          <w:szCs w:val="18"/>
        </w:rPr>
        <w:t xml:space="preserve"> d</w:t>
      </w:r>
      <w:r w:rsidR="00C35CAD" w:rsidRPr="127B15DE">
        <w:rPr>
          <w:i w:val="0"/>
          <w:sz w:val="18"/>
          <w:szCs w:val="18"/>
        </w:rPr>
        <w:t xml:space="preserve">e </w:t>
      </w:r>
      <w:r w:rsidR="00E53010" w:rsidRPr="127B15DE">
        <w:rPr>
          <w:i w:val="0"/>
          <w:sz w:val="18"/>
          <w:szCs w:val="18"/>
        </w:rPr>
        <w:t>préfaisabilité</w:t>
      </w:r>
      <w:r w:rsidR="00C35CAD" w:rsidRPr="127B15DE">
        <w:rPr>
          <w:i w:val="0"/>
          <w:sz w:val="18"/>
          <w:szCs w:val="18"/>
        </w:rPr>
        <w:t xml:space="preserve"> </w:t>
      </w:r>
      <w:r w:rsidR="0072084C" w:rsidRPr="127B15DE">
        <w:rPr>
          <w:i w:val="0"/>
          <w:sz w:val="18"/>
          <w:szCs w:val="18"/>
        </w:rPr>
        <w:t>de 2022</w:t>
      </w:r>
      <w:r w:rsidR="00851161" w:rsidRPr="127B15DE">
        <w:rPr>
          <w:i w:val="0"/>
          <w:sz w:val="18"/>
          <w:szCs w:val="18"/>
        </w:rPr>
        <w:t xml:space="preserve">. </w:t>
      </w:r>
      <w:r w:rsidR="00001FEE" w:rsidRPr="127B15DE">
        <w:rPr>
          <w:i w:val="0"/>
          <w:sz w:val="18"/>
          <w:szCs w:val="18"/>
        </w:rPr>
        <w:t xml:space="preserve">Le bâtiment apparaît </w:t>
      </w:r>
      <w:r w:rsidR="00520DF0" w:rsidRPr="127B15DE">
        <w:rPr>
          <w:i w:val="0"/>
          <w:sz w:val="18"/>
          <w:szCs w:val="18"/>
        </w:rPr>
        <w:t xml:space="preserve">néanmoins </w:t>
      </w:r>
      <w:r w:rsidR="00001FEE" w:rsidRPr="127B15DE">
        <w:rPr>
          <w:i w:val="0"/>
          <w:sz w:val="18"/>
          <w:szCs w:val="18"/>
        </w:rPr>
        <w:t xml:space="preserve">sur une photo aérienne de 1994. </w:t>
      </w:r>
      <w:r w:rsidR="00520DF0" w:rsidRPr="127B15DE">
        <w:rPr>
          <w:i w:val="0"/>
          <w:sz w:val="18"/>
          <w:szCs w:val="18"/>
        </w:rPr>
        <w:t xml:space="preserve">Faute d’avoir pu consulter des photos aériennes entre ces deux années, nous estimerons la </w:t>
      </w:r>
      <w:r w:rsidR="000618D7" w:rsidRPr="127B15DE">
        <w:rPr>
          <w:i w:val="0"/>
          <w:sz w:val="18"/>
          <w:szCs w:val="18"/>
        </w:rPr>
        <w:t>construction de l’extension en préfabriqué au début des années 90.</w:t>
      </w:r>
    </w:p>
    <w:p w14:paraId="315D942A" w14:textId="77777777" w:rsidR="00373E43" w:rsidRDefault="00373E43" w:rsidP="003B204F">
      <w:pPr>
        <w:pStyle w:val="Lgendeimages"/>
        <w:jc w:val="center"/>
      </w:pPr>
    </w:p>
    <w:p w14:paraId="55DFEDBB" w14:textId="26BFA4DC" w:rsidR="00373E43" w:rsidRDefault="00373E43" w:rsidP="003B204F">
      <w:pPr>
        <w:pStyle w:val="Lgendeimages"/>
        <w:jc w:val="center"/>
      </w:pPr>
      <w:r>
        <w:rPr>
          <w:noProof/>
        </w:rPr>
        <w:drawing>
          <wp:inline distT="0" distB="0" distL="0" distR="0" wp14:anchorId="03FC252C" wp14:editId="4FDED90C">
            <wp:extent cx="1918855" cy="1971114"/>
            <wp:effectExtent l="0" t="0" r="5715" b="0"/>
            <wp:docPr id="2120251020" name="Image 1" descr="Une image contenant carte, Plan, Rectangl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251020" name="Image 1" descr="Une image contenant carte, Plan, Rectangle, Parallèle&#10;&#10;Le contenu généré par l’IA peut être incorrect."/>
                    <pic:cNvPicPr/>
                  </pic:nvPicPr>
                  <pic:blipFill>
                    <a:blip r:embed="rId58"/>
                    <a:stretch>
                      <a:fillRect/>
                    </a:stretch>
                  </pic:blipFill>
                  <pic:spPr>
                    <a:xfrm>
                      <a:off x="0" y="0"/>
                      <a:ext cx="1967734" cy="2021324"/>
                    </a:xfrm>
                    <a:prstGeom prst="rect">
                      <a:avLst/>
                    </a:prstGeom>
                  </pic:spPr>
                </pic:pic>
              </a:graphicData>
            </a:graphic>
          </wp:inline>
        </w:drawing>
      </w:r>
      <w:r w:rsidR="00BD344B">
        <w:t xml:space="preserve"> </w:t>
      </w:r>
      <w:r w:rsidR="00762BAB">
        <w:t xml:space="preserve"> </w:t>
      </w:r>
      <w:r w:rsidR="001D365B">
        <w:rPr>
          <w:noProof/>
        </w:rPr>
        <w:drawing>
          <wp:inline distT="0" distB="0" distL="0" distR="0" wp14:anchorId="4FE372D7" wp14:editId="13687B50">
            <wp:extent cx="2085518" cy="1986648"/>
            <wp:effectExtent l="0" t="0" r="0" b="0"/>
            <wp:docPr id="1105359106" name="Image 1" descr="Une image contenant maison, Photographie aérienne, Conception urbaine, Vue plonge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59106" name="Image 1" descr="Une image contenant maison, Photographie aérienne, Conception urbaine, Vue plongeante&#10;&#10;Le contenu généré par l’IA peut être incorrect."/>
                    <pic:cNvPicPr/>
                  </pic:nvPicPr>
                  <pic:blipFill rotWithShape="1">
                    <a:blip r:embed="rId59"/>
                    <a:srcRect l="15560" t="199" r="16939" b="32300"/>
                    <a:stretch/>
                  </pic:blipFill>
                  <pic:spPr>
                    <a:xfrm>
                      <a:off x="0" y="0"/>
                      <a:ext cx="2099909" cy="2000357"/>
                    </a:xfrm>
                    <a:prstGeom prst="rect">
                      <a:avLst/>
                    </a:prstGeom>
                  </pic:spPr>
                </pic:pic>
              </a:graphicData>
            </a:graphic>
          </wp:inline>
        </w:drawing>
      </w:r>
      <w:r w:rsidR="00021AD5">
        <w:t xml:space="preserve"> </w:t>
      </w:r>
      <w:r w:rsidR="00762BAB">
        <w:t xml:space="preserve"> </w:t>
      </w:r>
      <w:r w:rsidR="00021AD5">
        <w:rPr>
          <w:noProof/>
        </w:rPr>
        <w:drawing>
          <wp:inline distT="0" distB="0" distL="0" distR="0" wp14:anchorId="59D84872" wp14:editId="7B83087F">
            <wp:extent cx="2010507" cy="1986855"/>
            <wp:effectExtent l="0" t="0" r="8890" b="0"/>
            <wp:docPr id="474943411" name="Image 1" descr="Une image contenant plein air, maison, Photographie aérienne, Conception urba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943411" name="Image 1" descr="Une image contenant plein air, maison, Photographie aérienne, Conception urbaine&#10;&#10;Le contenu généré par l’IA peut être incorrect."/>
                    <pic:cNvPicPr/>
                  </pic:nvPicPr>
                  <pic:blipFill rotWithShape="1">
                    <a:blip r:embed="rId60"/>
                    <a:srcRect l="21111" t="18877" r="5361" b="7595"/>
                    <a:stretch/>
                  </pic:blipFill>
                  <pic:spPr>
                    <a:xfrm>
                      <a:off x="0" y="0"/>
                      <a:ext cx="2020665" cy="1996894"/>
                    </a:xfrm>
                    <a:prstGeom prst="rect">
                      <a:avLst/>
                    </a:prstGeom>
                  </pic:spPr>
                </pic:pic>
              </a:graphicData>
            </a:graphic>
          </wp:inline>
        </w:drawing>
      </w:r>
    </w:p>
    <w:p w14:paraId="4E87FDBA" w14:textId="571777AC" w:rsidR="00381A62" w:rsidRDefault="009F385D" w:rsidP="003B204F">
      <w:pPr>
        <w:pStyle w:val="Lgendeimages"/>
        <w:jc w:val="center"/>
      </w:pPr>
      <w:r>
        <w:t>Cadastre de 1985</w:t>
      </w:r>
      <w:r w:rsidR="00F150F7">
        <w:t xml:space="preserve"> (droite)</w:t>
      </w:r>
      <w:r w:rsidR="00BD344B">
        <w:t xml:space="preserve"> ; </w:t>
      </w:r>
      <w:r w:rsidR="00021AD5">
        <w:t>Vue</w:t>
      </w:r>
      <w:r w:rsidR="00BD344B">
        <w:t xml:space="preserve"> aérienne de 1990 (centre)</w:t>
      </w:r>
      <w:r w:rsidR="00021AD5">
        <w:t> ; Vue aérienne de 1994 (droite)</w:t>
      </w:r>
    </w:p>
    <w:p w14:paraId="1EF4B4B9" w14:textId="77777777" w:rsidR="00E90E69" w:rsidRDefault="00E90E69" w:rsidP="004E2D68">
      <w:pPr>
        <w:pStyle w:val="CORPS"/>
        <w:jc w:val="right"/>
      </w:pPr>
    </w:p>
    <w:p w14:paraId="0704C0C3" w14:textId="149AC82A" w:rsidR="00FA5481" w:rsidRDefault="003A6147" w:rsidP="00FA5481">
      <w:pPr>
        <w:pStyle w:val="CORPS"/>
      </w:pPr>
      <w:r>
        <w:lastRenderedPageBreak/>
        <w:t>Par ailleurs, l</w:t>
      </w:r>
      <w:r w:rsidR="00DE5A8D">
        <w:t xml:space="preserve">es </w:t>
      </w:r>
      <w:r w:rsidR="00536F70">
        <w:t>premiers bâtiment</w:t>
      </w:r>
      <w:r w:rsidR="00892792">
        <w:t>s</w:t>
      </w:r>
      <w:r w:rsidR="00536F70">
        <w:t xml:space="preserve"> construits sur le campus d’Orsay ont été ceux</w:t>
      </w:r>
      <w:r w:rsidR="00DE5A8D">
        <w:t xml:space="preserve"> de recherche fondamentale en physique nucléaire </w:t>
      </w:r>
      <w:r w:rsidR="00536F70">
        <w:t>à partir de 1956</w:t>
      </w:r>
      <w:r w:rsidR="0003049F">
        <w:t>, pour une inauguration du synchrocyclotron en 1958. La photographie</w:t>
      </w:r>
      <w:r w:rsidR="00224D10">
        <w:t xml:space="preserve"> du chantier,</w:t>
      </w:r>
      <w:r w:rsidR="0003049F">
        <w:t xml:space="preserve"> ci-dessous</w:t>
      </w:r>
      <w:r w:rsidR="007E38F4">
        <w:t xml:space="preserve">, </w:t>
      </w:r>
      <w:r w:rsidR="0003049F">
        <w:t xml:space="preserve">montre que </w:t>
      </w:r>
      <w:r w:rsidR="004561EB">
        <w:t>l</w:t>
      </w:r>
      <w:r w:rsidR="00443AB0">
        <w:t>’aile étudiée du</w:t>
      </w:r>
      <w:r>
        <w:t xml:space="preserve"> bâtiment 200 fait partie </w:t>
      </w:r>
      <w:r w:rsidR="006F545A">
        <w:t>de</w:t>
      </w:r>
      <w:r w:rsidR="00224D10">
        <w:t xml:space="preserve"> ces</w:t>
      </w:r>
      <w:r w:rsidR="006F545A">
        <w:t xml:space="preserve"> ouvrages initiaux.</w:t>
      </w:r>
      <w:r w:rsidR="00443AB0">
        <w:t xml:space="preserve"> Cependant, </w:t>
      </w:r>
      <w:r w:rsidR="002D381B">
        <w:t>l</w:t>
      </w:r>
      <w:r w:rsidR="00944798">
        <w:t>a</w:t>
      </w:r>
      <w:r w:rsidR="002D381B">
        <w:t xml:space="preserve"> </w:t>
      </w:r>
      <w:r w:rsidR="00944798">
        <w:t>zone</w:t>
      </w:r>
      <w:r w:rsidR="00070D73">
        <w:t xml:space="preserve"> étudié</w:t>
      </w:r>
      <w:r w:rsidR="00944798">
        <w:t>e</w:t>
      </w:r>
      <w:r w:rsidR="00070D73">
        <w:t xml:space="preserve"> est une surélévation </w:t>
      </w:r>
      <w:r w:rsidR="007A6656">
        <w:t xml:space="preserve">ajoutée plus tard. </w:t>
      </w:r>
    </w:p>
    <w:p w14:paraId="505AF831" w14:textId="55AE9967" w:rsidR="00CE78F7" w:rsidRDefault="00CE78F7" w:rsidP="00FA5481">
      <w:pPr>
        <w:pStyle w:val="CORPS"/>
      </w:pPr>
      <w:r>
        <w:rPr>
          <w:noProof/>
        </w:rPr>
        <w:drawing>
          <wp:inline distT="0" distB="0" distL="0" distR="0" wp14:anchorId="263FE1EE" wp14:editId="7CBD2EE2">
            <wp:extent cx="6288558" cy="2508739"/>
            <wp:effectExtent l="0" t="0" r="0" b="6350"/>
            <wp:docPr id="485204761" name="Image 1" descr="Une image contenant plein air, noir et blanc, Photographie aérienne, so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204761" name="Image 1" descr="Une image contenant plein air, noir et blanc, Photographie aérienne, sol&#10;&#10;Le contenu généré par l’IA peut être incorrect."/>
                    <pic:cNvPicPr/>
                  </pic:nvPicPr>
                  <pic:blipFill rotWithShape="1">
                    <a:blip r:embed="rId61"/>
                    <a:srcRect t="11785" b="31487"/>
                    <a:stretch/>
                  </pic:blipFill>
                  <pic:spPr bwMode="auto">
                    <a:xfrm>
                      <a:off x="0" y="0"/>
                      <a:ext cx="6295390" cy="2511465"/>
                    </a:xfrm>
                    <a:prstGeom prst="rect">
                      <a:avLst/>
                    </a:prstGeom>
                    <a:ln>
                      <a:noFill/>
                    </a:ln>
                    <a:extLst>
                      <a:ext uri="{53640926-AAD7-44D8-BBD7-CCE9431645EC}">
                        <a14:shadowObscured xmlns:a14="http://schemas.microsoft.com/office/drawing/2010/main"/>
                      </a:ext>
                    </a:extLst>
                  </pic:spPr>
                </pic:pic>
              </a:graphicData>
            </a:graphic>
          </wp:inline>
        </w:drawing>
      </w:r>
    </w:p>
    <w:p w14:paraId="3E2F588B" w14:textId="65DABD51" w:rsidR="00443AB0" w:rsidRDefault="00B841C1" w:rsidP="00CE78F7">
      <w:pPr>
        <w:pStyle w:val="Lgendeimages"/>
        <w:jc w:val="center"/>
      </w:pPr>
      <w:r>
        <w:t>Photographie du 5 octobre 1957</w:t>
      </w:r>
    </w:p>
    <w:p w14:paraId="7BC646C6" w14:textId="77777777" w:rsidR="007E59E4" w:rsidRDefault="007E59E4" w:rsidP="00443AB0">
      <w:pPr>
        <w:pStyle w:val="CORPS"/>
      </w:pPr>
    </w:p>
    <w:p w14:paraId="7DC6DE3F" w14:textId="4911692F" w:rsidR="009E414E" w:rsidRDefault="007A6656" w:rsidP="00443AB0">
      <w:pPr>
        <w:pStyle w:val="CORPS"/>
      </w:pPr>
      <w:r>
        <w:t xml:space="preserve">L’étude </w:t>
      </w:r>
      <w:r w:rsidR="00CE6D70">
        <w:t>de</w:t>
      </w:r>
      <w:r w:rsidR="00CC64F6">
        <w:t>s ombres portées sur les photos aériennes d’archive</w:t>
      </w:r>
      <w:r>
        <w:t xml:space="preserve"> permettent d’estimer cette surélévation à </w:t>
      </w:r>
      <w:r w:rsidR="00CC64F6">
        <w:t>1967</w:t>
      </w:r>
      <w:r w:rsidR="00734F8C">
        <w:t>.</w:t>
      </w:r>
    </w:p>
    <w:p w14:paraId="72F46940" w14:textId="031569AA" w:rsidR="002029F4" w:rsidRDefault="00CE6D70" w:rsidP="00D208BF">
      <w:pPr>
        <w:pStyle w:val="CORPS"/>
        <w:jc w:val="center"/>
      </w:pPr>
      <w:r>
        <w:rPr>
          <w:noProof/>
        </w:rPr>
        <w:drawing>
          <wp:inline distT="0" distB="0" distL="0" distR="0" wp14:anchorId="2C5B0F1A" wp14:editId="5342AA22">
            <wp:extent cx="3194538" cy="1709922"/>
            <wp:effectExtent l="0" t="0" r="6350" b="5080"/>
            <wp:docPr id="1218584741" name="Image 1" descr="Une image contenant maison, bâtiment,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584741" name="Image 1" descr="Une image contenant maison, bâtiment, noir et blanc&#10;&#10;Le contenu généré par l’IA peut être incorrect."/>
                    <pic:cNvPicPr/>
                  </pic:nvPicPr>
                  <pic:blipFill rotWithShape="1">
                    <a:blip r:embed="rId62"/>
                    <a:srcRect t="26822" b="16569"/>
                    <a:stretch/>
                  </pic:blipFill>
                  <pic:spPr bwMode="auto">
                    <a:xfrm>
                      <a:off x="0" y="0"/>
                      <a:ext cx="3216395" cy="1721621"/>
                    </a:xfrm>
                    <a:prstGeom prst="rect">
                      <a:avLst/>
                    </a:prstGeom>
                    <a:ln>
                      <a:noFill/>
                    </a:ln>
                    <a:extLst>
                      <a:ext uri="{53640926-AAD7-44D8-BBD7-CCE9431645EC}">
                        <a14:shadowObscured xmlns:a14="http://schemas.microsoft.com/office/drawing/2010/main"/>
                      </a:ext>
                    </a:extLst>
                  </pic:spPr>
                </pic:pic>
              </a:graphicData>
            </a:graphic>
          </wp:inline>
        </w:drawing>
      </w:r>
      <w:r w:rsidR="009E414E">
        <w:t xml:space="preserve">  </w:t>
      </w:r>
      <w:r w:rsidR="007677D7">
        <w:rPr>
          <w:noProof/>
        </w:rPr>
        <w:drawing>
          <wp:inline distT="0" distB="0" distL="0" distR="0" wp14:anchorId="6783627E" wp14:editId="0C31A8DC">
            <wp:extent cx="2987040" cy="1710716"/>
            <wp:effectExtent l="0" t="0" r="3810" b="3810"/>
            <wp:docPr id="1751213538" name="Image 1" descr="Une image contenant Photographie aérienne, Conception urbaine, capture d’écran,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13538" name="Image 1" descr="Une image contenant Photographie aérienne, Conception urbaine, capture d’écran, bâtiment&#10;&#10;Le contenu généré par l’IA peut être incorrect."/>
                    <pic:cNvPicPr/>
                  </pic:nvPicPr>
                  <pic:blipFill rotWithShape="1">
                    <a:blip r:embed="rId63"/>
                    <a:srcRect l="13324" t="18841" r="9830" b="12001"/>
                    <a:stretch/>
                  </pic:blipFill>
                  <pic:spPr bwMode="auto">
                    <a:xfrm>
                      <a:off x="0" y="0"/>
                      <a:ext cx="3007410" cy="1722382"/>
                    </a:xfrm>
                    <a:prstGeom prst="rect">
                      <a:avLst/>
                    </a:prstGeom>
                    <a:ln>
                      <a:noFill/>
                    </a:ln>
                    <a:extLst>
                      <a:ext uri="{53640926-AAD7-44D8-BBD7-CCE9431645EC}">
                        <a14:shadowObscured xmlns:a14="http://schemas.microsoft.com/office/drawing/2010/main"/>
                      </a:ext>
                    </a:extLst>
                  </pic:spPr>
                </pic:pic>
              </a:graphicData>
            </a:graphic>
          </wp:inline>
        </w:drawing>
      </w:r>
    </w:p>
    <w:p w14:paraId="67D0858C" w14:textId="3B73949F" w:rsidR="009E414E" w:rsidRDefault="00CE6D70" w:rsidP="002029F4">
      <w:pPr>
        <w:pStyle w:val="Lgendeimages"/>
        <w:jc w:val="center"/>
      </w:pPr>
      <w:r>
        <w:t>Comparaison des p</w:t>
      </w:r>
      <w:r w:rsidR="002029F4">
        <w:t>hotographie</w:t>
      </w:r>
      <w:r w:rsidR="009E414E">
        <w:t>s</w:t>
      </w:r>
      <w:r w:rsidR="002029F4">
        <w:t xml:space="preserve"> aérienne</w:t>
      </w:r>
      <w:r w:rsidR="009E414E">
        <w:t>s</w:t>
      </w:r>
      <w:r w:rsidR="002029F4">
        <w:t xml:space="preserve"> de 196</w:t>
      </w:r>
      <w:r>
        <w:t>6</w:t>
      </w:r>
      <w:r w:rsidR="002029F4">
        <w:t xml:space="preserve"> (gauche</w:t>
      </w:r>
      <w:r w:rsidR="00D208BF">
        <w:t> : sans surélévation</w:t>
      </w:r>
      <w:r w:rsidR="002029F4">
        <w:t>)</w:t>
      </w:r>
      <w:r w:rsidR="009E414E">
        <w:t xml:space="preserve"> </w:t>
      </w:r>
      <w:r>
        <w:t xml:space="preserve">et </w:t>
      </w:r>
      <w:r w:rsidR="00D208BF">
        <w:t>19</w:t>
      </w:r>
      <w:r w:rsidR="00CC64F6">
        <w:t>6</w:t>
      </w:r>
      <w:r w:rsidR="008F425E">
        <w:t>8</w:t>
      </w:r>
      <w:r w:rsidR="009E414E">
        <w:t xml:space="preserve"> </w:t>
      </w:r>
      <w:r w:rsidR="00D208BF">
        <w:t>(droite : avec surélévation)</w:t>
      </w:r>
      <w:r>
        <w:t xml:space="preserve"> </w:t>
      </w:r>
    </w:p>
    <w:p w14:paraId="2576A4ED" w14:textId="5C1D36EA" w:rsidR="002029F4" w:rsidRDefault="00CE6D70" w:rsidP="002029F4">
      <w:pPr>
        <w:pStyle w:val="Lgendeimages"/>
        <w:jc w:val="center"/>
      </w:pPr>
      <w:proofErr w:type="gramStart"/>
      <w:r>
        <w:t>à</w:t>
      </w:r>
      <w:proofErr w:type="gramEnd"/>
      <w:r>
        <w:t xml:space="preserve"> ensoleillement équivalent</w:t>
      </w:r>
    </w:p>
    <w:p w14:paraId="5165A2CB" w14:textId="77777777" w:rsidR="00510880" w:rsidRDefault="00510880" w:rsidP="002029F4">
      <w:pPr>
        <w:pStyle w:val="Lgendeimages"/>
        <w:jc w:val="center"/>
      </w:pPr>
    </w:p>
    <w:p w14:paraId="75FDBCAC" w14:textId="77777777" w:rsidR="00510880" w:rsidRDefault="00510880" w:rsidP="00510880">
      <w:pPr>
        <w:spacing w:after="0"/>
      </w:pPr>
      <w:r>
        <w:rPr>
          <w:noProof/>
        </w:rPr>
        <w:drawing>
          <wp:inline distT="0" distB="0" distL="0" distR="0" wp14:anchorId="14C1A28B" wp14:editId="56E5158A">
            <wp:extent cx="6293368" cy="2643261"/>
            <wp:effectExtent l="0" t="0" r="0" b="5080"/>
            <wp:docPr id="68373549" name="Image 1" descr="Une image contenant arbre, Photographie aérienne, bâtiment, Conception urba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3549" name="Image 1" descr="Une image contenant arbre, Photographie aérienne, bâtiment, Conception urbaine&#10;&#10;Le contenu généré par l’IA peut être incorrect."/>
                    <pic:cNvPicPr/>
                  </pic:nvPicPr>
                  <pic:blipFill rotWithShape="1">
                    <a:blip r:embed="rId64"/>
                    <a:srcRect t="651" b="1050"/>
                    <a:stretch/>
                  </pic:blipFill>
                  <pic:spPr bwMode="auto">
                    <a:xfrm>
                      <a:off x="0" y="0"/>
                      <a:ext cx="6295390" cy="2644110"/>
                    </a:xfrm>
                    <a:prstGeom prst="rect">
                      <a:avLst/>
                    </a:prstGeom>
                    <a:ln>
                      <a:noFill/>
                    </a:ln>
                    <a:extLst>
                      <a:ext uri="{53640926-AAD7-44D8-BBD7-CCE9431645EC}">
                        <a14:shadowObscured xmlns:a14="http://schemas.microsoft.com/office/drawing/2010/main"/>
                      </a:ext>
                    </a:extLst>
                  </pic:spPr>
                </pic:pic>
              </a:graphicData>
            </a:graphic>
          </wp:inline>
        </w:drawing>
      </w:r>
    </w:p>
    <w:p w14:paraId="764C742E" w14:textId="1F60C5FF" w:rsidR="00510880" w:rsidRDefault="73453D7A" w:rsidP="78092875">
      <w:pPr>
        <w:pStyle w:val="Lgendeimages"/>
        <w:jc w:val="center"/>
      </w:pPr>
      <w:r>
        <w:t>Photographie du début des années 1970</w:t>
      </w:r>
      <w:r w:rsidR="7A28BB5D">
        <w:t xml:space="preserve"> (avant 1971)</w:t>
      </w:r>
      <w:r>
        <w:t> : Surélévation présente</w:t>
      </w:r>
    </w:p>
    <w:p w14:paraId="139DC54A" w14:textId="2CCE00B4" w:rsidR="00510880" w:rsidRDefault="00510880" w:rsidP="127B15DE">
      <w:pPr>
        <w:rPr>
          <w:rFonts w:ascii="Century Gothic" w:eastAsia="Garamond" w:hAnsi="Century Gothic" w:cs="Circular Std Medium"/>
          <w:sz w:val="18"/>
          <w:szCs w:val="18"/>
        </w:rPr>
      </w:pPr>
      <w:r>
        <w:br w:type="page"/>
      </w:r>
    </w:p>
    <w:p w14:paraId="28BCA293" w14:textId="4549E90B" w:rsidR="004B61C6" w:rsidRDefault="004B61C6" w:rsidP="001659A8">
      <w:pPr>
        <w:pStyle w:val="Titre2"/>
      </w:pPr>
      <w:bookmarkStart w:id="27" w:name="_Toc203577279"/>
      <w:r>
        <w:lastRenderedPageBreak/>
        <w:t>Analyse technique</w:t>
      </w:r>
      <w:bookmarkEnd w:id="27"/>
    </w:p>
    <w:p w14:paraId="168D17D0" w14:textId="27D71127" w:rsidR="00AB4E8A" w:rsidRDefault="00AB4E8A" w:rsidP="007E3535">
      <w:pPr>
        <w:pStyle w:val="Titre3"/>
        <w:spacing w:before="0"/>
      </w:pPr>
      <w:bookmarkStart w:id="28" w:name="_Toc203577280"/>
      <w:r>
        <w:t>Gros œuvre</w:t>
      </w:r>
      <w:r w:rsidR="00144C17">
        <w:t xml:space="preserve"> et clos-couvert</w:t>
      </w:r>
      <w:bookmarkEnd w:id="28"/>
      <w:r>
        <w:t xml:space="preserve"> </w:t>
      </w:r>
    </w:p>
    <w:p w14:paraId="4726A136" w14:textId="392D3668" w:rsidR="009050B3" w:rsidRDefault="009050B3" w:rsidP="00D74C82">
      <w:pPr>
        <w:pStyle w:val="Titre4"/>
        <w:ind w:left="862" w:hanging="862"/>
      </w:pPr>
      <w:r>
        <w:t>Structure</w:t>
      </w:r>
    </w:p>
    <w:p w14:paraId="6D1A7BC0" w14:textId="6007FD1D" w:rsidR="00DF0B6A" w:rsidRDefault="00DF0B6A" w:rsidP="00DF0B6A">
      <w:pPr>
        <w:pStyle w:val="CORPS"/>
      </w:pPr>
      <w:r w:rsidRPr="127B15DE">
        <w:rPr>
          <w:u w:val="single"/>
        </w:rPr>
        <w:t>Bâtiment 208</w:t>
      </w:r>
      <w:r>
        <w:t> :</w:t>
      </w:r>
    </w:p>
    <w:p w14:paraId="5571FD99" w14:textId="13A9D8A0" w:rsidR="009050B3" w:rsidRDefault="000920D5" w:rsidP="005D1893">
      <w:pPr>
        <w:pStyle w:val="CORPS"/>
        <w:spacing w:before="0"/>
        <w:jc w:val="center"/>
      </w:pPr>
      <w:r w:rsidRPr="000920D5">
        <w:rPr>
          <w:noProof/>
        </w:rPr>
        <w:drawing>
          <wp:inline distT="0" distB="0" distL="0" distR="0" wp14:anchorId="75E82586" wp14:editId="364C5ED6">
            <wp:extent cx="6514840" cy="4335780"/>
            <wp:effectExtent l="0" t="0" r="635" b="7620"/>
            <wp:docPr id="153644490" name="Image 1" descr="Une image contenant texte, diagramme, Plan, schéma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4490" name="Image 1" descr="Une image contenant texte, diagramme, Plan, schématique&#10;&#10;Le contenu généré par l’IA peut être incorrect."/>
                    <pic:cNvPicPr/>
                  </pic:nvPicPr>
                  <pic:blipFill>
                    <a:blip r:embed="rId65"/>
                    <a:stretch>
                      <a:fillRect/>
                    </a:stretch>
                  </pic:blipFill>
                  <pic:spPr>
                    <a:xfrm>
                      <a:off x="0" y="0"/>
                      <a:ext cx="6527564" cy="4344248"/>
                    </a:xfrm>
                    <a:prstGeom prst="rect">
                      <a:avLst/>
                    </a:prstGeom>
                  </pic:spPr>
                </pic:pic>
              </a:graphicData>
            </a:graphic>
          </wp:inline>
        </w:drawing>
      </w:r>
    </w:p>
    <w:p w14:paraId="36AA2B88" w14:textId="252B8529" w:rsidR="00FF4BD7" w:rsidRDefault="00FF4BD7" w:rsidP="00FF4BD7">
      <w:pPr>
        <w:pStyle w:val="Lgendeimages"/>
      </w:pPr>
      <w:r>
        <w:t>Principes structurels des ailes du bâtiment 208</w:t>
      </w:r>
    </w:p>
    <w:p w14:paraId="4AA840DA" w14:textId="77777777" w:rsidR="00FF4BD7" w:rsidRDefault="00FF4BD7" w:rsidP="00D74C82">
      <w:pPr>
        <w:pStyle w:val="Lgendeimages"/>
      </w:pPr>
    </w:p>
    <w:p w14:paraId="573E5FDB" w14:textId="4DF40A32" w:rsidR="00CF278F" w:rsidRDefault="00CF278F" w:rsidP="000341BA">
      <w:pPr>
        <w:pStyle w:val="CORPS"/>
      </w:pPr>
      <w:r>
        <w:t>Les deux ailes</w:t>
      </w:r>
      <w:r w:rsidR="00472C69">
        <w:t xml:space="preserve"> historiques du bâtiment 208 présentent des systèmes constructifs distincts</w:t>
      </w:r>
      <w:r w:rsidR="00CD29D4">
        <w:t>. L’aile Nord est une structure métallique avec des portiques d’environ 12 mètres de portée</w:t>
      </w:r>
      <w:r w:rsidR="00861580">
        <w:t xml:space="preserve"> et espacés tous les 6 mètres. Entre les portiques, un remplissage en parpaing</w:t>
      </w:r>
      <w:r w:rsidR="00F7096E">
        <w:t xml:space="preserve"> constitue l’enveloppe du bâtiment.</w:t>
      </w:r>
      <w:r w:rsidR="004122EC">
        <w:t xml:space="preserve"> </w:t>
      </w:r>
      <w:r w:rsidR="00104BF6">
        <w:t xml:space="preserve">La </w:t>
      </w:r>
      <w:r w:rsidR="007560B8">
        <w:t>structure est en bon état</w:t>
      </w:r>
      <w:r w:rsidR="00135FEE">
        <w:t xml:space="preserve"> (</w:t>
      </w:r>
      <w:proofErr w:type="spellStart"/>
      <w:r w:rsidR="00135FEE">
        <w:t>yc</w:t>
      </w:r>
      <w:proofErr w:type="spellEnd"/>
      <w:r w:rsidR="00135FEE">
        <w:t xml:space="preserve">. </w:t>
      </w:r>
      <w:proofErr w:type="gramStart"/>
      <w:r w:rsidR="00135FEE">
        <w:t>fondations</w:t>
      </w:r>
      <w:proofErr w:type="gramEnd"/>
      <w:r w:rsidR="00135FEE">
        <w:t>)</w:t>
      </w:r>
      <w:r w:rsidR="0015500B">
        <w:t>, bien que les profilés métalliques en façade commencent à se corroder.</w:t>
      </w:r>
      <w:r w:rsidR="000B553F">
        <w:t xml:space="preserve"> Les visites effectuées en 2025</w:t>
      </w:r>
      <w:r w:rsidR="00CB2E68">
        <w:t xml:space="preserve"> (</w:t>
      </w:r>
      <w:r w:rsidR="000B553F">
        <w:t>quelques mois après les inondations d’octobre 2024</w:t>
      </w:r>
      <w:r w:rsidR="00CB2E68">
        <w:t>)</w:t>
      </w:r>
      <w:r w:rsidR="005066F1">
        <w:t xml:space="preserve"> n’ont pas permis d’identifier de nouveaux désordres structurels.</w:t>
      </w:r>
    </w:p>
    <w:p w14:paraId="10158EBB" w14:textId="4C8489C7" w:rsidR="00F7096E" w:rsidRDefault="00F7096E" w:rsidP="000341BA">
      <w:pPr>
        <w:pStyle w:val="CORPS"/>
      </w:pPr>
      <w:r>
        <w:t>L’aile Sud est une construction de type poteaux et dalle béton</w:t>
      </w:r>
      <w:r w:rsidR="006677D7">
        <w:t xml:space="preserve"> armé</w:t>
      </w:r>
      <w:r w:rsidR="004122EC">
        <w:t xml:space="preserve">. La trame est régulière </w:t>
      </w:r>
      <w:r w:rsidR="00742998">
        <w:t xml:space="preserve">avec </w:t>
      </w:r>
      <w:r w:rsidR="00856155">
        <w:t>des éléments porteurs tous les</w:t>
      </w:r>
      <w:r w:rsidR="00742998">
        <w:t xml:space="preserve"> 5 mètres dans le sens de la longueur</w:t>
      </w:r>
      <w:r w:rsidR="00856155">
        <w:t xml:space="preserve">. </w:t>
      </w:r>
      <w:r w:rsidR="00435147">
        <w:t xml:space="preserve">La portée des planchers </w:t>
      </w:r>
      <w:r w:rsidR="001659A8">
        <w:t xml:space="preserve">béton </w:t>
      </w:r>
      <w:r w:rsidR="00435147">
        <w:t xml:space="preserve">est de 5 mètres </w:t>
      </w:r>
      <w:r w:rsidR="00F46212">
        <w:t>à l’Ouest du couloir central et de 6 mètres à l’Est.</w:t>
      </w:r>
      <w:r w:rsidR="00E17888">
        <w:t xml:space="preserve"> L</w:t>
      </w:r>
      <w:r w:rsidR="00472467">
        <w:t>a</w:t>
      </w:r>
      <w:r w:rsidR="00E17888">
        <w:t xml:space="preserve"> structure est en bon état</w:t>
      </w:r>
      <w:r w:rsidR="003F3516">
        <w:t>, ne présente ni fissures, ni traces de mouvements</w:t>
      </w:r>
      <w:r w:rsidR="00135FEE">
        <w:t xml:space="preserve"> (</w:t>
      </w:r>
      <w:proofErr w:type="spellStart"/>
      <w:r w:rsidR="00135FEE">
        <w:t>yc</w:t>
      </w:r>
      <w:proofErr w:type="spellEnd"/>
      <w:r w:rsidR="00135FEE">
        <w:t xml:space="preserve">. </w:t>
      </w:r>
      <w:proofErr w:type="gramStart"/>
      <w:r w:rsidR="00D56111">
        <w:t>f</w:t>
      </w:r>
      <w:r w:rsidR="00135FEE">
        <w:t>ondations</w:t>
      </w:r>
      <w:proofErr w:type="gramEnd"/>
      <w:r w:rsidR="00135FEE">
        <w:t>).</w:t>
      </w:r>
      <w:r w:rsidR="005066F1">
        <w:t xml:space="preserve"> Les visites effectuées en 2025 (quelques mois après les inondations d’octobre 2024) n’ont pas permis d’identifier de nouveaux désordres structurels.</w:t>
      </w:r>
    </w:p>
    <w:p w14:paraId="21A0708C" w14:textId="3F7F7F41" w:rsidR="00E22779" w:rsidRDefault="0015418B" w:rsidP="000341BA">
      <w:pPr>
        <w:pStyle w:val="CORPS"/>
      </w:pPr>
      <w:r>
        <w:t xml:space="preserve">Enfin, </w:t>
      </w:r>
      <w:r w:rsidR="00A326C5">
        <w:t>l’extension ajoutée dans les années 90 est une construction modulaire, qui sera démolie dans le cadre de l’opération.</w:t>
      </w:r>
    </w:p>
    <w:p w14:paraId="2EDA301B" w14:textId="1941A9D2" w:rsidR="00A326C5" w:rsidRDefault="00A326C5" w:rsidP="00C3734A">
      <w:pPr>
        <w:pStyle w:val="CORPS"/>
      </w:pPr>
    </w:p>
    <w:p w14:paraId="0D959AE3" w14:textId="53B7DA1F" w:rsidR="00DF0B6A" w:rsidRDefault="00DF0B6A" w:rsidP="000341BA">
      <w:pPr>
        <w:pStyle w:val="CORPS"/>
      </w:pPr>
      <w:r w:rsidRPr="127B15DE">
        <w:rPr>
          <w:u w:val="single"/>
        </w:rPr>
        <w:t>Bâtiment 200</w:t>
      </w:r>
      <w:r>
        <w:t> :</w:t>
      </w:r>
    </w:p>
    <w:p w14:paraId="58E7014A" w14:textId="77777777" w:rsidR="00E22779" w:rsidRDefault="00E22779" w:rsidP="00E22779">
      <w:pPr>
        <w:pStyle w:val="CORPS"/>
      </w:pPr>
      <w:r>
        <w:t>Le bâtiment 200 historique est en structure béton armé. La surélévation étudiée est en structure métallique remplissage béton. Les portiques ont une portée de 5,2 mètres et suivent une trame de 3,4 mètres. L’ensemble des structures du bâtiment 200 est en bon état, y compris les fondations. Les visites effectuées en 2025 (quelques mois après les inondations d’octobre 2024) n’ont pas permis d’identifier de nouveaux désordres structurels.</w:t>
      </w:r>
    </w:p>
    <w:p w14:paraId="079FE57F" w14:textId="77777777" w:rsidR="00E22779" w:rsidRPr="00DF0B6A" w:rsidRDefault="00E22779" w:rsidP="000341BA">
      <w:pPr>
        <w:pStyle w:val="CORPS"/>
        <w:rPr>
          <w:u w:val="single"/>
        </w:rPr>
      </w:pPr>
    </w:p>
    <w:p w14:paraId="56D00DE8" w14:textId="1F3A788D" w:rsidR="0046014A" w:rsidRDefault="00DD0A20" w:rsidP="005D1893">
      <w:pPr>
        <w:pStyle w:val="CORPS"/>
        <w:spacing w:before="0" w:after="240"/>
        <w:jc w:val="center"/>
      </w:pPr>
      <w:r>
        <w:rPr>
          <w:noProof/>
        </w:rPr>
        <w:lastRenderedPageBreak/>
        <w:drawing>
          <wp:inline distT="0" distB="0" distL="0" distR="0" wp14:anchorId="212F6B80" wp14:editId="0947F01C">
            <wp:extent cx="6418820" cy="1981200"/>
            <wp:effectExtent l="0" t="0" r="1270" b="0"/>
            <wp:docPr id="688057824" name="Image 1" descr="Une image contenant croquis, diagramme, dessi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57824" name="Image 1" descr="Une image contenant croquis, diagramme, dessin, Dessin technique&#10;&#10;Le contenu généré par l’IA peut être incorrect."/>
                    <pic:cNvPicPr/>
                  </pic:nvPicPr>
                  <pic:blipFill rotWithShape="1">
                    <a:blip r:embed="rId66"/>
                    <a:srcRect t="10526"/>
                    <a:stretch/>
                  </pic:blipFill>
                  <pic:spPr bwMode="auto">
                    <a:xfrm>
                      <a:off x="0" y="0"/>
                      <a:ext cx="6465934" cy="1995742"/>
                    </a:xfrm>
                    <a:prstGeom prst="rect">
                      <a:avLst/>
                    </a:prstGeom>
                    <a:ln>
                      <a:noFill/>
                    </a:ln>
                    <a:extLst>
                      <a:ext uri="{53640926-AAD7-44D8-BBD7-CCE9431645EC}">
                        <a14:shadowObscured xmlns:a14="http://schemas.microsoft.com/office/drawing/2010/main"/>
                      </a:ext>
                    </a:extLst>
                  </pic:spPr>
                </pic:pic>
              </a:graphicData>
            </a:graphic>
          </wp:inline>
        </w:drawing>
      </w:r>
    </w:p>
    <w:p w14:paraId="3CCAA95F" w14:textId="126F3D64" w:rsidR="00FF4BD7" w:rsidRDefault="00FF4BD7" w:rsidP="00D74C82">
      <w:pPr>
        <w:pStyle w:val="Lgendeimages"/>
      </w:pPr>
      <w:r>
        <w:t>Principe structurel de la surélévation</w:t>
      </w:r>
      <w:r w:rsidR="001B5B5E">
        <w:t xml:space="preserve"> étudiée du bâtiment 200</w:t>
      </w:r>
    </w:p>
    <w:p w14:paraId="32EAB3BA" w14:textId="77777777" w:rsidR="00AF291E" w:rsidRDefault="00AF291E" w:rsidP="00AF291E">
      <w:pPr>
        <w:pStyle w:val="CORPS"/>
        <w:rPr>
          <w:u w:val="single"/>
        </w:rPr>
      </w:pPr>
      <w:r w:rsidRPr="00153556">
        <w:rPr>
          <w:u w:val="single"/>
        </w:rPr>
        <w:t>Bâtiment 20</w:t>
      </w:r>
      <w:r>
        <w:rPr>
          <w:u w:val="single"/>
        </w:rPr>
        <w:t>9A</w:t>
      </w:r>
      <w:r w:rsidRPr="00153556">
        <w:rPr>
          <w:u w:val="single"/>
        </w:rPr>
        <w:t xml:space="preserve"> : </w:t>
      </w:r>
    </w:p>
    <w:p w14:paraId="70FDB35F" w14:textId="77777777" w:rsidR="00AF291E" w:rsidRDefault="00AF291E" w:rsidP="00AF291E">
      <w:pPr>
        <w:pStyle w:val="CORPS"/>
      </w:pPr>
      <w:r>
        <w:t xml:space="preserve">Le bâtiment 209A est construit sur un sous-sol ou sur un vide sanitaire selon les zones. </w:t>
      </w:r>
    </w:p>
    <w:p w14:paraId="4FD72452" w14:textId="77777777" w:rsidR="00AF291E" w:rsidRDefault="00AF291E" w:rsidP="00AF291E">
      <w:pPr>
        <w:pStyle w:val="CORPS"/>
        <w:numPr>
          <w:ilvl w:val="0"/>
          <w:numId w:val="63"/>
        </w:numPr>
      </w:pPr>
      <w:r w:rsidRPr="00D402E7">
        <w:rPr>
          <w:b/>
          <w:bCs/>
        </w:rPr>
        <w:t>Structure en infrastructure</w:t>
      </w:r>
      <w:r>
        <w:t xml:space="preserve"> : composée de murs périphériques, poteaux, poutres, voiles en béton armé et du plancher haut du sous-sol, constitués de dalles pleines en béton armé ou de poutrelles et de hourdis en aggloméré de ciment, suivant les zones. </w:t>
      </w:r>
    </w:p>
    <w:p w14:paraId="0B992B58" w14:textId="77777777" w:rsidR="00AF291E" w:rsidRDefault="00AF291E" w:rsidP="00AF291E">
      <w:pPr>
        <w:pStyle w:val="CORPS"/>
        <w:numPr>
          <w:ilvl w:val="0"/>
          <w:numId w:val="63"/>
        </w:numPr>
      </w:pPr>
      <w:r w:rsidRPr="00D402E7">
        <w:rPr>
          <w:b/>
          <w:bCs/>
        </w:rPr>
        <w:t>Structure en superstructure</w:t>
      </w:r>
      <w:r>
        <w:t> : composée de v</w:t>
      </w:r>
      <w:r w:rsidRPr="007C1EED">
        <w:t>oiles en béton armé</w:t>
      </w:r>
      <w:r>
        <w:t>, de p</w:t>
      </w:r>
      <w:r w:rsidRPr="007C1EED">
        <w:t>oteaux en béton armé</w:t>
      </w:r>
      <w:r>
        <w:t>, de p</w:t>
      </w:r>
      <w:r w:rsidRPr="007C1EED">
        <w:t>outres en béton armé</w:t>
      </w:r>
      <w:r>
        <w:t>, de m</w:t>
      </w:r>
      <w:r w:rsidRPr="007C1EED">
        <w:t>urs maçonnés en façade, et en refends, en béton ou parpaings, enduits intérieurement</w:t>
      </w:r>
      <w:r>
        <w:t xml:space="preserve"> et d</w:t>
      </w:r>
      <w:r w:rsidRPr="007C1EED">
        <w:t>e planchers qui ne sont pas visibles par-dessous (enduit ou faux plafond).</w:t>
      </w:r>
    </w:p>
    <w:p w14:paraId="70839C23" w14:textId="5D7119C3" w:rsidR="00AF291E" w:rsidRPr="00F14514" w:rsidRDefault="00AF291E" w:rsidP="00427C72">
      <w:pPr>
        <w:pStyle w:val="CORPS"/>
      </w:pPr>
      <w:r>
        <w:t xml:space="preserve">Ces structures sont en bon état et ne comportent pas de trace de mouvements. Quelques fissures sont visibles sur la structure en superstructure, </w:t>
      </w:r>
      <w:r w:rsidRPr="0090774A">
        <w:t xml:space="preserve">localisées entre des poteaux et les remplissages maçonnés. Une des fissures semble être traversante et </w:t>
      </w:r>
      <w:r>
        <w:t>s</w:t>
      </w:r>
      <w:r w:rsidRPr="0090774A">
        <w:t>ans doute infiltrante.</w:t>
      </w:r>
    </w:p>
    <w:p w14:paraId="08475092" w14:textId="76E2E306" w:rsidR="00AF291E" w:rsidRDefault="00AF291E" w:rsidP="00427C72">
      <w:pPr>
        <w:pStyle w:val="CORPS"/>
        <w:rPr>
          <w:u w:val="single"/>
        </w:rPr>
      </w:pPr>
    </w:p>
    <w:p w14:paraId="792C56C9" w14:textId="6105AA13" w:rsidR="00FD2077" w:rsidRDefault="00FD2077" w:rsidP="00C10902">
      <w:pPr>
        <w:pStyle w:val="CORPS"/>
        <w:jc w:val="center"/>
        <w:rPr>
          <w:u w:val="single"/>
        </w:rPr>
      </w:pPr>
      <w:r>
        <w:rPr>
          <w:noProof/>
          <w:u w:val="single"/>
        </w:rPr>
        <w:drawing>
          <wp:inline distT="0" distB="0" distL="0" distR="0" wp14:anchorId="1EA7AB54" wp14:editId="3603A43B">
            <wp:extent cx="4320158" cy="1943100"/>
            <wp:effectExtent l="0" t="0" r="44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27421" cy="1946367"/>
                    </a:xfrm>
                    <a:prstGeom prst="rect">
                      <a:avLst/>
                    </a:prstGeom>
                    <a:noFill/>
                    <a:ln>
                      <a:noFill/>
                    </a:ln>
                  </pic:spPr>
                </pic:pic>
              </a:graphicData>
            </a:graphic>
          </wp:inline>
        </w:drawing>
      </w:r>
    </w:p>
    <w:p w14:paraId="1D5F94ED" w14:textId="77777777" w:rsidR="00FD2077" w:rsidRDefault="00FD2077" w:rsidP="00427C72">
      <w:pPr>
        <w:pStyle w:val="CORPS"/>
        <w:rPr>
          <w:u w:val="single"/>
        </w:rPr>
      </w:pPr>
    </w:p>
    <w:p w14:paraId="31C0D553" w14:textId="77777777" w:rsidR="00FD2077" w:rsidRDefault="00FD2077" w:rsidP="00427C72">
      <w:pPr>
        <w:pStyle w:val="CORPS"/>
        <w:rPr>
          <w:u w:val="single"/>
        </w:rPr>
      </w:pPr>
    </w:p>
    <w:p w14:paraId="09824ABF" w14:textId="77777777" w:rsidR="00FD2077" w:rsidRDefault="00FD2077" w:rsidP="00427C72">
      <w:pPr>
        <w:pStyle w:val="CORPS"/>
        <w:rPr>
          <w:u w:val="single"/>
        </w:rPr>
      </w:pPr>
    </w:p>
    <w:p w14:paraId="7A8705BA" w14:textId="77777777" w:rsidR="00FD2077" w:rsidRDefault="00FD2077" w:rsidP="00427C72">
      <w:pPr>
        <w:pStyle w:val="CORPS"/>
        <w:rPr>
          <w:u w:val="single"/>
        </w:rPr>
      </w:pPr>
    </w:p>
    <w:p w14:paraId="28CE624C" w14:textId="77777777" w:rsidR="00FD2077" w:rsidRDefault="00FD2077" w:rsidP="00427C72">
      <w:pPr>
        <w:pStyle w:val="CORPS"/>
        <w:rPr>
          <w:u w:val="single"/>
        </w:rPr>
      </w:pPr>
    </w:p>
    <w:p w14:paraId="10BE5B34" w14:textId="77777777" w:rsidR="00FD2077" w:rsidRDefault="00FD2077" w:rsidP="00427C72">
      <w:pPr>
        <w:pStyle w:val="CORPS"/>
        <w:rPr>
          <w:u w:val="single"/>
        </w:rPr>
      </w:pPr>
    </w:p>
    <w:p w14:paraId="1323DB73" w14:textId="77777777" w:rsidR="00FD2077" w:rsidRDefault="00FD2077" w:rsidP="00427C72">
      <w:pPr>
        <w:pStyle w:val="CORPS"/>
        <w:rPr>
          <w:u w:val="single"/>
        </w:rPr>
      </w:pPr>
    </w:p>
    <w:p w14:paraId="4AF5D8E8" w14:textId="77777777" w:rsidR="00FD2077" w:rsidRDefault="00FD2077" w:rsidP="00427C72">
      <w:pPr>
        <w:pStyle w:val="CORPS"/>
        <w:rPr>
          <w:u w:val="single"/>
        </w:rPr>
      </w:pPr>
    </w:p>
    <w:p w14:paraId="104AB532" w14:textId="77777777" w:rsidR="00FD2077" w:rsidRDefault="00FD2077" w:rsidP="00427C72">
      <w:pPr>
        <w:pStyle w:val="CORPS"/>
        <w:rPr>
          <w:u w:val="single"/>
        </w:rPr>
      </w:pPr>
    </w:p>
    <w:p w14:paraId="6F3541CC" w14:textId="77777777" w:rsidR="00FD2077" w:rsidRDefault="00FD2077" w:rsidP="00427C72">
      <w:pPr>
        <w:pStyle w:val="CORPS"/>
        <w:rPr>
          <w:u w:val="single"/>
        </w:rPr>
      </w:pPr>
    </w:p>
    <w:p w14:paraId="1157ADF8" w14:textId="77777777" w:rsidR="00FD2077" w:rsidRDefault="00FD2077" w:rsidP="00427C72">
      <w:pPr>
        <w:pStyle w:val="CORPS"/>
        <w:rPr>
          <w:u w:val="single"/>
        </w:rPr>
      </w:pPr>
    </w:p>
    <w:p w14:paraId="58A923E1" w14:textId="692A2844" w:rsidR="00427C72" w:rsidRDefault="00427C72" w:rsidP="00427C72">
      <w:pPr>
        <w:pStyle w:val="CORPS"/>
        <w:rPr>
          <w:u w:val="single"/>
        </w:rPr>
      </w:pPr>
      <w:r w:rsidRPr="00E3118F">
        <w:rPr>
          <w:u w:val="single"/>
        </w:rPr>
        <w:lastRenderedPageBreak/>
        <w:t>Bâtiment 207A :</w:t>
      </w:r>
    </w:p>
    <w:p w14:paraId="6BD244C1" w14:textId="6E6D1BA1" w:rsidR="00427C72" w:rsidRPr="00562383" w:rsidRDefault="00427C72" w:rsidP="00427C72">
      <w:pPr>
        <w:pStyle w:val="CORPS"/>
      </w:pPr>
      <w:r>
        <w:t>Le bâtiment 207A est en structure métallique et remplissage béton</w:t>
      </w:r>
      <w:r w:rsidR="00D65810">
        <w:t xml:space="preserve"> sur 2 niveaux</w:t>
      </w:r>
      <w:r>
        <w:t>.</w:t>
      </w:r>
    </w:p>
    <w:p w14:paraId="68196A9F" w14:textId="7F5ED565" w:rsidR="00FD2077" w:rsidRDefault="00FD2077" w:rsidP="00FD2077">
      <w:pPr>
        <w:pStyle w:val="CORPS"/>
        <w:jc w:val="center"/>
        <w:rPr>
          <w:u w:val="single"/>
        </w:rPr>
      </w:pPr>
      <w:r>
        <w:rPr>
          <w:noProof/>
          <w:u w:val="single"/>
        </w:rPr>
        <w:drawing>
          <wp:inline distT="0" distB="0" distL="0" distR="0" wp14:anchorId="65C531A0" wp14:editId="560D4A40">
            <wp:extent cx="4362514" cy="19621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65647" cy="1963559"/>
                    </a:xfrm>
                    <a:prstGeom prst="rect">
                      <a:avLst/>
                    </a:prstGeom>
                    <a:noFill/>
                    <a:ln>
                      <a:noFill/>
                    </a:ln>
                  </pic:spPr>
                </pic:pic>
              </a:graphicData>
            </a:graphic>
          </wp:inline>
        </w:drawing>
      </w:r>
    </w:p>
    <w:p w14:paraId="50279EFE" w14:textId="77777777" w:rsidR="00FD2077" w:rsidRDefault="00FD2077" w:rsidP="00427C72">
      <w:pPr>
        <w:pStyle w:val="CORPS"/>
        <w:rPr>
          <w:u w:val="single"/>
        </w:rPr>
      </w:pPr>
    </w:p>
    <w:p w14:paraId="4FE9B4BA" w14:textId="6BB9C0D5" w:rsidR="00427C72" w:rsidRDefault="00427C72" w:rsidP="00427C72">
      <w:pPr>
        <w:pStyle w:val="CORPS"/>
        <w:rPr>
          <w:u w:val="single"/>
        </w:rPr>
      </w:pPr>
      <w:r>
        <w:rPr>
          <w:u w:val="single"/>
        </w:rPr>
        <w:t>Bâtiment 207B :</w:t>
      </w:r>
    </w:p>
    <w:p w14:paraId="53C72C18" w14:textId="7BEC6D2E" w:rsidR="00427C72" w:rsidRDefault="00427C72" w:rsidP="00427C72">
      <w:pPr>
        <w:pStyle w:val="CORPS"/>
      </w:pPr>
      <w:r>
        <w:t>La bâtiment 207B est une construction modulaire</w:t>
      </w:r>
      <w:r w:rsidR="00D65810">
        <w:t xml:space="preserve"> en RDC.</w:t>
      </w:r>
    </w:p>
    <w:p w14:paraId="6121DC15" w14:textId="6B04EB3E" w:rsidR="00FD2077" w:rsidRDefault="00FD2077" w:rsidP="00427C72">
      <w:pPr>
        <w:pStyle w:val="CORPS"/>
      </w:pPr>
    </w:p>
    <w:p w14:paraId="36C18CA8" w14:textId="751B5A81" w:rsidR="00FD2077" w:rsidRPr="00975468" w:rsidRDefault="00FD2077" w:rsidP="00FD2077">
      <w:pPr>
        <w:pStyle w:val="CORPS"/>
        <w:jc w:val="center"/>
      </w:pPr>
      <w:r>
        <w:rPr>
          <w:noProof/>
        </w:rPr>
        <w:drawing>
          <wp:inline distT="0" distB="0" distL="0" distR="0" wp14:anchorId="3B7F9AA8" wp14:editId="05C42E2C">
            <wp:extent cx="4383691" cy="197167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392142" cy="1975476"/>
                    </a:xfrm>
                    <a:prstGeom prst="rect">
                      <a:avLst/>
                    </a:prstGeom>
                    <a:noFill/>
                    <a:ln>
                      <a:noFill/>
                    </a:ln>
                  </pic:spPr>
                </pic:pic>
              </a:graphicData>
            </a:graphic>
          </wp:inline>
        </w:drawing>
      </w:r>
    </w:p>
    <w:p w14:paraId="220AD526" w14:textId="11EB8FE1" w:rsidR="00AB4E8A" w:rsidRDefault="00BD20BC" w:rsidP="00AB4E8A">
      <w:pPr>
        <w:pStyle w:val="Titre4"/>
      </w:pPr>
      <w:r>
        <w:t>Façades</w:t>
      </w:r>
    </w:p>
    <w:p w14:paraId="39238BA8" w14:textId="788BA859" w:rsidR="00414877" w:rsidRPr="007B1406" w:rsidRDefault="00414877" w:rsidP="00414877">
      <w:pPr>
        <w:pStyle w:val="CORPS"/>
        <w:rPr>
          <w:u w:val="single"/>
        </w:rPr>
      </w:pPr>
      <w:r w:rsidRPr="127B15DE">
        <w:rPr>
          <w:u w:val="single"/>
        </w:rPr>
        <w:t>Bâtiment 208</w:t>
      </w:r>
      <w:r>
        <w:t> :</w:t>
      </w:r>
    </w:p>
    <w:p w14:paraId="0492392B" w14:textId="03B97F25" w:rsidR="00BD20BC" w:rsidRDefault="00BD20BC" w:rsidP="00CF2125">
      <w:pPr>
        <w:pStyle w:val="CORPS"/>
      </w:pPr>
      <w:r>
        <w:t xml:space="preserve">Les parties pleines des façades et pignons du bâtiment 208 </w:t>
      </w:r>
      <w:r w:rsidR="00CF2125">
        <w:t>présentent quelques désordres</w:t>
      </w:r>
      <w:r w:rsidR="007357BE">
        <w:t xml:space="preserve"> : </w:t>
      </w:r>
    </w:p>
    <w:p w14:paraId="78A7E99B" w14:textId="03317D71" w:rsidR="00BD20BC" w:rsidRDefault="00BD20BC" w:rsidP="00BD20BC">
      <w:pPr>
        <w:pStyle w:val="BULLET"/>
      </w:pPr>
      <w:r>
        <w:t xml:space="preserve">Des dégâts des eaux sur les faces intérieures (infiltrations, condensations et peut-être fuites). </w:t>
      </w:r>
    </w:p>
    <w:p w14:paraId="5CB9C7FB" w14:textId="289C5127" w:rsidR="00BD20BC" w:rsidRDefault="00BD20BC" w:rsidP="00BD20BC">
      <w:pPr>
        <w:pStyle w:val="BULLET"/>
      </w:pPr>
      <w:r>
        <w:t xml:space="preserve">Le mauvais état fréquent des soubassements. </w:t>
      </w:r>
    </w:p>
    <w:p w14:paraId="5E39DEF2" w14:textId="36AC7014" w:rsidR="00BD20BC" w:rsidRDefault="00BD20BC" w:rsidP="00BD20BC">
      <w:pPr>
        <w:pStyle w:val="BULLET"/>
      </w:pPr>
      <w:r>
        <w:t>Les appuis des baies vitrées filantes sont souvent sales parfois cassés ou fissurés.</w:t>
      </w:r>
      <w:r w:rsidR="005B0DBA">
        <w:t xml:space="preserve"> (</w:t>
      </w:r>
      <w:r w:rsidR="00AA4E57">
        <w:t>Aile</w:t>
      </w:r>
      <w:r w:rsidR="005B0DBA">
        <w:t xml:space="preserve"> Nord)</w:t>
      </w:r>
      <w:r>
        <w:t xml:space="preserve"> </w:t>
      </w:r>
    </w:p>
    <w:p w14:paraId="6D2ABFEE" w14:textId="12AA2A30" w:rsidR="00BD20BC" w:rsidRDefault="00BD20BC" w:rsidP="00BD20BC">
      <w:pPr>
        <w:pStyle w:val="BULLET"/>
      </w:pPr>
      <w:r>
        <w:t xml:space="preserve">Des aciers apparents dans les linteaux ou les appuis localement. </w:t>
      </w:r>
      <w:r w:rsidR="005B0DBA">
        <w:t>(</w:t>
      </w:r>
      <w:r w:rsidR="00AA4E57">
        <w:t>Aile</w:t>
      </w:r>
      <w:r w:rsidR="005B0DBA">
        <w:t xml:space="preserve"> Sud)</w:t>
      </w:r>
    </w:p>
    <w:p w14:paraId="1C11FB62" w14:textId="03ADD2E2" w:rsidR="00BD20BC" w:rsidRDefault="00BD20BC" w:rsidP="00BD20BC">
      <w:pPr>
        <w:pStyle w:val="BULLET"/>
      </w:pPr>
      <w:r>
        <w:t xml:space="preserve">De la corrosion sur les parties métalliques. </w:t>
      </w:r>
      <w:r w:rsidR="005B0DBA">
        <w:t>(</w:t>
      </w:r>
      <w:r w:rsidR="00AA4E57">
        <w:t>Aile</w:t>
      </w:r>
      <w:r w:rsidR="005B0DBA">
        <w:t xml:space="preserve"> Nord)</w:t>
      </w:r>
    </w:p>
    <w:p w14:paraId="78E5A40F" w14:textId="16D3F106" w:rsidR="00BD20BC" w:rsidRDefault="00BD20BC" w:rsidP="00BD20BC">
      <w:pPr>
        <w:pStyle w:val="BULLET"/>
      </w:pPr>
      <w:r>
        <w:t xml:space="preserve">Du lierre se développe. </w:t>
      </w:r>
    </w:p>
    <w:p w14:paraId="0CB2FAA0" w14:textId="27B7887E" w:rsidR="00BD20BC" w:rsidRDefault="00BD20BC" w:rsidP="00BD20BC">
      <w:pPr>
        <w:pStyle w:val="BULLET"/>
      </w:pPr>
      <w:r>
        <w:t>Des coulures et salissures.</w:t>
      </w:r>
    </w:p>
    <w:p w14:paraId="19A4ADA6" w14:textId="77777777" w:rsidR="000F228C" w:rsidRDefault="000F228C" w:rsidP="002F7112">
      <w:pPr>
        <w:pStyle w:val="CORPS"/>
        <w:rPr>
          <w:u w:val="single"/>
        </w:rPr>
      </w:pPr>
    </w:p>
    <w:p w14:paraId="4CE4EF8C" w14:textId="03561D0A" w:rsidR="002F7112" w:rsidRPr="007B1406" w:rsidRDefault="002F7112" w:rsidP="002F7112">
      <w:pPr>
        <w:pStyle w:val="CORPS"/>
      </w:pPr>
      <w:r w:rsidRPr="127B15DE">
        <w:rPr>
          <w:u w:val="single"/>
        </w:rPr>
        <w:t>Bâtiment 200 :</w:t>
      </w:r>
    </w:p>
    <w:p w14:paraId="26E99033" w14:textId="7E4F64C3" w:rsidR="002F7112" w:rsidRDefault="002F7112" w:rsidP="002F7112">
      <w:pPr>
        <w:pStyle w:val="CORPS"/>
      </w:pPr>
      <w:r>
        <w:t xml:space="preserve">La façade de la surélévation étudiée </w:t>
      </w:r>
      <w:r w:rsidR="00CF2125">
        <w:t>présente quelques désordres</w:t>
      </w:r>
      <w:r>
        <w:t>.</w:t>
      </w:r>
    </w:p>
    <w:p w14:paraId="74F503EA" w14:textId="6903C4A5" w:rsidR="007D1897" w:rsidRDefault="002D2954" w:rsidP="007D1897">
      <w:pPr>
        <w:pStyle w:val="BULLET"/>
      </w:pPr>
      <w:r>
        <w:t>Corrosion ponctuelle sur les parties métalliques apparentes</w:t>
      </w:r>
    </w:p>
    <w:p w14:paraId="61ECA20B" w14:textId="2AB3E90E" w:rsidR="002D2954" w:rsidRDefault="009C1B20" w:rsidP="007D1897">
      <w:pPr>
        <w:pStyle w:val="BULLET"/>
      </w:pPr>
      <w:r>
        <w:t>Certains bandeaux en béton sont parfois cassés</w:t>
      </w:r>
    </w:p>
    <w:p w14:paraId="0C209552" w14:textId="048F5C66" w:rsidR="00144C17" w:rsidRDefault="002D2954" w:rsidP="00144C17">
      <w:pPr>
        <w:pStyle w:val="BULLET"/>
      </w:pPr>
      <w:r>
        <w:t>Coulures et salissures</w:t>
      </w:r>
    </w:p>
    <w:p w14:paraId="40090598" w14:textId="77777777" w:rsidR="00F14514" w:rsidRDefault="00F14514" w:rsidP="00F14514">
      <w:pPr>
        <w:pStyle w:val="BULLET"/>
        <w:numPr>
          <w:ilvl w:val="0"/>
          <w:numId w:val="0"/>
        </w:numPr>
        <w:ind w:left="360"/>
      </w:pPr>
    </w:p>
    <w:p w14:paraId="289EA3F2" w14:textId="77777777" w:rsidR="000E48AD" w:rsidRDefault="000E48AD" w:rsidP="000E48AD">
      <w:pPr>
        <w:pStyle w:val="CORPS"/>
        <w:rPr>
          <w:u w:val="single"/>
        </w:rPr>
      </w:pPr>
      <w:r w:rsidRPr="009D5DDE">
        <w:rPr>
          <w:u w:val="single"/>
        </w:rPr>
        <w:t xml:space="preserve">Bâtiment 209A : </w:t>
      </w:r>
    </w:p>
    <w:p w14:paraId="69044E62" w14:textId="77777777" w:rsidR="000E48AD" w:rsidRPr="00117E62" w:rsidRDefault="000E48AD" w:rsidP="000E48AD">
      <w:pPr>
        <w:pStyle w:val="CORPS"/>
      </w:pPr>
      <w:r w:rsidRPr="00117E62">
        <w:t>Les parties pleines des façades et pignons du bâtiment 20</w:t>
      </w:r>
      <w:r>
        <w:t>9A</w:t>
      </w:r>
      <w:r w:rsidRPr="00117E62">
        <w:t xml:space="preserve"> sont en assez bon état. </w:t>
      </w:r>
    </w:p>
    <w:p w14:paraId="653FECC7" w14:textId="41E57249" w:rsidR="000E48AD" w:rsidRDefault="000E48AD" w:rsidP="000E48AD">
      <w:pPr>
        <w:pStyle w:val="CORPS"/>
      </w:pPr>
      <w:r w:rsidRPr="00117E62">
        <w:lastRenderedPageBreak/>
        <w:t>Les désordres suivants ont été relevés</w:t>
      </w:r>
      <w:r w:rsidR="00F14514">
        <w:t xml:space="preserve"> </w:t>
      </w:r>
      <w:r w:rsidRPr="00117E62">
        <w:t>:</w:t>
      </w:r>
    </w:p>
    <w:p w14:paraId="606B6CB3" w14:textId="77777777" w:rsidR="000E48AD" w:rsidRDefault="000E48AD" w:rsidP="000E48AD">
      <w:pPr>
        <w:pStyle w:val="BULLET"/>
        <w:numPr>
          <w:ilvl w:val="0"/>
          <w:numId w:val="64"/>
        </w:numPr>
      </w:pPr>
      <w:r>
        <w:t xml:space="preserve">Des dégâts des eaux sur les faces intérieures (infiltrations, condensations et peut-être fuites). </w:t>
      </w:r>
    </w:p>
    <w:p w14:paraId="14360A23" w14:textId="77777777" w:rsidR="000E48AD" w:rsidRDefault="000E48AD" w:rsidP="000E48AD">
      <w:pPr>
        <w:pStyle w:val="BULLET"/>
        <w:numPr>
          <w:ilvl w:val="0"/>
          <w:numId w:val="64"/>
        </w:numPr>
      </w:pPr>
      <w:r>
        <w:t xml:space="preserve">Le mauvais état fréquent des soubassements. </w:t>
      </w:r>
    </w:p>
    <w:p w14:paraId="782FA4E6" w14:textId="77777777" w:rsidR="000E48AD" w:rsidRDefault="000E48AD" w:rsidP="000E48AD">
      <w:pPr>
        <w:pStyle w:val="BULLET"/>
        <w:numPr>
          <w:ilvl w:val="0"/>
          <w:numId w:val="64"/>
        </w:numPr>
      </w:pPr>
      <w:r>
        <w:t xml:space="preserve">Les appuis des baies vitrées filantes sont souvent sales parfois cassés ou fissurés.  </w:t>
      </w:r>
    </w:p>
    <w:p w14:paraId="56D5F0A2" w14:textId="77777777" w:rsidR="000E48AD" w:rsidRDefault="000E48AD" w:rsidP="000E48AD">
      <w:pPr>
        <w:pStyle w:val="BULLET"/>
        <w:numPr>
          <w:ilvl w:val="0"/>
          <w:numId w:val="64"/>
        </w:numPr>
      </w:pPr>
      <w:r>
        <w:t xml:space="preserve">Des aciers apparents dans les linteaux ou les appuis localement. </w:t>
      </w:r>
    </w:p>
    <w:p w14:paraId="687D520A" w14:textId="77777777" w:rsidR="000E48AD" w:rsidRDefault="000E48AD" w:rsidP="000E48AD">
      <w:pPr>
        <w:pStyle w:val="BULLET"/>
        <w:numPr>
          <w:ilvl w:val="0"/>
          <w:numId w:val="64"/>
        </w:numPr>
      </w:pPr>
      <w:r>
        <w:t xml:space="preserve">De la corrosion sur les parties métalliques.  </w:t>
      </w:r>
    </w:p>
    <w:p w14:paraId="2AC125A5" w14:textId="77777777" w:rsidR="000E48AD" w:rsidRDefault="000E48AD" w:rsidP="000E48AD">
      <w:pPr>
        <w:pStyle w:val="BULLET"/>
        <w:numPr>
          <w:ilvl w:val="0"/>
          <w:numId w:val="64"/>
        </w:numPr>
      </w:pPr>
      <w:r>
        <w:t xml:space="preserve">Du lierre se développe et pénètre même dans le bâtiment. </w:t>
      </w:r>
    </w:p>
    <w:p w14:paraId="4ECE06E1" w14:textId="77777777" w:rsidR="000E48AD" w:rsidRPr="00117E62" w:rsidRDefault="000E48AD" w:rsidP="000E48AD">
      <w:pPr>
        <w:pStyle w:val="BULLET"/>
        <w:numPr>
          <w:ilvl w:val="0"/>
          <w:numId w:val="64"/>
        </w:numPr>
      </w:pPr>
      <w:r>
        <w:t>Des coulures et salissures.</w:t>
      </w:r>
    </w:p>
    <w:p w14:paraId="045DED3A" w14:textId="77777777" w:rsidR="005D2F16" w:rsidRDefault="005D2F16" w:rsidP="005D2F16">
      <w:pPr>
        <w:pStyle w:val="BULLET"/>
        <w:numPr>
          <w:ilvl w:val="0"/>
          <w:numId w:val="0"/>
        </w:numPr>
        <w:ind w:left="360" w:hanging="360"/>
      </w:pPr>
    </w:p>
    <w:p w14:paraId="271752C4" w14:textId="77777777" w:rsidR="005D2F16" w:rsidRDefault="005D2F16" w:rsidP="005D2F16">
      <w:pPr>
        <w:pStyle w:val="CORPS"/>
        <w:rPr>
          <w:u w:val="single"/>
        </w:rPr>
      </w:pPr>
      <w:r w:rsidRPr="00975468">
        <w:rPr>
          <w:u w:val="single"/>
        </w:rPr>
        <w:t>Bâtiment 207A :</w:t>
      </w:r>
    </w:p>
    <w:p w14:paraId="44CF0271" w14:textId="11288E16" w:rsidR="005D2F16" w:rsidRDefault="005D2F16" w:rsidP="005D2F16">
      <w:pPr>
        <w:pStyle w:val="CORPS"/>
      </w:pPr>
      <w:r>
        <w:t xml:space="preserve">La façade du 207A est </w:t>
      </w:r>
      <w:r w:rsidR="00FD2077">
        <w:t>dans u</w:t>
      </w:r>
      <w:r>
        <w:t>n</w:t>
      </w:r>
      <w:r w:rsidR="007357BE">
        <w:t xml:space="preserve"> état</w:t>
      </w:r>
      <w:r>
        <w:t xml:space="preserve"> </w:t>
      </w:r>
      <w:r w:rsidR="00FD2077">
        <w:t>correct</w:t>
      </w:r>
      <w:r>
        <w:t>.</w:t>
      </w:r>
      <w:r w:rsidR="00E767EA">
        <w:t xml:space="preserve"> Quelques désordres mineurs peuvent être relevés :</w:t>
      </w:r>
    </w:p>
    <w:p w14:paraId="549D8FB4" w14:textId="77777777" w:rsidR="005D2F16" w:rsidRDefault="005D2F16" w:rsidP="005D2F16">
      <w:pPr>
        <w:pStyle w:val="BULLET"/>
      </w:pPr>
      <w:r>
        <w:t>Corrosion ponctuelle sur les parties métalliques apparentes</w:t>
      </w:r>
    </w:p>
    <w:p w14:paraId="3B9EC063" w14:textId="77777777" w:rsidR="005D2F16" w:rsidRDefault="005D2F16" w:rsidP="005D2F16">
      <w:pPr>
        <w:pStyle w:val="BULLET"/>
      </w:pPr>
      <w:r>
        <w:t>Petites fissurations des plaques de façade</w:t>
      </w:r>
    </w:p>
    <w:p w14:paraId="54476131" w14:textId="77777777" w:rsidR="005D2F16" w:rsidRDefault="005D2F16" w:rsidP="005D2F16">
      <w:pPr>
        <w:pStyle w:val="BULLET"/>
      </w:pPr>
      <w:r>
        <w:t>Coulures et salissures</w:t>
      </w:r>
    </w:p>
    <w:p w14:paraId="51687CBA" w14:textId="77777777" w:rsidR="005D2F16" w:rsidRPr="005474C5" w:rsidRDefault="005D2F16" w:rsidP="005D2F16">
      <w:pPr>
        <w:pStyle w:val="CORPS"/>
      </w:pPr>
    </w:p>
    <w:p w14:paraId="3085C2F0" w14:textId="77777777" w:rsidR="005D2F16" w:rsidRDefault="005D2F16" w:rsidP="005D2F16">
      <w:pPr>
        <w:pStyle w:val="CORPS"/>
        <w:rPr>
          <w:u w:val="single"/>
        </w:rPr>
      </w:pPr>
      <w:r w:rsidRPr="00975468">
        <w:rPr>
          <w:u w:val="single"/>
        </w:rPr>
        <w:t>Bâtiment 207B :</w:t>
      </w:r>
    </w:p>
    <w:p w14:paraId="16944316" w14:textId="5BDF9970" w:rsidR="005D2F16" w:rsidRDefault="005D2F16" w:rsidP="005D2F16">
      <w:pPr>
        <w:pStyle w:val="CORPS"/>
      </w:pPr>
      <w:r>
        <w:t xml:space="preserve">La façade du 207B est </w:t>
      </w:r>
      <w:r w:rsidR="00FD2077">
        <w:t xml:space="preserve">dans un </w:t>
      </w:r>
      <w:r>
        <w:t>état</w:t>
      </w:r>
      <w:r w:rsidR="00FD2077">
        <w:t xml:space="preserve"> correct</w:t>
      </w:r>
      <w:r>
        <w:t xml:space="preserve">. </w:t>
      </w:r>
      <w:r w:rsidR="007357BE">
        <w:t>Quelques désordres mineurs peuvent être relevés :</w:t>
      </w:r>
    </w:p>
    <w:p w14:paraId="50DE6AEC" w14:textId="77777777" w:rsidR="005D2F16" w:rsidRDefault="005D2F16" w:rsidP="005D2F16">
      <w:pPr>
        <w:pStyle w:val="BULLET"/>
      </w:pPr>
      <w:r>
        <w:t>Les panneaux présentent des décolorations</w:t>
      </w:r>
    </w:p>
    <w:p w14:paraId="7FB8C7F5" w14:textId="0B6F80B5" w:rsidR="005D2F16" w:rsidRDefault="005D2F16" w:rsidP="005D2F16">
      <w:pPr>
        <w:pStyle w:val="BULLET"/>
      </w:pPr>
      <w:r>
        <w:t>Le carrelage couvrant le soubassement est dégradé</w:t>
      </w:r>
    </w:p>
    <w:p w14:paraId="4FA94405" w14:textId="2BA34A5C" w:rsidR="00FD2077" w:rsidRDefault="00FD2077" w:rsidP="00FD2077">
      <w:pPr>
        <w:pStyle w:val="BULLET"/>
        <w:numPr>
          <w:ilvl w:val="0"/>
          <w:numId w:val="0"/>
        </w:numPr>
        <w:ind w:left="360" w:hanging="360"/>
      </w:pPr>
    </w:p>
    <w:p w14:paraId="32687D65" w14:textId="6D9F5A97" w:rsidR="00FD2077" w:rsidRDefault="00FD2077" w:rsidP="00FD2077">
      <w:pPr>
        <w:pStyle w:val="BULLET"/>
        <w:numPr>
          <w:ilvl w:val="0"/>
          <w:numId w:val="0"/>
        </w:numPr>
        <w:ind w:left="360" w:hanging="360"/>
      </w:pPr>
    </w:p>
    <w:p w14:paraId="156336F6" w14:textId="77777777" w:rsidR="00FD2077" w:rsidRPr="005474C5" w:rsidRDefault="00FD2077" w:rsidP="00C10902">
      <w:pPr>
        <w:pStyle w:val="BULLET"/>
        <w:numPr>
          <w:ilvl w:val="0"/>
          <w:numId w:val="0"/>
        </w:numPr>
        <w:ind w:left="360" w:hanging="360"/>
      </w:pPr>
    </w:p>
    <w:p w14:paraId="2B567E2F" w14:textId="77777777" w:rsidR="00144C17" w:rsidRDefault="00144C17" w:rsidP="00D74C82">
      <w:pPr>
        <w:pStyle w:val="Titre4"/>
        <w:spacing w:before="0"/>
      </w:pPr>
      <w:r>
        <w:t>Menuiseries extérieures</w:t>
      </w:r>
    </w:p>
    <w:p w14:paraId="3033A346" w14:textId="77777777" w:rsidR="00144C17" w:rsidRDefault="00144C17" w:rsidP="00D74C82">
      <w:pPr>
        <w:pStyle w:val="CORPS"/>
        <w:spacing w:line="269" w:lineRule="auto"/>
      </w:pPr>
      <w:r w:rsidRPr="127B15DE">
        <w:rPr>
          <w:u w:val="single"/>
        </w:rPr>
        <w:t>Bâtiment 208</w:t>
      </w:r>
      <w:r>
        <w:t xml:space="preserve"> : </w:t>
      </w:r>
    </w:p>
    <w:p w14:paraId="480B71DF" w14:textId="77777777" w:rsidR="00144C17" w:rsidRDefault="00144C17" w:rsidP="00D74C82">
      <w:pPr>
        <w:pStyle w:val="CORPS"/>
        <w:spacing w:line="269" w:lineRule="auto"/>
      </w:pPr>
      <w:r>
        <w:t>L’aile Sud du bâtiment 208 présente des châssis en bois oscillant à « double vitrage » (il s’agit deux vitrages et non d’un dispositif de double vitrage avec couche de gaz comme cela se fait désormais). Ces châssis sont en mauvais état (joint de vitrage plus tout à fait étanche, peinture écaillée ou absente à l’extérieur, ouverture compliquée).</w:t>
      </w:r>
    </w:p>
    <w:p w14:paraId="7A1C4FC0" w14:textId="77777777" w:rsidR="00144C17" w:rsidRDefault="00144C17" w:rsidP="00D74C82">
      <w:pPr>
        <w:pStyle w:val="CORPS"/>
        <w:spacing w:line="269" w:lineRule="auto"/>
      </w:pPr>
      <w:r>
        <w:t>Sur son aile Nord, les menuiseries du bâtiment 208 sont majoritairement en aluminium. Il s’agit de fenêtres coulissantes en bon état. Par ailleurs, les châssis coulissants de certains locaux sont en acier et en très mauvais état (corrosion, manipulation compliquée, peu étanches à l’eau et l’air, peu isolantes thermiquement et phoniquement, peu efficaces contre les effractions).</w:t>
      </w:r>
    </w:p>
    <w:p w14:paraId="2B2C6D7D" w14:textId="77777777" w:rsidR="00144C17" w:rsidRDefault="00144C17" w:rsidP="00D74C82">
      <w:pPr>
        <w:pStyle w:val="CORPS"/>
        <w:spacing w:line="269" w:lineRule="auto"/>
      </w:pPr>
      <w:r>
        <w:t>Les protections solaires intérieures (stores à enroulement ou vénitiens) sont en bon état. Les protections solaires extérieures sont en mauvais état (store à enroulement sur la façade Sud de l’aile Nord).</w:t>
      </w:r>
    </w:p>
    <w:p w14:paraId="62712E3F" w14:textId="77777777" w:rsidR="00144C17" w:rsidRDefault="00144C17" w:rsidP="00D74C82">
      <w:pPr>
        <w:pStyle w:val="CORPS"/>
        <w:spacing w:line="269" w:lineRule="auto"/>
      </w:pPr>
      <w:r>
        <w:t>Sur l’aile Nord, des barreaudages anti-intrusion sont présents au rez-de-chaussée. Ils sont partiellement corrodés.</w:t>
      </w:r>
    </w:p>
    <w:p w14:paraId="2B081EEC" w14:textId="77777777" w:rsidR="00144C17" w:rsidRDefault="00144C17" w:rsidP="00D74C82">
      <w:pPr>
        <w:pStyle w:val="CORPS"/>
        <w:spacing w:line="269" w:lineRule="auto"/>
      </w:pPr>
      <w:r>
        <w:t>Enfin, l’accès principal au bâtiment s’effectue par une porte vitrée en aluminium à deux vantaux, en bon état.</w:t>
      </w:r>
    </w:p>
    <w:p w14:paraId="7056D0F2" w14:textId="76E3A367" w:rsidR="00144C17" w:rsidRDefault="00144C17" w:rsidP="00D74C82">
      <w:pPr>
        <w:pStyle w:val="CORPS"/>
        <w:spacing w:before="240" w:line="269" w:lineRule="auto"/>
      </w:pPr>
      <w:r w:rsidRPr="127B15DE">
        <w:rPr>
          <w:u w:val="single"/>
        </w:rPr>
        <w:t>Bâtiment 200</w:t>
      </w:r>
      <w:r>
        <w:t xml:space="preserve"> : </w:t>
      </w:r>
    </w:p>
    <w:p w14:paraId="4D9AC641" w14:textId="066543DE" w:rsidR="00144C17" w:rsidRDefault="00144C17" w:rsidP="00D74C82">
      <w:pPr>
        <w:pStyle w:val="CORPS"/>
        <w:spacing w:line="269" w:lineRule="auto"/>
      </w:pPr>
      <w:r>
        <w:t>Dans la partie étudiée du bâtiment 200, les menuiseries extérieures sont en PVC avec du double vitrage. Il s’agit de châssis coulissants avec une imposte. Ces menuiseries semblent assez récentes et sont donc en état</w:t>
      </w:r>
      <w:r w:rsidR="004974F2">
        <w:t xml:space="preserve"> correct</w:t>
      </w:r>
      <w:r>
        <w:t>.</w:t>
      </w:r>
    </w:p>
    <w:p w14:paraId="7D107B21" w14:textId="77777777" w:rsidR="00B45DEB" w:rsidRDefault="00B45DEB" w:rsidP="00D74C82">
      <w:pPr>
        <w:pStyle w:val="CORPS"/>
        <w:spacing w:line="269" w:lineRule="auto"/>
      </w:pPr>
    </w:p>
    <w:p w14:paraId="3F552161" w14:textId="77777777" w:rsidR="00B45DEB" w:rsidRDefault="00B45DEB" w:rsidP="00B45DEB">
      <w:pPr>
        <w:pStyle w:val="CORPS"/>
        <w:rPr>
          <w:u w:val="single"/>
        </w:rPr>
      </w:pPr>
      <w:r w:rsidRPr="00126573">
        <w:rPr>
          <w:u w:val="single"/>
        </w:rPr>
        <w:t>Bâtiment 209A :</w:t>
      </w:r>
    </w:p>
    <w:p w14:paraId="3FEE6326" w14:textId="77777777" w:rsidR="00B45DEB" w:rsidRDefault="00B45DEB" w:rsidP="00B45DEB">
      <w:pPr>
        <w:pStyle w:val="CORPS"/>
      </w:pPr>
      <w:r>
        <w:t>Le type de menuiserie varie selon les zones. On retrouve dans 209A :</w:t>
      </w:r>
    </w:p>
    <w:p w14:paraId="375E8BA3" w14:textId="77777777" w:rsidR="00B45DEB" w:rsidRPr="00E16061" w:rsidRDefault="00B45DEB" w:rsidP="00B45DEB">
      <w:pPr>
        <w:pStyle w:val="BULLET"/>
        <w:numPr>
          <w:ilvl w:val="0"/>
          <w:numId w:val="65"/>
        </w:numPr>
      </w:pPr>
      <w:r w:rsidRPr="00E16061">
        <w:t xml:space="preserve">Des ouvrants anciens en bois. Ils sont oscillants équipés de deux vitrages. Ils ne comportent pas d’entrées d’air. </w:t>
      </w:r>
    </w:p>
    <w:p w14:paraId="411FB618" w14:textId="77777777" w:rsidR="00B45DEB" w:rsidRPr="00E16061" w:rsidRDefault="00B45DEB" w:rsidP="00B45DEB">
      <w:pPr>
        <w:pStyle w:val="BULLET"/>
        <w:numPr>
          <w:ilvl w:val="0"/>
          <w:numId w:val="65"/>
        </w:numPr>
      </w:pPr>
      <w:r w:rsidRPr="00E16061">
        <w:t xml:space="preserve">Des menuiseries extérieures en acier équipées de simples vitrages. </w:t>
      </w:r>
    </w:p>
    <w:p w14:paraId="7899944D" w14:textId="77777777" w:rsidR="00B45DEB" w:rsidRPr="00E16061" w:rsidRDefault="00B45DEB" w:rsidP="00B45DEB">
      <w:pPr>
        <w:pStyle w:val="BULLET"/>
        <w:numPr>
          <w:ilvl w:val="0"/>
          <w:numId w:val="65"/>
        </w:numPr>
      </w:pPr>
      <w:r w:rsidRPr="00E16061">
        <w:t xml:space="preserve">Les portes d’accès, en aluminium vitrée à deux vantaux à la française, sur paumelles.  </w:t>
      </w:r>
    </w:p>
    <w:p w14:paraId="36DB4928" w14:textId="77777777" w:rsidR="00B45DEB" w:rsidRDefault="00B45DEB" w:rsidP="00B45DEB">
      <w:pPr>
        <w:pStyle w:val="BULLET"/>
        <w:numPr>
          <w:ilvl w:val="0"/>
          <w:numId w:val="65"/>
        </w:numPr>
      </w:pPr>
      <w:r w:rsidRPr="00E16061">
        <w:t>Des portes d’accès matériel en acier.</w:t>
      </w:r>
    </w:p>
    <w:p w14:paraId="15924EB0" w14:textId="77777777" w:rsidR="00B45DEB" w:rsidRDefault="00B45DEB" w:rsidP="00B45DEB">
      <w:pPr>
        <w:pStyle w:val="BULLET"/>
        <w:numPr>
          <w:ilvl w:val="0"/>
          <w:numId w:val="0"/>
        </w:numPr>
        <w:ind w:left="360" w:hanging="360"/>
      </w:pPr>
    </w:p>
    <w:p w14:paraId="28E17088" w14:textId="77777777" w:rsidR="00B45DEB" w:rsidRDefault="00B45DEB" w:rsidP="00B45DEB">
      <w:pPr>
        <w:pStyle w:val="BULLET"/>
        <w:numPr>
          <w:ilvl w:val="0"/>
          <w:numId w:val="0"/>
        </w:numPr>
        <w:ind w:left="360" w:hanging="360"/>
      </w:pPr>
      <w:r>
        <w:t>Les ouvrants en bois sont en mauvais état et plusieurs désordres ont été relevés tels que :</w:t>
      </w:r>
    </w:p>
    <w:p w14:paraId="6BA6ECE4" w14:textId="77777777" w:rsidR="00B45DEB" w:rsidRPr="00BC79F9" w:rsidRDefault="00B45DEB" w:rsidP="00B45DEB">
      <w:pPr>
        <w:pStyle w:val="BULLET"/>
        <w:numPr>
          <w:ilvl w:val="0"/>
          <w:numId w:val="66"/>
        </w:numPr>
      </w:pPr>
      <w:r w:rsidRPr="00BC79F9">
        <w:t xml:space="preserve">Les joints de vitrage sont souvent en mauvais état et ne sont plus étanches. </w:t>
      </w:r>
    </w:p>
    <w:p w14:paraId="7DDADEB6" w14:textId="77777777" w:rsidR="00B45DEB" w:rsidRPr="00BC79F9" w:rsidRDefault="00B45DEB" w:rsidP="00B45DEB">
      <w:pPr>
        <w:pStyle w:val="BULLET"/>
        <w:numPr>
          <w:ilvl w:val="0"/>
          <w:numId w:val="66"/>
        </w:numPr>
      </w:pPr>
      <w:r w:rsidRPr="00BC79F9">
        <w:lastRenderedPageBreak/>
        <w:t xml:space="preserve">La peinture des fenêtres est souvent en mauvais état ou absente à l’extérieur. </w:t>
      </w:r>
    </w:p>
    <w:p w14:paraId="509EDDEF" w14:textId="77777777" w:rsidR="00B45DEB" w:rsidRDefault="00B45DEB" w:rsidP="00B45DEB">
      <w:pPr>
        <w:pStyle w:val="BULLET"/>
        <w:numPr>
          <w:ilvl w:val="0"/>
          <w:numId w:val="66"/>
        </w:numPr>
      </w:pPr>
      <w:r w:rsidRPr="00BC79F9">
        <w:t>La grande largeur, le manque de rigidité de l’ensemble et le mode d’ouverture rendent l’ouverture incertaine.</w:t>
      </w:r>
    </w:p>
    <w:p w14:paraId="79B4F05D" w14:textId="77777777" w:rsidR="00B45DEB" w:rsidRDefault="00B45DEB" w:rsidP="00B45DEB">
      <w:pPr>
        <w:pStyle w:val="BULLET"/>
        <w:numPr>
          <w:ilvl w:val="0"/>
          <w:numId w:val="0"/>
        </w:numPr>
        <w:ind w:left="360" w:hanging="360"/>
      </w:pPr>
    </w:p>
    <w:p w14:paraId="2D76181F" w14:textId="77777777" w:rsidR="00B45DEB" w:rsidRPr="00BC79F9" w:rsidRDefault="00B45DEB" w:rsidP="00B45DEB">
      <w:pPr>
        <w:pStyle w:val="BULLET"/>
        <w:numPr>
          <w:ilvl w:val="0"/>
          <w:numId w:val="0"/>
        </w:numPr>
        <w:ind w:left="360" w:hanging="360"/>
      </w:pPr>
      <w:r>
        <w:t>Les menuiseries en acier sont localement corrodées.</w:t>
      </w:r>
    </w:p>
    <w:p w14:paraId="57CBC518" w14:textId="77777777" w:rsidR="00B45DEB" w:rsidRDefault="00B45DEB" w:rsidP="00D74C82">
      <w:pPr>
        <w:pStyle w:val="CORPS"/>
        <w:spacing w:line="269" w:lineRule="auto"/>
      </w:pPr>
    </w:p>
    <w:p w14:paraId="2386BBE1" w14:textId="77777777" w:rsidR="00427C72" w:rsidRDefault="00427C72" w:rsidP="00D74C82">
      <w:pPr>
        <w:pStyle w:val="CORPS"/>
        <w:spacing w:before="240" w:line="269" w:lineRule="auto"/>
        <w:rPr>
          <w:u w:val="single"/>
        </w:rPr>
      </w:pPr>
      <w:r w:rsidRPr="00975468">
        <w:rPr>
          <w:u w:val="single"/>
        </w:rPr>
        <w:t>Bâtiment 207A :</w:t>
      </w:r>
    </w:p>
    <w:p w14:paraId="70F5EF79" w14:textId="28E9BEBE" w:rsidR="0068787C" w:rsidRDefault="0068787C" w:rsidP="00D74C82">
      <w:pPr>
        <w:pStyle w:val="CORPS"/>
        <w:spacing w:line="269" w:lineRule="auto"/>
      </w:pPr>
      <w:r>
        <w:t xml:space="preserve">Le bâtiment 207A n’a pas fait l’objet de visite. </w:t>
      </w:r>
      <w:r w:rsidR="007927A6">
        <w:t xml:space="preserve">A partir d’observations photographiques, une partie des </w:t>
      </w:r>
      <w:r w:rsidR="00FF5ECD">
        <w:t>menuiseries sont en PVC avec du double vitrage</w:t>
      </w:r>
      <w:r w:rsidR="00E30BFF">
        <w:t xml:space="preserve">, </w:t>
      </w:r>
      <w:r w:rsidR="005D0606">
        <w:t xml:space="preserve">d’autres </w:t>
      </w:r>
      <w:r w:rsidR="00FF5ECD">
        <w:t>sont en bois avec du simple vitrage.</w:t>
      </w:r>
    </w:p>
    <w:p w14:paraId="4163B960" w14:textId="77777777" w:rsidR="00427C72" w:rsidRPr="00975468" w:rsidRDefault="00427C72" w:rsidP="00D74C82">
      <w:pPr>
        <w:pStyle w:val="CORPS"/>
        <w:spacing w:before="240" w:line="269" w:lineRule="auto"/>
        <w:rPr>
          <w:u w:val="single"/>
        </w:rPr>
      </w:pPr>
      <w:r w:rsidRPr="00975468">
        <w:rPr>
          <w:u w:val="single"/>
        </w:rPr>
        <w:t>Bâtiment 207B :</w:t>
      </w:r>
    </w:p>
    <w:p w14:paraId="56E93350" w14:textId="489500D3" w:rsidR="00427C72" w:rsidRDefault="00427C72" w:rsidP="00D74C82">
      <w:pPr>
        <w:pStyle w:val="CORPS"/>
        <w:spacing w:line="269" w:lineRule="auto"/>
      </w:pPr>
      <w:r>
        <w:t xml:space="preserve">Les menuiseries extérieures du bâtiment 207B sont des châssis en aluminium. </w:t>
      </w:r>
      <w:r w:rsidR="00841FDC">
        <w:t>Certains sont équipés</w:t>
      </w:r>
      <w:r>
        <w:t xml:space="preserve"> d’un </w:t>
      </w:r>
      <w:r w:rsidRPr="00424780">
        <w:t>simple vitrage complété d’un survitrage (VNT)</w:t>
      </w:r>
      <w:r>
        <w:t xml:space="preserve"> d’autres d’un double vitrage.</w:t>
      </w:r>
      <w:r w:rsidR="004974F2">
        <w:t xml:space="preserve"> Leur état est correct.</w:t>
      </w:r>
    </w:p>
    <w:p w14:paraId="65F68F5B" w14:textId="77777777" w:rsidR="00F7394F" w:rsidRDefault="00F7394F" w:rsidP="00D74C82">
      <w:pPr>
        <w:pStyle w:val="CORPS"/>
        <w:spacing w:line="269" w:lineRule="auto"/>
      </w:pPr>
    </w:p>
    <w:p w14:paraId="425DF475" w14:textId="6DC891B7" w:rsidR="00AB4E8A" w:rsidRDefault="00E20437" w:rsidP="00D74C82">
      <w:pPr>
        <w:pStyle w:val="Titre4"/>
        <w:spacing w:line="269" w:lineRule="auto"/>
      </w:pPr>
      <w:r>
        <w:t>É</w:t>
      </w:r>
      <w:r w:rsidR="00AB4E8A">
        <w:t>tanchéité</w:t>
      </w:r>
    </w:p>
    <w:p w14:paraId="7F7EF516" w14:textId="10516F22" w:rsidR="00187E8C" w:rsidRPr="007B1406" w:rsidRDefault="00187E8C" w:rsidP="00D74C82">
      <w:pPr>
        <w:pStyle w:val="CORPS"/>
        <w:spacing w:line="269" w:lineRule="auto"/>
        <w:rPr>
          <w:u w:val="single"/>
        </w:rPr>
      </w:pPr>
      <w:r w:rsidRPr="127B15DE">
        <w:rPr>
          <w:u w:val="single"/>
        </w:rPr>
        <w:t>Bâtiment 208</w:t>
      </w:r>
      <w:r>
        <w:t> :</w:t>
      </w:r>
    </w:p>
    <w:p w14:paraId="1DA935BA" w14:textId="6C8DA03F" w:rsidR="00187E8C" w:rsidRDefault="00414877" w:rsidP="00D74C82">
      <w:pPr>
        <w:pStyle w:val="CORPS"/>
        <w:spacing w:line="269" w:lineRule="auto"/>
      </w:pPr>
      <w:r w:rsidRPr="00414877">
        <w:t>L</w:t>
      </w:r>
      <w:r>
        <w:t xml:space="preserve">a toiture n’a pas </w:t>
      </w:r>
      <w:r w:rsidR="00134A22">
        <w:t>fait l’objet de sondages permettant de connaître avec certitude le complexe</w:t>
      </w:r>
      <w:r>
        <w:t xml:space="preserve">. Cependant, les hypothèses suivantes </w:t>
      </w:r>
      <w:r w:rsidR="00134A22">
        <w:t>peuvent être</w:t>
      </w:r>
      <w:r>
        <w:t xml:space="preserve"> formulées :</w:t>
      </w:r>
    </w:p>
    <w:p w14:paraId="10C8C0FC" w14:textId="406DADA7" w:rsidR="005B652B" w:rsidRDefault="005B652B" w:rsidP="00D74C82">
      <w:pPr>
        <w:pStyle w:val="BULLET"/>
        <w:spacing w:line="269" w:lineRule="auto"/>
      </w:pPr>
      <w:r w:rsidRPr="127B15DE">
        <w:rPr>
          <w:u w:val="single"/>
        </w:rPr>
        <w:t xml:space="preserve">Aile </w:t>
      </w:r>
      <w:r w:rsidR="005578D4" w:rsidRPr="127B15DE">
        <w:rPr>
          <w:u w:val="single"/>
        </w:rPr>
        <w:t>Sud</w:t>
      </w:r>
      <w:r w:rsidRPr="127B15DE">
        <w:rPr>
          <w:b/>
          <w:bCs/>
        </w:rPr>
        <w:t> </w:t>
      </w:r>
      <w:r>
        <w:t xml:space="preserve">: Toiture constituée d’une dalle en béton armé recouverte d’étanchéité protégée par gravillons. Les relevés, acrotères et émergences diverses sont protégés par du bitume armé autoprotégé. </w:t>
      </w:r>
    </w:p>
    <w:p w14:paraId="2E0DBEF4" w14:textId="2E1C87EE" w:rsidR="005B652B" w:rsidRDefault="005B652B" w:rsidP="00D74C82">
      <w:pPr>
        <w:pStyle w:val="BULLET"/>
        <w:spacing w:line="269" w:lineRule="auto"/>
      </w:pPr>
      <w:r w:rsidRPr="00C82DCF">
        <w:rPr>
          <w:u w:val="single"/>
        </w:rPr>
        <w:t xml:space="preserve">Aile </w:t>
      </w:r>
      <w:r w:rsidR="005578D4" w:rsidRPr="00C82DCF">
        <w:rPr>
          <w:u w:val="single"/>
        </w:rPr>
        <w:t>Nord</w:t>
      </w:r>
      <w:r>
        <w:t xml:space="preserve"> : toiture constituée </w:t>
      </w:r>
      <w:r w:rsidRPr="005B652B">
        <w:t>d’une charpente métallique supportant probablement des bacs en acier avec étanchéité multicouche.</w:t>
      </w:r>
    </w:p>
    <w:p w14:paraId="7D675074" w14:textId="428B0108" w:rsidR="00037C4D" w:rsidRPr="00414877" w:rsidRDefault="00E27402" w:rsidP="00D74C82">
      <w:pPr>
        <w:pStyle w:val="CORPS"/>
        <w:spacing w:line="269" w:lineRule="auto"/>
      </w:pPr>
      <w:r>
        <w:t>L</w:t>
      </w:r>
      <w:r w:rsidR="00037C4D">
        <w:t>a toiture comporte diverses ventilations de chutes, souches et édicules. Les eaux de la toiture sont récupérées dans des entrées d’eau et des descentes d’eaux pluviales intérieures ou extérieures au bâtiment.</w:t>
      </w:r>
      <w:r w:rsidR="00DC7BDB">
        <w:t xml:space="preserve"> </w:t>
      </w:r>
      <w:r w:rsidR="00037C4D">
        <w:t>On relève dans certaines zones, des désordres qui pourraient résulter de fuites en toiture.</w:t>
      </w:r>
      <w:r w:rsidR="00DC7BDB">
        <w:t xml:space="preserve"> </w:t>
      </w:r>
      <w:r w:rsidR="00037C4D">
        <w:t>La terrasse comporte un garde-corps périphérique. Les toitures présentent une mauvaise isolation thermique</w:t>
      </w:r>
    </w:p>
    <w:p w14:paraId="2C32A7F3" w14:textId="0EB3AAB9" w:rsidR="00187E8C" w:rsidRPr="007B1406" w:rsidRDefault="00187E8C" w:rsidP="00D74C82">
      <w:pPr>
        <w:pStyle w:val="CORPS"/>
        <w:spacing w:before="240" w:line="269" w:lineRule="auto"/>
        <w:rPr>
          <w:u w:val="single"/>
        </w:rPr>
      </w:pPr>
      <w:r w:rsidRPr="127B15DE">
        <w:rPr>
          <w:u w:val="single"/>
        </w:rPr>
        <w:t>Bâtiment 200</w:t>
      </w:r>
      <w:r>
        <w:t> :</w:t>
      </w:r>
    </w:p>
    <w:p w14:paraId="0C93AE58" w14:textId="0CF549BD" w:rsidR="000F228C" w:rsidRDefault="00F94E6B" w:rsidP="00D74C82">
      <w:pPr>
        <w:pStyle w:val="CORPS"/>
        <w:spacing w:line="269" w:lineRule="auto"/>
      </w:pPr>
      <w:r>
        <w:t xml:space="preserve">Sur la partie étudiée du bâtiment 200, </w:t>
      </w:r>
      <w:r w:rsidR="007663AF">
        <w:t>l</w:t>
      </w:r>
      <w:r w:rsidR="004F4786">
        <w:t>e complexe de</w:t>
      </w:r>
      <w:r w:rsidR="007663AF">
        <w:t xml:space="preserve"> toiture semble être constitué de bacs aciers </w:t>
      </w:r>
      <w:r w:rsidR="00486104">
        <w:t>protégés par une membrane en PVC.</w:t>
      </w:r>
      <w:r w:rsidR="00A6148E">
        <w:t xml:space="preserve"> Cette membrane est plissée et comporte une zone de rétention</w:t>
      </w:r>
      <w:r w:rsidR="007E53F3">
        <w:t xml:space="preserve"> (point de vigilance).</w:t>
      </w:r>
      <w:r w:rsidR="00B43748">
        <w:t xml:space="preserve"> Elle est en mauvais état sur la partie étudiée.</w:t>
      </w:r>
    </w:p>
    <w:p w14:paraId="628845E5" w14:textId="77777777" w:rsidR="00F7394F" w:rsidRDefault="00F7394F" w:rsidP="00D74C82">
      <w:pPr>
        <w:pStyle w:val="CORPS"/>
        <w:spacing w:line="269" w:lineRule="auto"/>
      </w:pPr>
    </w:p>
    <w:p w14:paraId="24A03D6F" w14:textId="77777777" w:rsidR="00F7394F" w:rsidRDefault="00F7394F" w:rsidP="00F7394F">
      <w:pPr>
        <w:pStyle w:val="CORPS"/>
        <w:rPr>
          <w:u w:val="single"/>
        </w:rPr>
      </w:pPr>
      <w:r>
        <w:rPr>
          <w:u w:val="single"/>
        </w:rPr>
        <w:t>Bâtiment 209A :</w:t>
      </w:r>
    </w:p>
    <w:p w14:paraId="3261846C" w14:textId="20EE53B6" w:rsidR="00F7394F" w:rsidRDefault="00F7394F" w:rsidP="00F7394F">
      <w:pPr>
        <w:pStyle w:val="CORPS"/>
      </w:pPr>
      <w:r w:rsidRPr="00634629">
        <w:t>La toiture n’a pas été visitée</w:t>
      </w:r>
      <w:r>
        <w:t xml:space="preserve">. Cependant, une hypothèse sur sa constitution a été formulée : une dalle en béton armée recouverte d’étanchéité protégée par gravillon. </w:t>
      </w:r>
    </w:p>
    <w:p w14:paraId="6221E671" w14:textId="0685A7E9" w:rsidR="00F7394F" w:rsidRDefault="00F7394F" w:rsidP="00F7394F">
      <w:pPr>
        <w:pStyle w:val="CORPS"/>
      </w:pPr>
      <w:r>
        <w:t>L</w:t>
      </w:r>
      <w:r w:rsidRPr="00122D33">
        <w:t>a toiture comporte diverses ventilations de chutes, souches et édicules. Les eaux de la toiture sont récupérées dans des entrées d’eau et des descentes d’eaux pluviales extérieures au bâtiment. On relève dans certaines zones, des désordres qui pourraient résulter de fuites en toiture.</w:t>
      </w:r>
    </w:p>
    <w:p w14:paraId="49927AA1" w14:textId="77777777" w:rsidR="00F7394F" w:rsidRDefault="00F7394F" w:rsidP="00F7394F">
      <w:pPr>
        <w:pStyle w:val="CORPS"/>
      </w:pPr>
      <w:r>
        <w:t>Si l’étanchéité à l’eau des toitures n’est pas restaurée prochainement alors il y a un risque de dégradation de la solidité du bâtiment.</w:t>
      </w:r>
    </w:p>
    <w:p w14:paraId="13775CD1" w14:textId="77777777" w:rsidR="00F7394F" w:rsidRPr="001840C4" w:rsidRDefault="00F7394F" w:rsidP="00F7394F">
      <w:pPr>
        <w:pStyle w:val="CORPS"/>
      </w:pPr>
      <w:r>
        <w:t>De plus, L'étanchéité à l'eau des façades est médiocre et l'étanchéité à l'air des bâtiments est faible au regard des standards actuels.</w:t>
      </w:r>
    </w:p>
    <w:p w14:paraId="29E3D647" w14:textId="77777777" w:rsidR="00F7394F" w:rsidRDefault="00F7394F" w:rsidP="00D74C82">
      <w:pPr>
        <w:pStyle w:val="CORPS"/>
        <w:spacing w:line="269" w:lineRule="auto"/>
      </w:pPr>
    </w:p>
    <w:p w14:paraId="14399681" w14:textId="77777777" w:rsidR="00570771" w:rsidRDefault="00570771" w:rsidP="00D74C82">
      <w:pPr>
        <w:pStyle w:val="CORPS"/>
        <w:spacing w:before="240" w:line="269" w:lineRule="auto"/>
        <w:rPr>
          <w:u w:val="single"/>
        </w:rPr>
      </w:pPr>
      <w:r w:rsidRPr="00975468">
        <w:rPr>
          <w:u w:val="single"/>
        </w:rPr>
        <w:t>Bâtiment 207A :</w:t>
      </w:r>
    </w:p>
    <w:p w14:paraId="0399849B" w14:textId="6C0721AF" w:rsidR="00EF3357" w:rsidRDefault="00713764" w:rsidP="00D74C82">
      <w:pPr>
        <w:pStyle w:val="CORPS"/>
        <w:spacing w:line="269" w:lineRule="auto"/>
      </w:pPr>
      <w:r>
        <w:t xml:space="preserve">Le bâtiment n’a pas été visité. Cependant, </w:t>
      </w:r>
      <w:r w:rsidR="004A1307">
        <w:t xml:space="preserve">à partir de photographies satellite, </w:t>
      </w:r>
      <w:r w:rsidR="00EF3357">
        <w:t>nous supposons</w:t>
      </w:r>
      <w:r>
        <w:t xml:space="preserve"> que </w:t>
      </w:r>
      <w:r w:rsidR="00EF3357">
        <w:t>la t</w:t>
      </w:r>
      <w:r w:rsidR="00EF3357" w:rsidRPr="00EF3357">
        <w:t xml:space="preserve">oiture </w:t>
      </w:r>
      <w:r w:rsidR="00EF3357">
        <w:t xml:space="preserve">est </w:t>
      </w:r>
      <w:r w:rsidR="00EF3357" w:rsidRPr="00EF3357">
        <w:t xml:space="preserve">constituée d’une dalle en béton armé recouverte d’étanchéité protégée par gravillons. Les relevés, acrotères et émergences diverses sont protégés par du bitume armé autoprotégé. </w:t>
      </w:r>
    </w:p>
    <w:p w14:paraId="04F01425" w14:textId="57737698" w:rsidR="00570771" w:rsidRPr="00975468" w:rsidRDefault="00570771" w:rsidP="00D74C82">
      <w:pPr>
        <w:pStyle w:val="CORPS"/>
        <w:spacing w:line="269" w:lineRule="auto"/>
        <w:rPr>
          <w:u w:val="single"/>
        </w:rPr>
      </w:pPr>
      <w:r w:rsidRPr="00975468">
        <w:rPr>
          <w:u w:val="single"/>
        </w:rPr>
        <w:lastRenderedPageBreak/>
        <w:t>Bâtiment 207B :</w:t>
      </w:r>
    </w:p>
    <w:p w14:paraId="0941835F" w14:textId="17AF4EFA" w:rsidR="00570771" w:rsidRDefault="004A1307" w:rsidP="00D74C82">
      <w:pPr>
        <w:pStyle w:val="CORPS"/>
        <w:spacing w:line="269" w:lineRule="auto"/>
      </w:pPr>
      <w:r>
        <w:t>La toiture du 207B n’a pas été visitée</w:t>
      </w:r>
      <w:r w:rsidR="006775AC">
        <w:t>.</w:t>
      </w:r>
      <w:r w:rsidR="006775AC" w:rsidRPr="006775AC">
        <w:t xml:space="preserve"> </w:t>
      </w:r>
      <w:r w:rsidR="006775AC">
        <w:t xml:space="preserve">Cependant, à partir de photographies satellite, il </w:t>
      </w:r>
      <w:r w:rsidR="00771CA3">
        <w:t>s’agit d’un complexe</w:t>
      </w:r>
      <w:r w:rsidR="0098033C">
        <w:t xml:space="preserve"> de toiture </w:t>
      </w:r>
      <w:r w:rsidR="00A745E0">
        <w:t>en</w:t>
      </w:r>
      <w:r w:rsidR="00F123AE">
        <w:t xml:space="preserve"> bac</w:t>
      </w:r>
      <w:r w:rsidR="00A745E0">
        <w:t xml:space="preserve"> acier.</w:t>
      </w:r>
    </w:p>
    <w:p w14:paraId="084A5A81" w14:textId="49890CDF" w:rsidR="008953CA" w:rsidRDefault="008953CA" w:rsidP="00AB4E8A">
      <w:pPr>
        <w:pStyle w:val="Titre3"/>
      </w:pPr>
      <w:bookmarkStart w:id="29" w:name="_Toc203577281"/>
      <w:r>
        <w:t>Réseaux</w:t>
      </w:r>
      <w:bookmarkEnd w:id="29"/>
    </w:p>
    <w:p w14:paraId="46F652C7" w14:textId="2AC06FCA" w:rsidR="009B64CE" w:rsidRDefault="009B64CE" w:rsidP="009B64CE">
      <w:pPr>
        <w:pStyle w:val="Titre4"/>
      </w:pPr>
      <w:r>
        <w:t>Electricité</w:t>
      </w:r>
    </w:p>
    <w:p w14:paraId="7F3A75FD" w14:textId="38186B6D" w:rsidR="00F603E1" w:rsidRDefault="00373C72" w:rsidP="004E7CA1">
      <w:pPr>
        <w:pStyle w:val="CORPS"/>
        <w:jc w:val="center"/>
      </w:pPr>
      <w:r w:rsidRPr="00373C72">
        <w:rPr>
          <w:noProof/>
        </w:rPr>
        <w:drawing>
          <wp:inline distT="0" distB="0" distL="0" distR="0" wp14:anchorId="1BDE187B" wp14:editId="1CFB291E">
            <wp:extent cx="6295078" cy="2445489"/>
            <wp:effectExtent l="0" t="0" r="0" b="0"/>
            <wp:docPr id="1309484182" name="Image 1" descr="Une image contenant texte, Polic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84182" name="Image 1" descr="Une image contenant texte, Police, capture d’écran, diagramme&#10;&#10;Le contenu généré par l’IA peut être incorrect."/>
                    <pic:cNvPicPr/>
                  </pic:nvPicPr>
                  <pic:blipFill rotWithShape="1">
                    <a:blip r:embed="rId70"/>
                    <a:srcRect l="12107" t="7070" r="12687" b="11041"/>
                    <a:stretch>
                      <a:fillRect/>
                    </a:stretch>
                  </pic:blipFill>
                  <pic:spPr bwMode="auto">
                    <a:xfrm>
                      <a:off x="0" y="0"/>
                      <a:ext cx="6295390" cy="2445610"/>
                    </a:xfrm>
                    <a:prstGeom prst="rect">
                      <a:avLst/>
                    </a:prstGeom>
                    <a:ln>
                      <a:noFill/>
                    </a:ln>
                    <a:extLst>
                      <a:ext uri="{53640926-AAD7-44D8-BBD7-CCE9431645EC}">
                        <a14:shadowObscured xmlns:a14="http://schemas.microsoft.com/office/drawing/2010/main"/>
                      </a:ext>
                    </a:extLst>
                  </pic:spPr>
                </pic:pic>
              </a:graphicData>
            </a:graphic>
          </wp:inline>
        </w:drawing>
      </w:r>
    </w:p>
    <w:p w14:paraId="5A0FD9EF" w14:textId="5119082B" w:rsidR="007E50F2" w:rsidRPr="00F603E1" w:rsidRDefault="007E50F2" w:rsidP="007E50F2">
      <w:pPr>
        <w:pStyle w:val="Lgendeimages"/>
      </w:pPr>
      <w:r>
        <w:t xml:space="preserve">Plan schématique de la distribution des courants forts et faibles par le </w:t>
      </w:r>
      <w:r w:rsidR="00327100">
        <w:t>bâtiment</w:t>
      </w:r>
      <w:r>
        <w:t xml:space="preserve"> </w:t>
      </w:r>
      <w:r w:rsidR="00327100">
        <w:t>208</w:t>
      </w:r>
    </w:p>
    <w:p w14:paraId="52614F8A" w14:textId="52E9B946" w:rsidR="00966CBF" w:rsidRPr="00966CBF" w:rsidRDefault="00966CBF" w:rsidP="006117A2">
      <w:pPr>
        <w:pStyle w:val="CORPS"/>
        <w:rPr>
          <w:b/>
          <w:bCs/>
          <w:u w:val="single"/>
        </w:rPr>
      </w:pPr>
      <w:r w:rsidRPr="127B15DE">
        <w:rPr>
          <w:b/>
          <w:bCs/>
          <w:u w:val="single"/>
        </w:rPr>
        <w:t xml:space="preserve">Courants forts : </w:t>
      </w:r>
    </w:p>
    <w:p w14:paraId="6B6B53D0" w14:textId="0685A20F" w:rsidR="00222EC6" w:rsidRDefault="00222EC6" w:rsidP="006117A2">
      <w:pPr>
        <w:pStyle w:val="CORPS"/>
      </w:pPr>
      <w:r w:rsidRPr="127B15DE">
        <w:rPr>
          <w:u w:val="single"/>
        </w:rPr>
        <w:t>Bâtiment 208</w:t>
      </w:r>
      <w:r>
        <w:t> :</w:t>
      </w:r>
    </w:p>
    <w:p w14:paraId="26F87C52" w14:textId="2914D351" w:rsidR="004E7CA1" w:rsidRPr="004E7CA1" w:rsidRDefault="004E7CA1" w:rsidP="006117A2">
      <w:pPr>
        <w:pStyle w:val="CORPS"/>
        <w:rPr>
          <w:u w:val="dotted"/>
        </w:rPr>
      </w:pPr>
      <w:r w:rsidRPr="004E7CA1">
        <w:rPr>
          <w:u w:val="dotted"/>
        </w:rPr>
        <w:t>Basse tension :</w:t>
      </w:r>
    </w:p>
    <w:p w14:paraId="3A9EE5D0" w14:textId="04C6F28A" w:rsidR="00222EC6" w:rsidRDefault="003457F9" w:rsidP="006117A2">
      <w:pPr>
        <w:pStyle w:val="CORPS"/>
      </w:pPr>
      <w:r>
        <w:t>À la suite des</w:t>
      </w:r>
      <w:r w:rsidR="00222EC6">
        <w:t xml:space="preserve"> inondations d’octobre 2024, le transformateur qui raccordait le bâtiment 208 au réseau a été rendu hors service.</w:t>
      </w:r>
      <w:r w:rsidR="00982CDF">
        <w:t xml:space="preserve"> Le bâtiment n’est plus alimenté</w:t>
      </w:r>
      <w:r w:rsidR="00B0193B">
        <w:t xml:space="preserve"> et les réseaux électriques ont été démantelés,</w:t>
      </w:r>
      <w:r w:rsidR="00E44B6E">
        <w:t xml:space="preserve"> à </w:t>
      </w:r>
      <w:r w:rsidR="00B0193B">
        <w:t>l’exception de</w:t>
      </w:r>
      <w:r w:rsidR="00E44B6E">
        <w:t xml:space="preserve"> </w:t>
      </w:r>
      <w:r w:rsidR="00F9614A">
        <w:t xml:space="preserve">la plateforme CMS </w:t>
      </w:r>
      <w:r w:rsidR="00E44B6E">
        <w:t>au rez-de-chaussée</w:t>
      </w:r>
      <w:r w:rsidR="00FD725F">
        <w:t>, connectée temporairement au transformateur</w:t>
      </w:r>
      <w:r w:rsidR="00874D8D">
        <w:t xml:space="preserve"> haute tension</w:t>
      </w:r>
      <w:r w:rsidR="00FD725F">
        <w:t xml:space="preserve"> du hall Lagarrigue.</w:t>
      </w:r>
    </w:p>
    <w:p w14:paraId="57D1F07A" w14:textId="0CC90FBE" w:rsidR="005E5800" w:rsidRDefault="005E5800" w:rsidP="006117A2">
      <w:pPr>
        <w:pStyle w:val="CORPS"/>
      </w:pPr>
      <w:r>
        <w:t xml:space="preserve">Le </w:t>
      </w:r>
      <w:r w:rsidR="009C1E48">
        <w:t xml:space="preserve">transformateur basse-tension du 208 constituait un nœud du réseau, qui alimentait </w:t>
      </w:r>
      <w:r w:rsidR="004F26CE">
        <w:t>plusieurs bâtiments voisins, dont le 209A et l</w:t>
      </w:r>
      <w:r w:rsidR="003B4D88">
        <w:t>e</w:t>
      </w:r>
      <w:r w:rsidR="004F26CE">
        <w:t xml:space="preserve"> hall Lagarrigue, qui ne sont plus alimentés en basse-tension depuis les inondations.</w:t>
      </w:r>
    </w:p>
    <w:p w14:paraId="34B76EF3" w14:textId="10AA2BE5" w:rsidR="004E7CA1" w:rsidRPr="004E7CA1" w:rsidRDefault="004E7CA1" w:rsidP="006117A2">
      <w:pPr>
        <w:pStyle w:val="CORPS"/>
        <w:rPr>
          <w:u w:val="dotted"/>
        </w:rPr>
      </w:pPr>
      <w:r w:rsidRPr="004E7CA1">
        <w:rPr>
          <w:u w:val="dotted"/>
        </w:rPr>
        <w:t xml:space="preserve">Haute tension : </w:t>
      </w:r>
    </w:p>
    <w:p w14:paraId="44CE4A88" w14:textId="334ECA50" w:rsidR="004E7CA1" w:rsidRPr="00222EC6" w:rsidRDefault="004E7CA1" w:rsidP="006117A2">
      <w:pPr>
        <w:pStyle w:val="CORPS"/>
      </w:pPr>
      <w:r>
        <w:t>Le transformateur haute tension « 208-XFEL » alimente</w:t>
      </w:r>
      <w:r w:rsidR="00FE5AEE">
        <w:t xml:space="preserve"> le hall Lagarrigue ainsi que </w:t>
      </w:r>
      <w:r w:rsidR="001F3E1F">
        <w:t>le bâtiment 206.</w:t>
      </w:r>
      <w:r w:rsidR="002D5C3C">
        <w:t xml:space="preserve"> </w:t>
      </w:r>
      <w:r w:rsidR="003457F9">
        <w:t>À la suite des</w:t>
      </w:r>
      <w:r w:rsidR="002D5C3C">
        <w:t xml:space="preserve"> inondations d’octobre 2024, </w:t>
      </w:r>
      <w:r w:rsidR="00107CA2">
        <w:t>des fourreaux ont été tirés jusqu’à la plateforme CMS pour l’alimenter</w:t>
      </w:r>
      <w:r w:rsidR="003B4D88">
        <w:t xml:space="preserve"> et le poste HT a été modifié pour alimenter les équipements du hall Lagarrigue reliés au TGBT du 208</w:t>
      </w:r>
      <w:r w:rsidR="00107CA2">
        <w:t>.</w:t>
      </w:r>
    </w:p>
    <w:p w14:paraId="3C9AC650" w14:textId="77777777" w:rsidR="006C3560" w:rsidRDefault="006C3560" w:rsidP="006117A2">
      <w:pPr>
        <w:pStyle w:val="CORPS"/>
        <w:rPr>
          <w:u w:val="single"/>
        </w:rPr>
      </w:pPr>
    </w:p>
    <w:p w14:paraId="71DD0EF3" w14:textId="400FE396" w:rsidR="00222EC6" w:rsidRPr="00222EC6" w:rsidRDefault="00222EC6" w:rsidP="006117A2">
      <w:pPr>
        <w:pStyle w:val="CORPS"/>
      </w:pPr>
      <w:r w:rsidRPr="127B15DE">
        <w:rPr>
          <w:u w:val="single"/>
        </w:rPr>
        <w:t>Bâtiment 200</w:t>
      </w:r>
      <w:r>
        <w:t xml:space="preserve"> : </w:t>
      </w:r>
    </w:p>
    <w:p w14:paraId="5B6B23FD" w14:textId="6E334F1A" w:rsidR="000F7550" w:rsidRDefault="00163B5B" w:rsidP="00966CBF">
      <w:pPr>
        <w:pStyle w:val="CORPS"/>
      </w:pPr>
      <w:r w:rsidRPr="00811BFA">
        <w:t xml:space="preserve">Le bâtiment 200 </w:t>
      </w:r>
      <w:r w:rsidR="00424B3A" w:rsidRPr="00811BFA">
        <w:t>était</w:t>
      </w:r>
      <w:r w:rsidRPr="00811BFA">
        <w:t xml:space="preserve"> </w:t>
      </w:r>
      <w:r w:rsidR="00C01E88" w:rsidRPr="00811BFA">
        <w:t xml:space="preserve">raccordé au réseau par un transformateur situé </w:t>
      </w:r>
      <w:r w:rsidR="003B4D88">
        <w:t>au</w:t>
      </w:r>
      <w:r w:rsidR="00C01E88" w:rsidRPr="00811BFA">
        <w:t xml:space="preserve"> sous-sol. Ce local </w:t>
      </w:r>
      <w:r w:rsidR="00824A4B" w:rsidRPr="00811BFA">
        <w:t xml:space="preserve">a été </w:t>
      </w:r>
      <w:r w:rsidR="001154BA" w:rsidRPr="00811BFA">
        <w:t>inondé</w:t>
      </w:r>
      <w:r w:rsidR="00824A4B" w:rsidRPr="00811BFA">
        <w:t xml:space="preserve"> en </w:t>
      </w:r>
      <w:r w:rsidR="001154BA" w:rsidRPr="00811BFA">
        <w:t>octobre 2024</w:t>
      </w:r>
      <w:r w:rsidR="00C01E88" w:rsidRPr="00811BFA">
        <w:t xml:space="preserve">. </w:t>
      </w:r>
      <w:r w:rsidR="001154BA" w:rsidRPr="00811BFA">
        <w:t xml:space="preserve">Un </w:t>
      </w:r>
      <w:r w:rsidR="000F7550" w:rsidRPr="00811BFA">
        <w:t xml:space="preserve">nouveau </w:t>
      </w:r>
      <w:r w:rsidR="009F6E68" w:rsidRPr="00811BFA">
        <w:t>TGBT est</w:t>
      </w:r>
      <w:r w:rsidR="00837302">
        <w:t xml:space="preserve"> désormais alimenté par un nouveau poste</w:t>
      </w:r>
      <w:r w:rsidR="008E7DD6">
        <w:t xml:space="preserve"> </w:t>
      </w:r>
      <w:r w:rsidR="00837302">
        <w:t>en</w:t>
      </w:r>
      <w:r w:rsidR="009F6E68" w:rsidRPr="00811BFA">
        <w:t xml:space="preserve"> RDC</w:t>
      </w:r>
      <w:r w:rsidR="00C61F66" w:rsidRPr="00811BFA">
        <w:t xml:space="preserve"> </w:t>
      </w:r>
      <w:r w:rsidR="00837302">
        <w:t>qui</w:t>
      </w:r>
      <w:r w:rsidR="00837302" w:rsidRPr="00811BFA">
        <w:t xml:space="preserve"> </w:t>
      </w:r>
      <w:r w:rsidR="00C61F66" w:rsidRPr="00811BFA">
        <w:t>alimente le bâtiment.</w:t>
      </w:r>
      <w:r w:rsidR="00C61F66">
        <w:t xml:space="preserve"> </w:t>
      </w:r>
    </w:p>
    <w:p w14:paraId="0E3866AD" w14:textId="453D4ACB" w:rsidR="00D64E2C" w:rsidRDefault="00C01E88" w:rsidP="00966CBF">
      <w:pPr>
        <w:pStyle w:val="CORPS"/>
      </w:pPr>
      <w:r>
        <w:t>Les table</w:t>
      </w:r>
      <w:r w:rsidR="00513FB7">
        <w:t>aux généraux au sein du bâtiment sont en bon état, régulièrement contrôlés</w:t>
      </w:r>
      <w:r w:rsidR="008A53F1">
        <w:t xml:space="preserve"> et ne présentent pas de point de vigilance majeur.</w:t>
      </w:r>
      <w:r w:rsidR="00FD132F">
        <w:t xml:space="preserve"> </w:t>
      </w:r>
      <w:r w:rsidR="00445C78">
        <w:t xml:space="preserve">La distribution des terminaux est </w:t>
      </w:r>
      <w:r w:rsidR="00AA4E57">
        <w:t>assurée</w:t>
      </w:r>
      <w:r w:rsidR="00F624E0">
        <w:t xml:space="preserve"> par des goulottes. </w:t>
      </w:r>
      <w:r w:rsidR="00FD132F">
        <w:t>Le</w:t>
      </w:r>
      <w:r w:rsidR="009A5693">
        <w:t xml:space="preserve"> dispositif d’éclairage est en bon état</w:t>
      </w:r>
      <w:r w:rsidR="00F624E0">
        <w:t xml:space="preserve">. </w:t>
      </w:r>
      <w:r w:rsidR="009A5693">
        <w:t xml:space="preserve"> </w:t>
      </w:r>
      <w:r w:rsidR="00F624E0">
        <w:t>L’</w:t>
      </w:r>
      <w:r w:rsidR="009A5693">
        <w:t>éclairage de sécurité</w:t>
      </w:r>
      <w:r w:rsidR="00F624E0">
        <w:t xml:space="preserve"> est également en bon état</w:t>
      </w:r>
      <w:r w:rsidR="009A5693">
        <w:t>.</w:t>
      </w:r>
      <w:r w:rsidR="004F45D0">
        <w:t xml:space="preserve"> </w:t>
      </w:r>
    </w:p>
    <w:p w14:paraId="16C9675A" w14:textId="77777777" w:rsidR="00CF3E27" w:rsidRDefault="00CF3E27" w:rsidP="00966CBF">
      <w:pPr>
        <w:pStyle w:val="CORPS"/>
      </w:pPr>
    </w:p>
    <w:p w14:paraId="307E4176" w14:textId="77777777" w:rsidR="00CF3E27" w:rsidRDefault="00CF3E27" w:rsidP="00CF3E27">
      <w:pPr>
        <w:pStyle w:val="CORPS"/>
        <w:rPr>
          <w:u w:val="single"/>
        </w:rPr>
      </w:pPr>
      <w:r w:rsidRPr="001A3F3D">
        <w:rPr>
          <w:u w:val="single"/>
        </w:rPr>
        <w:t>Bâtiment 209A :</w:t>
      </w:r>
    </w:p>
    <w:p w14:paraId="76A22388" w14:textId="2C0E476A" w:rsidR="00CF3E27" w:rsidRDefault="00CF3E27" w:rsidP="00CF3E27">
      <w:pPr>
        <w:pStyle w:val="CORPS"/>
      </w:pPr>
      <w:r>
        <w:t xml:space="preserve">Les différents tableaux généraux ou divisionnaires sont disséminés dans toutes les zones du bâtiment. Ils sont en bon état, </w:t>
      </w:r>
      <w:r w:rsidR="00DA6671">
        <w:t xml:space="preserve">et </w:t>
      </w:r>
      <w:r>
        <w:t xml:space="preserve">régulièrement contrôlés. Ils sont situés dans des locaux techniques, des gaines cloisonnées ou directement dans les circulations ou locaux divers. On note : </w:t>
      </w:r>
    </w:p>
    <w:p w14:paraId="453A062D" w14:textId="77777777" w:rsidR="00CF3E27" w:rsidRDefault="00CF3E27" w:rsidP="00CF3E27">
      <w:pPr>
        <w:pStyle w:val="BULLET"/>
      </w:pPr>
      <w:r>
        <w:t xml:space="preserve">Les départs et protections sont repérés. </w:t>
      </w:r>
    </w:p>
    <w:p w14:paraId="5E0BCA3B" w14:textId="77777777" w:rsidR="00CF3E27" w:rsidRDefault="00CF3E27" w:rsidP="00CF3E27">
      <w:pPr>
        <w:pStyle w:val="BULLET"/>
      </w:pPr>
      <w:r>
        <w:t xml:space="preserve">Les portes ferment et sont en bon état. </w:t>
      </w:r>
    </w:p>
    <w:p w14:paraId="055A2A21" w14:textId="77777777" w:rsidR="00CF3E27" w:rsidRDefault="00CF3E27" w:rsidP="00CF3E27">
      <w:pPr>
        <w:pStyle w:val="BULLET"/>
      </w:pPr>
      <w:r>
        <w:lastRenderedPageBreak/>
        <w:t xml:space="preserve">Il y a des coupures générales. </w:t>
      </w:r>
    </w:p>
    <w:p w14:paraId="6F0EEEA8" w14:textId="77777777" w:rsidR="00CF3E27" w:rsidRDefault="00CF3E27" w:rsidP="00CF3E27">
      <w:pPr>
        <w:pStyle w:val="BULLET"/>
      </w:pPr>
      <w:r>
        <w:t>Certains organes sont vétustes.</w:t>
      </w:r>
    </w:p>
    <w:p w14:paraId="2AE6857D" w14:textId="77777777" w:rsidR="00CF3E27" w:rsidRDefault="00CF3E27" w:rsidP="00CF3E27">
      <w:pPr>
        <w:pStyle w:val="BULLET"/>
      </w:pPr>
      <w:r>
        <w:t>Un des tableaux n’est pas protégé par un capotage.</w:t>
      </w:r>
    </w:p>
    <w:p w14:paraId="689BD9F5" w14:textId="77777777" w:rsidR="00CF3E27" w:rsidRDefault="00CF3E27" w:rsidP="00CF3E27">
      <w:pPr>
        <w:pStyle w:val="CORPS"/>
      </w:pPr>
      <w:r>
        <w:t xml:space="preserve">Les canalisations électriques sont positionnées sur chemins de câbles ou goulottes, apparents ou en faux plafonds. L’ensemble est en général en bon état. La distribution des terminaux est souvent apparente ou sous goulottes. Elle a été modifiée et complétée au fur et à mesure de l’évolution des locaux. Les appareils d’éclairage sont divers suivant les zones et suivant leur âge, ils ont en assez bon état : </w:t>
      </w:r>
    </w:p>
    <w:p w14:paraId="3E058C22" w14:textId="77777777" w:rsidR="00CF3E27" w:rsidRDefault="00CF3E27" w:rsidP="00CF3E27">
      <w:pPr>
        <w:pStyle w:val="BULLET"/>
      </w:pPr>
      <w:r>
        <w:t xml:space="preserve">Majoritairement fluorescents en applique sous plafond et assez anciens. </w:t>
      </w:r>
    </w:p>
    <w:p w14:paraId="75DDBF0D" w14:textId="77777777" w:rsidR="00CF3E27" w:rsidRDefault="00CF3E27" w:rsidP="00CF3E27">
      <w:pPr>
        <w:pStyle w:val="BULLET"/>
      </w:pPr>
      <w:r>
        <w:t>Plus rarement encastrés en faux plafonds et plus récents.</w:t>
      </w:r>
    </w:p>
    <w:p w14:paraId="56F75998" w14:textId="77777777" w:rsidR="00CF3E27" w:rsidRDefault="00CF3E27" w:rsidP="00CF3E27">
      <w:pPr>
        <w:pStyle w:val="BULLET"/>
      </w:pPr>
      <w:r>
        <w:t xml:space="preserve">Composés de hublots, spots, luminaires divers. </w:t>
      </w:r>
    </w:p>
    <w:p w14:paraId="6A35106E" w14:textId="77777777" w:rsidR="00CF3E27" w:rsidRDefault="00CF3E27" w:rsidP="00CF3E27">
      <w:pPr>
        <w:pStyle w:val="BULLET"/>
        <w:numPr>
          <w:ilvl w:val="0"/>
          <w:numId w:val="0"/>
        </w:numPr>
      </w:pPr>
    </w:p>
    <w:p w14:paraId="10C4419A" w14:textId="77777777" w:rsidR="00CF3E27" w:rsidRPr="001A3F3D" w:rsidRDefault="00CF3E27" w:rsidP="00CF3E27">
      <w:pPr>
        <w:pStyle w:val="BULLET"/>
        <w:numPr>
          <w:ilvl w:val="0"/>
          <w:numId w:val="0"/>
        </w:numPr>
      </w:pPr>
      <w:r>
        <w:t>L’éclairage de sécurité est en bon état.</w:t>
      </w:r>
    </w:p>
    <w:p w14:paraId="338B245F" w14:textId="77777777" w:rsidR="006C3560" w:rsidRDefault="006C3560" w:rsidP="00966CBF">
      <w:pPr>
        <w:pStyle w:val="CORPS"/>
        <w:rPr>
          <w:b/>
          <w:bCs/>
          <w:u w:val="single"/>
        </w:rPr>
      </w:pPr>
    </w:p>
    <w:p w14:paraId="417E2C9B" w14:textId="240CF7AB" w:rsidR="00966CBF" w:rsidRDefault="00966CBF" w:rsidP="00966CBF">
      <w:pPr>
        <w:pStyle w:val="CORPS"/>
        <w:rPr>
          <w:b/>
          <w:bCs/>
          <w:u w:val="single"/>
        </w:rPr>
      </w:pPr>
      <w:r w:rsidRPr="609762DA">
        <w:rPr>
          <w:b/>
          <w:bCs/>
          <w:u w:val="single"/>
        </w:rPr>
        <w:t>Courants faible</w:t>
      </w:r>
      <w:r w:rsidR="003B4D88">
        <w:rPr>
          <w:b/>
          <w:bCs/>
          <w:u w:val="single"/>
        </w:rPr>
        <w:t>s</w:t>
      </w:r>
      <w:r w:rsidRPr="609762DA">
        <w:rPr>
          <w:b/>
          <w:bCs/>
          <w:u w:val="single"/>
        </w:rPr>
        <w:t xml:space="preserve"> : </w:t>
      </w:r>
    </w:p>
    <w:p w14:paraId="70DFA34F" w14:textId="77777777" w:rsidR="0055104E" w:rsidRPr="00222EC6" w:rsidRDefault="0055104E" w:rsidP="0055104E">
      <w:pPr>
        <w:pStyle w:val="CORPS"/>
      </w:pPr>
      <w:r w:rsidRPr="127B15DE">
        <w:rPr>
          <w:u w:val="single"/>
        </w:rPr>
        <w:t>Bâtiment 200</w:t>
      </w:r>
      <w:r>
        <w:t xml:space="preserve"> : </w:t>
      </w:r>
    </w:p>
    <w:p w14:paraId="6090E1AC" w14:textId="3454FCDE" w:rsidR="008B6CF4" w:rsidRDefault="00E44B6E" w:rsidP="00F26978">
      <w:pPr>
        <w:pStyle w:val="CORPS"/>
      </w:pPr>
      <w:r>
        <w:t>L</w:t>
      </w:r>
      <w:r w:rsidR="00F26978" w:rsidRPr="00F26978">
        <w:t>’équipement de courants faibles comprend de multiples réseaux qui circulent en chemins de câbles ou en goulottes.</w:t>
      </w:r>
    </w:p>
    <w:p w14:paraId="735E2F8E" w14:textId="0B7F7131" w:rsidR="006C3560" w:rsidRDefault="003C205A" w:rsidP="006C3560">
      <w:pPr>
        <w:pStyle w:val="CORPS"/>
      </w:pPr>
      <w:r w:rsidRPr="00A7480F">
        <w:t xml:space="preserve">Il s’agit d’un réseau </w:t>
      </w:r>
      <w:r w:rsidR="00F637EE" w:rsidRPr="00A7480F">
        <w:t xml:space="preserve">propre à </w:t>
      </w:r>
      <w:proofErr w:type="spellStart"/>
      <w:r w:rsidR="00F637EE" w:rsidRPr="00A7480F">
        <w:t>IJCLab</w:t>
      </w:r>
      <w:proofErr w:type="spellEnd"/>
      <w:r w:rsidR="00F637EE" w:rsidRPr="00A7480F">
        <w:t>, dissocié du reste de l’Université</w:t>
      </w:r>
      <w:r w:rsidRPr="00A7480F">
        <w:t xml:space="preserve">. </w:t>
      </w:r>
      <w:r w:rsidR="00BF6D25" w:rsidRPr="00A7480F">
        <w:t>L’ensemble des</w:t>
      </w:r>
      <w:r w:rsidRPr="00A7480F">
        <w:t xml:space="preserve"> prises réseaux </w:t>
      </w:r>
      <w:r w:rsidR="00BF6D25" w:rsidRPr="00A7480F">
        <w:t>est</w:t>
      </w:r>
      <w:r w:rsidRPr="00A7480F">
        <w:t xml:space="preserve"> numéroté</w:t>
      </w:r>
      <w:r w:rsidR="00A7480F" w:rsidRPr="00A7480F">
        <w:t xml:space="preserve">. La </w:t>
      </w:r>
      <w:r w:rsidRPr="00A7480F">
        <w:t>numéro</w:t>
      </w:r>
      <w:r w:rsidR="00A7480F" w:rsidRPr="00A7480F">
        <w:t>tation est également répertoriée</w:t>
      </w:r>
      <w:r w:rsidRPr="00A7480F">
        <w:t xml:space="preserve"> dans les baies de brassage situées dans des locaux techniques. Ces locaux sont équipés de switch permettant de connecter les prises réseaux au réseau du laboratoire. Dans de nombreux cas les </w:t>
      </w:r>
      <w:proofErr w:type="spellStart"/>
      <w:r w:rsidRPr="00A7480F">
        <w:t>swichts</w:t>
      </w:r>
      <w:proofErr w:type="spellEnd"/>
      <w:r w:rsidRPr="00A7480F">
        <w:t xml:space="preserve"> sont connectés via fibre optique.</w:t>
      </w:r>
    </w:p>
    <w:p w14:paraId="416915C4" w14:textId="77777777" w:rsidR="00447FED" w:rsidRDefault="00447FED" w:rsidP="006C3560">
      <w:pPr>
        <w:pStyle w:val="CORPS"/>
      </w:pPr>
    </w:p>
    <w:p w14:paraId="314E9B0A" w14:textId="77777777" w:rsidR="00447FED" w:rsidRDefault="00447FED" w:rsidP="00447FED">
      <w:pPr>
        <w:pStyle w:val="CORPS"/>
        <w:rPr>
          <w:u w:val="single"/>
        </w:rPr>
      </w:pPr>
      <w:r w:rsidRPr="004733FB">
        <w:rPr>
          <w:u w:val="single"/>
        </w:rPr>
        <w:t xml:space="preserve">Bâtiment 209A : </w:t>
      </w:r>
    </w:p>
    <w:p w14:paraId="2F9EA600" w14:textId="77777777" w:rsidR="00447FED" w:rsidRPr="004733FB" w:rsidRDefault="00447FED" w:rsidP="00447FED">
      <w:pPr>
        <w:pStyle w:val="CORPS"/>
      </w:pPr>
      <w:r>
        <w:t>L’équipement de courants faibles comprend de multiples réseaux qui circulent en chemins de câbles ou en goulottes. Aux réseaux spécifiques du bâtiment par lui-même, s’ajoutent les réseaux spécifiques aux expériences et process divers. Il n’est pas certain que toute cette filerie soit bien repérée et que tous les passages de câbles soient rationnels et facilement accessibles en cas de modifications.</w:t>
      </w:r>
    </w:p>
    <w:p w14:paraId="57FD73C1" w14:textId="77777777" w:rsidR="00447FED" w:rsidRDefault="00447FED" w:rsidP="006C3560">
      <w:pPr>
        <w:pStyle w:val="CORPS"/>
      </w:pPr>
    </w:p>
    <w:p w14:paraId="5E0944EE" w14:textId="601E4C0A" w:rsidR="008B6CF4" w:rsidRDefault="008B6CF4" w:rsidP="008B6CF4">
      <w:pPr>
        <w:pStyle w:val="Titre4"/>
      </w:pPr>
      <w:r>
        <w:t>Plomberie</w:t>
      </w:r>
    </w:p>
    <w:p w14:paraId="18CE727D" w14:textId="5B6B7AC0" w:rsidR="00944508" w:rsidRPr="00944508" w:rsidRDefault="00944508" w:rsidP="00944508">
      <w:pPr>
        <w:pStyle w:val="CORPS"/>
      </w:pPr>
      <w:r>
        <w:t>Le réseau d</w:t>
      </w:r>
      <w:r w:rsidR="00DC70DF">
        <w:t>’eau de ville date des années 60 et n’est pas en bon état.</w:t>
      </w:r>
    </w:p>
    <w:p w14:paraId="423B935B" w14:textId="77777777" w:rsidR="00287927" w:rsidRDefault="00287927" w:rsidP="0055104E">
      <w:pPr>
        <w:pStyle w:val="CORPS"/>
        <w:rPr>
          <w:u w:val="single"/>
        </w:rPr>
      </w:pPr>
    </w:p>
    <w:p w14:paraId="3D90D006" w14:textId="737DF562" w:rsidR="0055104E" w:rsidRPr="00222EC6" w:rsidRDefault="0055104E" w:rsidP="0055104E">
      <w:pPr>
        <w:pStyle w:val="CORPS"/>
      </w:pPr>
      <w:r w:rsidRPr="127B15DE">
        <w:rPr>
          <w:u w:val="single"/>
        </w:rPr>
        <w:t>Bâtiment 208</w:t>
      </w:r>
      <w:r>
        <w:t xml:space="preserve"> : </w:t>
      </w:r>
    </w:p>
    <w:p w14:paraId="230357BB" w14:textId="74FA4F85" w:rsidR="00A40301" w:rsidRDefault="00A7480F" w:rsidP="0055104E">
      <w:pPr>
        <w:pStyle w:val="CORPS"/>
      </w:pPr>
      <w:r>
        <w:t>L</w:t>
      </w:r>
      <w:r w:rsidR="0078643A">
        <w:t>e</w:t>
      </w:r>
      <w:r w:rsidR="00614599">
        <w:t xml:space="preserve"> </w:t>
      </w:r>
      <w:r w:rsidR="0078643A">
        <w:t>réseau de distribution</w:t>
      </w:r>
      <w:r w:rsidR="00614599">
        <w:t xml:space="preserve"> et d’évacuation des </w:t>
      </w:r>
      <w:r w:rsidR="0078643A">
        <w:t>eau</w:t>
      </w:r>
      <w:r w:rsidR="00614599">
        <w:t>x</w:t>
      </w:r>
      <w:r w:rsidR="0003799A">
        <w:t xml:space="preserve"> présente des dysfonctionnements (défaut</w:t>
      </w:r>
      <w:r w:rsidR="00A11266">
        <w:t>s de pentes, coudes</w:t>
      </w:r>
      <w:r w:rsidR="0040452C">
        <w:t>… qui génèrent des bouchons</w:t>
      </w:r>
      <w:r w:rsidR="00944508">
        <w:t xml:space="preserve"> et nécessitent des curages fréquents).</w:t>
      </w:r>
    </w:p>
    <w:p w14:paraId="08644868" w14:textId="5C04A1B3" w:rsidR="000F18AC" w:rsidRPr="0078643A" w:rsidRDefault="000F18AC" w:rsidP="0055104E">
      <w:pPr>
        <w:pStyle w:val="CORPS"/>
      </w:pPr>
      <w:r>
        <w:t xml:space="preserve">Le bâtiment est vide, non chauffé et non alimenté depuis octobre 2024, </w:t>
      </w:r>
      <w:r w:rsidR="00D2141A">
        <w:t xml:space="preserve">les appareils sanitaires sont donc en état </w:t>
      </w:r>
      <w:r w:rsidR="00D96982">
        <w:t>peu satisfaisant.</w:t>
      </w:r>
    </w:p>
    <w:p w14:paraId="5618E299" w14:textId="77777777" w:rsidR="00287927" w:rsidRDefault="00287927" w:rsidP="0055104E">
      <w:pPr>
        <w:pStyle w:val="CORPS"/>
        <w:rPr>
          <w:u w:val="single"/>
        </w:rPr>
      </w:pPr>
    </w:p>
    <w:p w14:paraId="7A0F6611" w14:textId="45E750F0" w:rsidR="0055104E" w:rsidRPr="00222EC6" w:rsidRDefault="0055104E" w:rsidP="0055104E">
      <w:pPr>
        <w:pStyle w:val="CORPS"/>
      </w:pPr>
      <w:r w:rsidRPr="127B15DE">
        <w:rPr>
          <w:u w:val="single"/>
        </w:rPr>
        <w:t>Bâtiment 200</w:t>
      </w:r>
      <w:r>
        <w:t xml:space="preserve"> : </w:t>
      </w:r>
    </w:p>
    <w:p w14:paraId="420861A6" w14:textId="3B546B69" w:rsidR="006C3560" w:rsidRDefault="007553A2" w:rsidP="006C3560">
      <w:pPr>
        <w:pStyle w:val="CORPS"/>
      </w:pPr>
      <w:r>
        <w:t>Les</w:t>
      </w:r>
      <w:r w:rsidR="00D97B6D">
        <w:t xml:space="preserve"> réseaux </w:t>
      </w:r>
      <w:r>
        <w:t xml:space="preserve">semblent </w:t>
      </w:r>
      <w:r w:rsidR="00D97B6D">
        <w:t>en état</w:t>
      </w:r>
      <w:r w:rsidR="00746A74">
        <w:t xml:space="preserve"> </w:t>
      </w:r>
      <w:r w:rsidR="002B6C79">
        <w:t>peu satisfaisant</w:t>
      </w:r>
      <w:r w:rsidR="00E83224">
        <w:t xml:space="preserve"> à l’échelle du bâtiment</w:t>
      </w:r>
      <w:r>
        <w:t xml:space="preserve"> 200</w:t>
      </w:r>
      <w:r w:rsidR="00380575">
        <w:t>.</w:t>
      </w:r>
      <w:r w:rsidR="00FB75D2">
        <w:t xml:space="preserve"> La zone étudiée n’a cependant pas fait l’objet de diagnostic spécifiques.</w:t>
      </w:r>
      <w:r w:rsidR="00944508">
        <w:t xml:space="preserve"> Il est noté </w:t>
      </w:r>
      <w:r w:rsidR="00880E48">
        <w:t>que l’installation présente des dysfonctionnements</w:t>
      </w:r>
      <w:r w:rsidR="00DC70DF">
        <w:t xml:space="preserve"> </w:t>
      </w:r>
      <w:r w:rsidR="00880E48">
        <w:t>(défauts de pentes, coudes… qui génèrent des bouchons et nécessitent des curages fréquents).</w:t>
      </w:r>
      <w:r w:rsidR="006C3560">
        <w:br w:type="page"/>
      </w:r>
    </w:p>
    <w:p w14:paraId="1845B279" w14:textId="44F2AD8D" w:rsidR="00673D58" w:rsidRDefault="00673D58" w:rsidP="00673D58">
      <w:pPr>
        <w:pStyle w:val="Titre4"/>
      </w:pPr>
      <w:r>
        <w:lastRenderedPageBreak/>
        <w:t>Chauffage</w:t>
      </w:r>
    </w:p>
    <w:p w14:paraId="251D56FC" w14:textId="0FB29CE7" w:rsidR="00B21F71" w:rsidRPr="00B21F71" w:rsidRDefault="00B21F71" w:rsidP="00B21F71">
      <w:pPr>
        <w:pStyle w:val="CORPS"/>
      </w:pPr>
      <w:r w:rsidRPr="00B21F71">
        <w:rPr>
          <w:noProof/>
        </w:rPr>
        <w:drawing>
          <wp:inline distT="0" distB="0" distL="0" distR="0" wp14:anchorId="5239F48D" wp14:editId="200E4F58">
            <wp:extent cx="6295390" cy="2972679"/>
            <wp:effectExtent l="0" t="0" r="0" b="0"/>
            <wp:docPr id="1460183197" name="Image 1" descr="Une image contenant carte, text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83197" name="Image 1" descr="Une image contenant carte, texte, Plan&#10;&#10;Le contenu généré par l’IA peut être incorrect."/>
                    <pic:cNvPicPr/>
                  </pic:nvPicPr>
                  <pic:blipFill rotWithShape="1">
                    <a:blip r:embed="rId71"/>
                    <a:srcRect t="10422"/>
                    <a:stretch>
                      <a:fillRect/>
                    </a:stretch>
                  </pic:blipFill>
                  <pic:spPr bwMode="auto">
                    <a:xfrm>
                      <a:off x="0" y="0"/>
                      <a:ext cx="6295390" cy="2972679"/>
                    </a:xfrm>
                    <a:prstGeom prst="rect">
                      <a:avLst/>
                    </a:prstGeom>
                    <a:ln>
                      <a:noFill/>
                    </a:ln>
                    <a:extLst>
                      <a:ext uri="{53640926-AAD7-44D8-BBD7-CCE9431645EC}">
                        <a14:shadowObscured xmlns:a14="http://schemas.microsoft.com/office/drawing/2010/main"/>
                      </a:ext>
                    </a:extLst>
                  </pic:spPr>
                </pic:pic>
              </a:graphicData>
            </a:graphic>
          </wp:inline>
        </w:drawing>
      </w:r>
    </w:p>
    <w:p w14:paraId="669154FC" w14:textId="419A50FE" w:rsidR="000F0A55" w:rsidRDefault="00614599" w:rsidP="00614599">
      <w:pPr>
        <w:pStyle w:val="CORPS"/>
      </w:pPr>
      <w:r w:rsidRPr="00614599">
        <w:t>La production de chauffage est faite dans une chaufferie commune au campus</w:t>
      </w:r>
      <w:r w:rsidR="00B21F71">
        <w:t xml:space="preserve"> (bâtiment 199)</w:t>
      </w:r>
      <w:r w:rsidRPr="00614599">
        <w:t>. L’eau chaude est distribuée dans un réseau circulant en galerie technique qui dessert le</w:t>
      </w:r>
      <w:r>
        <w:t>s</w:t>
      </w:r>
      <w:r w:rsidRPr="00614599">
        <w:t xml:space="preserve"> bâtiment</w:t>
      </w:r>
      <w:r>
        <w:t xml:space="preserve">s. </w:t>
      </w:r>
    </w:p>
    <w:p w14:paraId="660069FB" w14:textId="4180FEF8" w:rsidR="00614599" w:rsidRDefault="000F0A55" w:rsidP="00614599">
      <w:pPr>
        <w:pStyle w:val="CORPS"/>
      </w:pPr>
      <w:r>
        <w:t>Le bâtiment 208 est</w:t>
      </w:r>
      <w:r w:rsidR="00614599" w:rsidRPr="00614599">
        <w:t xml:space="preserve"> équipé d</w:t>
      </w:r>
      <w:r>
        <w:t>’une</w:t>
      </w:r>
      <w:r w:rsidR="00614599" w:rsidRPr="00614599">
        <w:t xml:space="preserve"> sous-station en sous-sol</w:t>
      </w:r>
      <w:r>
        <w:t xml:space="preserve"> desservant en chaleur les bâtiments 209A, 207A et 207B</w:t>
      </w:r>
      <w:r w:rsidR="00614599" w:rsidRPr="00614599">
        <w:t xml:space="preserve">. La sous-station </w:t>
      </w:r>
      <w:r w:rsidR="00426E14">
        <w:t xml:space="preserve">de chaque bâtiment </w:t>
      </w:r>
      <w:r w:rsidR="00614599" w:rsidRPr="00614599">
        <w:t>abrite les organes de coupure et de répartition des départs vers les différentes zones du bâtiment, ainsi que les pompes de circulation.</w:t>
      </w:r>
    </w:p>
    <w:p w14:paraId="43E0FE35" w14:textId="6ACF70CD" w:rsidR="006561F7" w:rsidRDefault="000F4F5C" w:rsidP="00614599">
      <w:pPr>
        <w:pStyle w:val="CORPS"/>
      </w:pPr>
      <w:r>
        <w:t xml:space="preserve">Il est noté que les </w:t>
      </w:r>
      <w:r w:rsidRPr="000F4F5C">
        <w:t>tuyaux de distribution de chauffage avant ou après sous</w:t>
      </w:r>
      <w:r>
        <w:t>-</w:t>
      </w:r>
      <w:r w:rsidRPr="000F4F5C">
        <w:t xml:space="preserve">station qui n’ont </w:t>
      </w:r>
      <w:r>
        <w:t>jamais</w:t>
      </w:r>
      <w:r w:rsidRPr="000F4F5C">
        <w:t xml:space="preserve"> été remplacés depuis leur installation</w:t>
      </w:r>
      <w:r>
        <w:t>. Ils sont</w:t>
      </w:r>
      <w:r w:rsidRPr="000F4F5C">
        <w:t xml:space="preserve"> </w:t>
      </w:r>
      <w:r>
        <w:t>donc probablement</w:t>
      </w:r>
      <w:r w:rsidRPr="000F4F5C">
        <w:t xml:space="preserve"> très corrodé</w:t>
      </w:r>
      <w:r w:rsidR="006E5FD8">
        <w:t>s</w:t>
      </w:r>
      <w:r>
        <w:t xml:space="preserve"> (c’est le cas au niveau des bâtiments 100, 102 et 104).</w:t>
      </w:r>
    </w:p>
    <w:p w14:paraId="11A49B0A" w14:textId="77777777" w:rsidR="00A326C5" w:rsidRDefault="00A326C5" w:rsidP="00614599">
      <w:pPr>
        <w:pStyle w:val="CORPS"/>
      </w:pPr>
    </w:p>
    <w:p w14:paraId="7196549F" w14:textId="0DD594ED" w:rsidR="005C6F52" w:rsidRPr="007B1406" w:rsidRDefault="005C6F52" w:rsidP="005C6F52">
      <w:pPr>
        <w:pStyle w:val="CORPS"/>
        <w:rPr>
          <w:u w:val="single"/>
        </w:rPr>
      </w:pPr>
      <w:r w:rsidRPr="127B15DE">
        <w:rPr>
          <w:u w:val="single"/>
        </w:rPr>
        <w:t>Bâtiment 208</w:t>
      </w:r>
      <w:r>
        <w:t> :</w:t>
      </w:r>
    </w:p>
    <w:p w14:paraId="2F3945FC" w14:textId="578DA0B7" w:rsidR="005C6F52" w:rsidRDefault="009C1285" w:rsidP="005C6F52">
      <w:pPr>
        <w:pStyle w:val="CORPS"/>
      </w:pPr>
      <w:r>
        <w:t xml:space="preserve">Le bâtiment 208 n’est plus occupé depuis les inondations d’octobre 2024. </w:t>
      </w:r>
      <w:r w:rsidR="00A36774">
        <w:t xml:space="preserve">Le dispositif </w:t>
      </w:r>
      <w:r w:rsidR="001E796A">
        <w:t xml:space="preserve">de chauffage </w:t>
      </w:r>
      <w:r w:rsidR="00A36774">
        <w:t>était composé de radiateurs en fonte complétés par des convecteurs électriques dans les bureaux et de panneaux rayonnants en plafond dans les zones d’atelier.</w:t>
      </w:r>
    </w:p>
    <w:p w14:paraId="490C437D" w14:textId="516F505E" w:rsidR="00662757" w:rsidRDefault="00371DEB" w:rsidP="005C6F52">
      <w:pPr>
        <w:pStyle w:val="CORPS"/>
      </w:pPr>
      <w:r>
        <w:t xml:space="preserve">L’état du dispositif après inondations et après </w:t>
      </w:r>
      <w:r w:rsidR="00AC2A6E">
        <w:t>plusieurs mois de non-occupation</w:t>
      </w:r>
      <w:r>
        <w:t xml:space="preserve"> du bâtiment n’est pas connu.</w:t>
      </w:r>
    </w:p>
    <w:p w14:paraId="719555BD" w14:textId="77777777" w:rsidR="00A326C5" w:rsidRDefault="00A326C5" w:rsidP="005C5B1B">
      <w:pPr>
        <w:pStyle w:val="CORPS"/>
        <w:rPr>
          <w:u w:val="single"/>
        </w:rPr>
      </w:pPr>
    </w:p>
    <w:p w14:paraId="24C746B2" w14:textId="18D2FF35" w:rsidR="007B1406" w:rsidRPr="007B1406" w:rsidRDefault="007B1406" w:rsidP="005C5B1B">
      <w:pPr>
        <w:pStyle w:val="CORPS"/>
        <w:rPr>
          <w:u w:val="single"/>
        </w:rPr>
      </w:pPr>
      <w:r w:rsidRPr="127B15DE">
        <w:rPr>
          <w:u w:val="single"/>
        </w:rPr>
        <w:t>Bâtiment 200</w:t>
      </w:r>
      <w:r>
        <w:t> :</w:t>
      </w:r>
    </w:p>
    <w:p w14:paraId="09E9CACA" w14:textId="77777777" w:rsidR="006C3560" w:rsidRDefault="00E34A94" w:rsidP="000F4F5C">
      <w:pPr>
        <w:pStyle w:val="BULLET"/>
        <w:numPr>
          <w:ilvl w:val="0"/>
          <w:numId w:val="0"/>
        </w:numPr>
      </w:pPr>
      <w:r>
        <w:t>Le système de chauffage central</w:t>
      </w:r>
      <w:r w:rsidR="00AC2A6E">
        <w:t xml:space="preserve"> du bâtiment 200</w:t>
      </w:r>
      <w:r>
        <w:t xml:space="preserve"> n’est plus fonctionnel depuis les inondations d’octobre 2024. Certains bureaux sont équipés de convecteurs électriques</w:t>
      </w:r>
      <w:r w:rsidR="006D494E">
        <w:t xml:space="preserve"> pour palier </w:t>
      </w:r>
      <w:r w:rsidR="00A36774">
        <w:t>au non-fonctionnement des radiateurs en fonte.</w:t>
      </w:r>
    </w:p>
    <w:p w14:paraId="150F66D7" w14:textId="77777777" w:rsidR="006C3560" w:rsidRDefault="006C3560" w:rsidP="000F4F5C">
      <w:pPr>
        <w:pStyle w:val="BULLET"/>
        <w:numPr>
          <w:ilvl w:val="0"/>
          <w:numId w:val="0"/>
        </w:numPr>
      </w:pPr>
    </w:p>
    <w:p w14:paraId="3A871FE0" w14:textId="79E63764" w:rsidR="00D552A8" w:rsidRPr="00D552A8" w:rsidRDefault="006C3560" w:rsidP="000F4F5C">
      <w:pPr>
        <w:pStyle w:val="BULLET"/>
        <w:numPr>
          <w:ilvl w:val="0"/>
          <w:numId w:val="0"/>
        </w:numPr>
        <w:rPr>
          <w:b/>
          <w:bCs/>
        </w:rPr>
      </w:pPr>
      <w:r w:rsidRPr="00D552A8">
        <w:rPr>
          <w:b/>
          <w:bCs/>
        </w:rPr>
        <w:t>Réc</w:t>
      </w:r>
      <w:r w:rsidR="00D552A8" w:rsidRPr="00D552A8">
        <w:rPr>
          <w:b/>
          <w:bCs/>
        </w:rPr>
        <w:t>upération d’énergie fatale :</w:t>
      </w:r>
    </w:p>
    <w:p w14:paraId="08A359D0" w14:textId="0F44E715" w:rsidR="00F37B6B" w:rsidRDefault="00DD6957" w:rsidP="000C5256">
      <w:pPr>
        <w:pStyle w:val="BULLET"/>
        <w:numPr>
          <w:ilvl w:val="0"/>
          <w:numId w:val="0"/>
        </w:numPr>
      </w:pPr>
      <w:r w:rsidRPr="00DD6957">
        <w:rPr>
          <w:noProof/>
        </w:rPr>
        <w:drawing>
          <wp:anchor distT="0" distB="0" distL="114300" distR="114300" simplePos="0" relativeHeight="251658275" behindDoc="0" locked="0" layoutInCell="1" allowOverlap="1" wp14:anchorId="07B2D7B6" wp14:editId="2448CB94">
            <wp:simplePos x="0" y="0"/>
            <wp:positionH relativeFrom="margin">
              <wp:posOffset>3390265</wp:posOffset>
            </wp:positionH>
            <wp:positionV relativeFrom="paragraph">
              <wp:posOffset>9525</wp:posOffset>
            </wp:positionV>
            <wp:extent cx="2901315" cy="1845945"/>
            <wp:effectExtent l="0" t="0" r="0" b="1905"/>
            <wp:wrapSquare wrapText="bothSides"/>
            <wp:docPr id="808352631" name="Image 1" descr="Une image contenant diagramme, Plan, lign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52631" name="Image 1" descr="Une image contenant diagramme, Plan, ligne, texte&#10;&#10;Le contenu généré par l’IA peut êtr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901315" cy="1845945"/>
                    </a:xfrm>
                    <a:prstGeom prst="rect">
                      <a:avLst/>
                    </a:prstGeom>
                  </pic:spPr>
                </pic:pic>
              </a:graphicData>
            </a:graphic>
            <wp14:sizeRelH relativeFrom="margin">
              <wp14:pctWidth>0</wp14:pctWidth>
            </wp14:sizeRelH>
            <wp14:sizeRelV relativeFrom="margin">
              <wp14:pctHeight>0</wp14:pctHeight>
            </wp14:sizeRelV>
          </wp:anchor>
        </w:drawing>
      </w:r>
      <w:r w:rsidR="00E059AA">
        <w:t xml:space="preserve">Notons qu’une étude a été réalisée par </w:t>
      </w:r>
      <w:proofErr w:type="spellStart"/>
      <w:r w:rsidR="00E059AA">
        <w:t>Indiggo</w:t>
      </w:r>
      <w:proofErr w:type="spellEnd"/>
      <w:r w:rsidR="00E059AA">
        <w:t xml:space="preserve"> en 2023 </w:t>
      </w:r>
      <w:r w:rsidR="007D4D2A">
        <w:t>pour déterminer la faisabilité technico-économique de la récupération de chaleur fatale sur le data center</w:t>
      </w:r>
      <w:r w:rsidR="00EB61A2">
        <w:t xml:space="preserve"> « Virtual Data »</w:t>
      </w:r>
      <w:r w:rsidR="007D4D2A">
        <w:t xml:space="preserve"> du bâtiment 206 pour le chauffage du bâtiment 208 voire du bâtiment 209A.</w:t>
      </w:r>
    </w:p>
    <w:p w14:paraId="5E478B33" w14:textId="3ED1BB31" w:rsidR="00DD6957" w:rsidRDefault="00F37B6B" w:rsidP="00823030">
      <w:pPr>
        <w:pStyle w:val="CORPS"/>
      </w:pPr>
      <w:r>
        <w:t>Cette étude</w:t>
      </w:r>
      <w:r w:rsidR="00823030">
        <w:t xml:space="preserve"> présente plusieurs scénarios qui proposent de raccorder une pompe à chaleur à la sous-station du bâtiment 208 via le réseau de galeries</w:t>
      </w:r>
      <w:r w:rsidR="006152D5">
        <w:t xml:space="preserve"> (voir schéma </w:t>
      </w:r>
      <w:r w:rsidR="00E35022">
        <w:t>ci-contre</w:t>
      </w:r>
      <w:r w:rsidR="006152D5">
        <w:t>).</w:t>
      </w:r>
    </w:p>
    <w:p w14:paraId="5BE7012C" w14:textId="35DB8D17" w:rsidR="00327100" w:rsidRDefault="006E3C61" w:rsidP="00E059AA">
      <w:pPr>
        <w:pStyle w:val="BULLET"/>
        <w:numPr>
          <w:ilvl w:val="0"/>
          <w:numId w:val="0"/>
        </w:numPr>
      </w:pPr>
      <w:r>
        <w:t>Le passage dans ces deux galeries est possible grâce à un faible encombrement.</w:t>
      </w:r>
    </w:p>
    <w:p w14:paraId="1B4FD456" w14:textId="28445245" w:rsidR="00681EAE" w:rsidRDefault="00681EAE" w:rsidP="00D74C82">
      <w:pPr>
        <w:pStyle w:val="Titre4"/>
        <w:ind w:left="0" w:firstLine="0"/>
      </w:pPr>
      <w:r>
        <w:lastRenderedPageBreak/>
        <w:t>Ventilation</w:t>
      </w:r>
    </w:p>
    <w:p w14:paraId="60420B44" w14:textId="476FA94C" w:rsidR="004B3B5B" w:rsidRPr="007B1406" w:rsidRDefault="004B3B5B" w:rsidP="004B3B5B">
      <w:pPr>
        <w:pStyle w:val="CORPS"/>
        <w:rPr>
          <w:u w:val="single"/>
        </w:rPr>
      </w:pPr>
      <w:r w:rsidRPr="127B15DE">
        <w:rPr>
          <w:u w:val="single"/>
        </w:rPr>
        <w:t>Bâtiment 208</w:t>
      </w:r>
      <w:r>
        <w:t> :</w:t>
      </w:r>
    </w:p>
    <w:p w14:paraId="45AEE7FE" w14:textId="4EC3FAE1" w:rsidR="004B3B5B" w:rsidRDefault="004B3B5B" w:rsidP="004D36CB">
      <w:pPr>
        <w:pStyle w:val="CORPS"/>
      </w:pPr>
      <w:r w:rsidRPr="004B3B5B">
        <w:t>La quasi-totalité des locaux</w:t>
      </w:r>
      <w:r>
        <w:t xml:space="preserve"> du bâtiment 208</w:t>
      </w:r>
      <w:r w:rsidRPr="004B3B5B">
        <w:t xml:space="preserve"> sont équipés de fenêtres ouvrantes permettant d’obtenir une ventilation naturelle. </w:t>
      </w:r>
      <w:r w:rsidR="00092CFF">
        <w:t>L</w:t>
      </w:r>
      <w:r w:rsidRPr="004B3B5B">
        <w:t xml:space="preserve">a plupart des façades comportent </w:t>
      </w:r>
      <w:r w:rsidR="00092CFF">
        <w:t xml:space="preserve">également </w:t>
      </w:r>
      <w:r w:rsidRPr="004B3B5B">
        <w:t xml:space="preserve">des petites grilles de ventilation haute et basse, souvent bouchées. </w:t>
      </w:r>
    </w:p>
    <w:p w14:paraId="0DBAB92B" w14:textId="2205DAC3" w:rsidR="004B3B5B" w:rsidRDefault="00092CFF" w:rsidP="004D36CB">
      <w:pPr>
        <w:pStyle w:val="CORPS"/>
      </w:pPr>
      <w:r>
        <w:t>La ventilation est globalement jugée peu satisfaisante.</w:t>
      </w:r>
    </w:p>
    <w:p w14:paraId="145C3673" w14:textId="77777777" w:rsidR="004B3B5B" w:rsidRPr="007B1406" w:rsidRDefault="004B3B5B" w:rsidP="004B3B5B">
      <w:pPr>
        <w:pStyle w:val="CORPS"/>
        <w:rPr>
          <w:u w:val="single"/>
        </w:rPr>
      </w:pPr>
      <w:r w:rsidRPr="127B15DE">
        <w:rPr>
          <w:u w:val="single"/>
        </w:rPr>
        <w:t>Bâtiment 200</w:t>
      </w:r>
      <w:r>
        <w:t> :</w:t>
      </w:r>
    </w:p>
    <w:p w14:paraId="0CD0F1C4" w14:textId="0550EA1D" w:rsidR="004D36CB" w:rsidRDefault="004D36CB" w:rsidP="004D36CB">
      <w:pPr>
        <w:pStyle w:val="CORPS"/>
      </w:pPr>
      <w:r>
        <w:t>Dans le bâtiment 200, les bureaux étudiés sont équipés de fenêtres coulissantes permettant d’obtenir une ventilation naturelle.</w:t>
      </w:r>
      <w:r w:rsidR="000B4529">
        <w:t xml:space="preserve"> </w:t>
      </w:r>
    </w:p>
    <w:p w14:paraId="0BF9C329" w14:textId="08C2E94A" w:rsidR="00B27A2E" w:rsidRDefault="00927AA8" w:rsidP="00327100">
      <w:pPr>
        <w:pStyle w:val="CORPS"/>
        <w:rPr>
          <w:szCs w:val="18"/>
        </w:rPr>
      </w:pPr>
      <w:r>
        <w:t>De manière générale, la ventilation est insuffisante au regard des objectifs de confort actuels.</w:t>
      </w:r>
    </w:p>
    <w:p w14:paraId="6C0639B4" w14:textId="6A520329" w:rsidR="001424AA" w:rsidRDefault="001424AA" w:rsidP="001424AA">
      <w:pPr>
        <w:pStyle w:val="Titre4"/>
      </w:pPr>
      <w:r>
        <w:t>Ascenseurs</w:t>
      </w:r>
    </w:p>
    <w:p w14:paraId="57940B0F" w14:textId="5BB08A35" w:rsidR="00CF12F0" w:rsidRDefault="00CF12F0" w:rsidP="001424AA">
      <w:pPr>
        <w:pStyle w:val="CORPS"/>
      </w:pPr>
      <w:r>
        <w:t>Le bâtiment 208 dispose d’</w:t>
      </w:r>
      <w:r w:rsidRPr="00CF12F0">
        <w:t>un ascenseur</w:t>
      </w:r>
      <w:r w:rsidR="003958EC">
        <w:t xml:space="preserve"> dont l’état est inconnu depuis les inondations d’octobre 2024</w:t>
      </w:r>
      <w:r w:rsidRPr="00CF12F0">
        <w:t>. La machinerie est accessible depuis une trappe en plafond d’un palier.</w:t>
      </w:r>
      <w:r w:rsidR="003F3595">
        <w:t xml:space="preserve"> D’après les plans, les dimensio</w:t>
      </w:r>
      <w:r w:rsidR="00EE500D">
        <w:t>ns de la cabine d’ascenseur permettent d’accueillir des personnes à mobilité réduite.</w:t>
      </w:r>
    </w:p>
    <w:p w14:paraId="7E202A49" w14:textId="6FFC5263" w:rsidR="001424AA" w:rsidRDefault="001424AA" w:rsidP="001424AA">
      <w:pPr>
        <w:pStyle w:val="CORPS"/>
      </w:pPr>
      <w:r>
        <w:t xml:space="preserve">Dans le bâtiment 200, </w:t>
      </w:r>
      <w:r w:rsidR="004C6294">
        <w:t>certains ascenseurs sont en panne faute d’entretien.</w:t>
      </w:r>
    </w:p>
    <w:p w14:paraId="3DF187AB" w14:textId="77777777" w:rsidR="00144C17" w:rsidRPr="001424AA" w:rsidRDefault="00144C17" w:rsidP="001424AA">
      <w:pPr>
        <w:pStyle w:val="CORPS"/>
      </w:pPr>
    </w:p>
    <w:p w14:paraId="0F0C726A" w14:textId="75B5C102" w:rsidR="006117A2" w:rsidRDefault="006117A2" w:rsidP="006117A2">
      <w:pPr>
        <w:pStyle w:val="Titre3"/>
      </w:pPr>
      <w:bookmarkStart w:id="30" w:name="_Toc203577282"/>
      <w:r>
        <w:t xml:space="preserve">Second </w:t>
      </w:r>
      <w:r w:rsidR="00903785">
        <w:t>œuvre</w:t>
      </w:r>
      <w:bookmarkEnd w:id="30"/>
    </w:p>
    <w:p w14:paraId="375947EE" w14:textId="5B72D20A" w:rsidR="0066785D" w:rsidRDefault="0066785D" w:rsidP="0066785D">
      <w:pPr>
        <w:pStyle w:val="Titre4"/>
      </w:pPr>
      <w:r>
        <w:t>Cloisons</w:t>
      </w:r>
    </w:p>
    <w:p w14:paraId="719CC58A" w14:textId="71BDDD52" w:rsidR="00CF12F0" w:rsidRDefault="00CF12F0" w:rsidP="00CF12F0">
      <w:pPr>
        <w:pStyle w:val="CORPS"/>
      </w:pPr>
      <w:r w:rsidRPr="127B15DE">
        <w:rPr>
          <w:u w:val="single"/>
        </w:rPr>
        <w:t>Bâtiment 208</w:t>
      </w:r>
      <w:r>
        <w:t xml:space="preserve"> : </w:t>
      </w:r>
    </w:p>
    <w:p w14:paraId="6A0F8CE3" w14:textId="33989739" w:rsidR="00CF12F0" w:rsidRPr="00020D90" w:rsidRDefault="00CF296E" w:rsidP="00CF12F0">
      <w:pPr>
        <w:pStyle w:val="CORPS"/>
      </w:pPr>
      <w:r>
        <w:t xml:space="preserve">Au RDC, </w:t>
      </w:r>
      <w:r w:rsidR="002371AC">
        <w:t>certains</w:t>
      </w:r>
      <w:r>
        <w:t xml:space="preserve"> cl</w:t>
      </w:r>
      <w:r w:rsidR="00184B3C">
        <w:t>oisonnements ont été remis en état récemment</w:t>
      </w:r>
      <w:r w:rsidR="00C2320F">
        <w:t xml:space="preserve"> (aile Sud)</w:t>
      </w:r>
      <w:r w:rsidR="00184B3C">
        <w:t xml:space="preserve">, </w:t>
      </w:r>
      <w:r w:rsidR="00DA3544">
        <w:t xml:space="preserve">ils </w:t>
      </w:r>
      <w:r w:rsidR="00057F62">
        <w:t>n’ont</w:t>
      </w:r>
      <w:r w:rsidR="00184B3C">
        <w:t xml:space="preserve"> </w:t>
      </w:r>
      <w:r w:rsidR="00212C35">
        <w:t>pas été impacté par les inondations</w:t>
      </w:r>
      <w:r w:rsidR="002E5095">
        <w:t xml:space="preserve"> d’octobre 2024</w:t>
      </w:r>
      <w:r w:rsidR="00212C35">
        <w:t>.</w:t>
      </w:r>
      <w:r w:rsidR="00045F79">
        <w:t xml:space="preserve"> Dans le reste du bâtiment, les cloisons en maçonneries enduites de plâtre </w:t>
      </w:r>
      <w:r w:rsidR="00057F62">
        <w:t xml:space="preserve">sont </w:t>
      </w:r>
      <w:r w:rsidR="00045F79">
        <w:t xml:space="preserve">en </w:t>
      </w:r>
      <w:r w:rsidR="00E646C6">
        <w:t xml:space="preserve">état </w:t>
      </w:r>
      <w:r w:rsidR="005D57B7">
        <w:t>d’usure</w:t>
      </w:r>
      <w:r w:rsidR="00E646C6">
        <w:t>.</w:t>
      </w:r>
    </w:p>
    <w:p w14:paraId="28A77E3A" w14:textId="47217843" w:rsidR="00CF12F0" w:rsidRDefault="00CF12F0" w:rsidP="00CF12F0">
      <w:pPr>
        <w:pStyle w:val="CORPS"/>
      </w:pPr>
      <w:r w:rsidRPr="127B15DE">
        <w:rPr>
          <w:u w:val="single"/>
        </w:rPr>
        <w:t>Bâtiment 200</w:t>
      </w:r>
      <w:r>
        <w:t xml:space="preserve"> : </w:t>
      </w:r>
    </w:p>
    <w:p w14:paraId="51623C46" w14:textId="6E59D9F3" w:rsidR="00C768A4" w:rsidRPr="00C768A4" w:rsidRDefault="00C768A4" w:rsidP="00C768A4">
      <w:pPr>
        <w:pStyle w:val="CORPS"/>
      </w:pPr>
      <w:r>
        <w:t>Dans la partie étudiée du bâtiment 200, les cloiso</w:t>
      </w:r>
      <w:r w:rsidR="005D1AB1">
        <w:t xml:space="preserve">ns sont en plâtre </w:t>
      </w:r>
      <w:r w:rsidR="00B4425C">
        <w:t>et enduites de peinture. Elles</w:t>
      </w:r>
      <w:r>
        <w:t xml:space="preserve"> sont en </w:t>
      </w:r>
      <w:r w:rsidR="005D57B7">
        <w:t>état d’usure</w:t>
      </w:r>
      <w:r w:rsidR="00C664F3">
        <w:t>.</w:t>
      </w:r>
    </w:p>
    <w:p w14:paraId="5331AE4E" w14:textId="1FE9911A" w:rsidR="0066785D" w:rsidRDefault="0066785D" w:rsidP="0066785D">
      <w:pPr>
        <w:pStyle w:val="Titre4"/>
      </w:pPr>
      <w:r>
        <w:t>Faux plafonds et faux planchers</w:t>
      </w:r>
    </w:p>
    <w:p w14:paraId="38A2D680" w14:textId="77777777" w:rsidR="00C2320F" w:rsidRDefault="00C2320F" w:rsidP="00C2320F">
      <w:pPr>
        <w:pStyle w:val="CORPS"/>
      </w:pPr>
      <w:r w:rsidRPr="127B15DE">
        <w:rPr>
          <w:u w:val="single"/>
        </w:rPr>
        <w:t>Bâtiment 208</w:t>
      </w:r>
      <w:r>
        <w:t xml:space="preserve"> : </w:t>
      </w:r>
    </w:p>
    <w:p w14:paraId="1F31F80D" w14:textId="15256C55" w:rsidR="00A67377" w:rsidRDefault="00C2320F" w:rsidP="00A67377">
      <w:pPr>
        <w:pStyle w:val="CORPS"/>
      </w:pPr>
      <w:r>
        <w:t xml:space="preserve">Les faux plafonds sont récents dans le hall et certains locaux </w:t>
      </w:r>
      <w:r w:rsidR="0035057B">
        <w:t xml:space="preserve">du RDC </w:t>
      </w:r>
      <w:r>
        <w:t>d</w:t>
      </w:r>
      <w:r w:rsidR="0035057B">
        <w:t>e l’aile Sud. Il</w:t>
      </w:r>
      <w:r w:rsidR="007F5CD8">
        <w:t xml:space="preserve"> s’agit de panneaux de 60x60 ou 60x120</w:t>
      </w:r>
      <w:r w:rsidR="009E72F9">
        <w:t xml:space="preserve"> en très bon état</w:t>
      </w:r>
      <w:r w:rsidR="007F5CD8">
        <w:t xml:space="preserve">. </w:t>
      </w:r>
      <w:r w:rsidR="009E72F9">
        <w:t xml:space="preserve">Dans les autres locaux, les faux-plafonds sont composés de dalles de </w:t>
      </w:r>
      <w:r w:rsidR="00F365FC">
        <w:t xml:space="preserve">60x60 ou 60x120 en état convenable mais avec des traces d’usure. </w:t>
      </w:r>
    </w:p>
    <w:p w14:paraId="1BE545C3" w14:textId="7014E549" w:rsidR="002F3535" w:rsidRDefault="002F3535" w:rsidP="002F3535">
      <w:pPr>
        <w:pStyle w:val="CORPS"/>
      </w:pPr>
      <w:r w:rsidRPr="127B15DE">
        <w:rPr>
          <w:u w:val="single"/>
        </w:rPr>
        <w:t>Bâtiment 200</w:t>
      </w:r>
      <w:r>
        <w:t xml:space="preserve"> : </w:t>
      </w:r>
    </w:p>
    <w:p w14:paraId="71C936F0" w14:textId="10570B37" w:rsidR="002B444F" w:rsidRPr="002B444F" w:rsidRDefault="003106EE" w:rsidP="002B444F">
      <w:pPr>
        <w:pStyle w:val="CORPS"/>
      </w:pPr>
      <w:r>
        <w:t xml:space="preserve">Dans les bureaux étudiés du bâtiment 200, les </w:t>
      </w:r>
      <w:r w:rsidR="002A4E81">
        <w:t>faux p</w:t>
      </w:r>
      <w:r w:rsidR="00070CE2">
        <w:t xml:space="preserve">lafonds sont constitués de panneaux de 60x120. </w:t>
      </w:r>
      <w:r w:rsidR="00B3054A">
        <w:t xml:space="preserve">Ces faux-plafonds sont en </w:t>
      </w:r>
      <w:r w:rsidR="00D353FC">
        <w:t xml:space="preserve">très </w:t>
      </w:r>
      <w:r w:rsidR="00B3054A">
        <w:t>mauvais état.</w:t>
      </w:r>
    </w:p>
    <w:p w14:paraId="174DBCD8" w14:textId="2ADB545F" w:rsidR="0066785D" w:rsidRPr="0066785D" w:rsidRDefault="0066785D" w:rsidP="0066785D">
      <w:pPr>
        <w:pStyle w:val="Titre4"/>
      </w:pPr>
      <w:r>
        <w:t>Revêtements de sol et de murs</w:t>
      </w:r>
    </w:p>
    <w:p w14:paraId="33C46513" w14:textId="77777777" w:rsidR="008F313C" w:rsidRDefault="008F313C" w:rsidP="008F313C">
      <w:pPr>
        <w:pStyle w:val="CORPS"/>
      </w:pPr>
      <w:r w:rsidRPr="127B15DE">
        <w:rPr>
          <w:u w:val="single"/>
        </w:rPr>
        <w:t>Bâtiment 208</w:t>
      </w:r>
      <w:r>
        <w:t xml:space="preserve"> : </w:t>
      </w:r>
    </w:p>
    <w:p w14:paraId="05C12F32" w14:textId="6584CC3C" w:rsidR="008F313C" w:rsidRDefault="0025093C" w:rsidP="008F313C">
      <w:pPr>
        <w:pStyle w:val="CORPS"/>
      </w:pPr>
      <w:r>
        <w:t>Dans le bâtiment 208, le hall et les bureaux du RDC de l’aile Sud ont été récemment remis en état</w:t>
      </w:r>
      <w:r w:rsidR="00E0609C">
        <w:t xml:space="preserve">. La peinture est en très bon état et ne semble pas avoir été impactée par les inondations. Dans les autres locaux, les revêtements montrent des signes d’usure. Les revêtements de sol sont des dalles en linoleum </w:t>
      </w:r>
      <w:r w:rsidR="00057F62">
        <w:t>sont dans un état correct</w:t>
      </w:r>
      <w:r w:rsidR="00E0609C">
        <w:t>. La présence d’amiante</w:t>
      </w:r>
      <w:r w:rsidR="00624BFE">
        <w:t xml:space="preserve"> nécessitera cependant de changer ces</w:t>
      </w:r>
      <w:r w:rsidR="00DB1C72">
        <w:t xml:space="preserve"> revêtements de</w:t>
      </w:r>
      <w:r w:rsidR="00624BFE">
        <w:t xml:space="preserve"> sols.</w:t>
      </w:r>
    </w:p>
    <w:p w14:paraId="311AAD6C" w14:textId="302A7A79" w:rsidR="00624BFE" w:rsidRDefault="00624BFE" w:rsidP="00624BFE">
      <w:pPr>
        <w:pStyle w:val="CORPS"/>
      </w:pPr>
      <w:r w:rsidRPr="127B15DE">
        <w:rPr>
          <w:u w:val="single"/>
        </w:rPr>
        <w:t>Bâtiment 200</w:t>
      </w:r>
      <w:r>
        <w:t xml:space="preserve"> : </w:t>
      </w:r>
    </w:p>
    <w:p w14:paraId="3607F363" w14:textId="514DB7E2" w:rsidR="006117A2" w:rsidRPr="00C7244B" w:rsidRDefault="0080096B" w:rsidP="00C7244B">
      <w:pPr>
        <w:pStyle w:val="CORPS"/>
        <w:rPr>
          <w:highlight w:val="yellow"/>
        </w:rPr>
      </w:pPr>
      <w:r>
        <w:t xml:space="preserve">Dans la partie étudiée du bâtiment 200, les murs sont peints </w:t>
      </w:r>
      <w:r w:rsidR="009075E5">
        <w:t>ou couvert</w:t>
      </w:r>
      <w:r w:rsidR="00B065A0">
        <w:t>s</w:t>
      </w:r>
      <w:r w:rsidR="009075E5">
        <w:t xml:space="preserve"> d</w:t>
      </w:r>
      <w:r w:rsidR="0039789D">
        <w:t>’une tapisserie.</w:t>
      </w:r>
      <w:r w:rsidR="006B684C">
        <w:t xml:space="preserve"> Les peintures se décollent à certains endroits et les </w:t>
      </w:r>
      <w:r w:rsidR="00B65B54">
        <w:t xml:space="preserve">autres </w:t>
      </w:r>
      <w:r w:rsidR="006B684C">
        <w:t xml:space="preserve">revêtements muraux </w:t>
      </w:r>
      <w:r w:rsidR="00057F62">
        <w:t>sont vieillissants</w:t>
      </w:r>
      <w:r w:rsidR="006B684C">
        <w:t>.</w:t>
      </w:r>
      <w:r w:rsidR="002B444F">
        <w:t xml:space="preserve"> Les revêtements de sol sont des dalles en linoleum qui </w:t>
      </w:r>
      <w:r w:rsidR="00057F62">
        <w:t>sont dans un état correct</w:t>
      </w:r>
      <w:r w:rsidR="002B444F">
        <w:t>.</w:t>
      </w:r>
      <w:r w:rsidR="00B65B54">
        <w:t xml:space="preserve"> </w:t>
      </w:r>
      <w:r w:rsidR="00DB1C72">
        <w:t>La présence d’amiante nécessitera cependant de changer ces revêtements de sols.</w:t>
      </w:r>
      <w:r>
        <w:br w:type="page"/>
      </w:r>
    </w:p>
    <w:p w14:paraId="5230092D" w14:textId="77777777" w:rsidR="006117A2" w:rsidRDefault="006117A2" w:rsidP="006117A2">
      <w:pPr>
        <w:pStyle w:val="Titre4"/>
      </w:pPr>
      <w:r>
        <w:lastRenderedPageBreak/>
        <w:t>Diagnostic Amiante</w:t>
      </w:r>
    </w:p>
    <w:p w14:paraId="17DCF312" w14:textId="77777777" w:rsidR="006117A2" w:rsidRDefault="006117A2" w:rsidP="006117A2">
      <w:pPr>
        <w:pStyle w:val="CORPS"/>
      </w:pPr>
      <w:r w:rsidRPr="0047580F">
        <w:t>Le diagnostic mené en 2</w:t>
      </w:r>
      <w:r>
        <w:t xml:space="preserve">023 a mis en évidence la présence d’amiante dans le bâtiment 208. </w:t>
      </w:r>
    </w:p>
    <w:p w14:paraId="1265A659" w14:textId="77777777" w:rsidR="006117A2" w:rsidRDefault="006117A2" w:rsidP="006117A2">
      <w:pPr>
        <w:pStyle w:val="CORPS"/>
      </w:pPr>
      <w:r>
        <w:t>Les éléments concernés sont :</w:t>
      </w:r>
    </w:p>
    <w:p w14:paraId="60AB6FA2" w14:textId="77777777" w:rsidR="006117A2" w:rsidRDefault="006117A2" w:rsidP="006117A2">
      <w:pPr>
        <w:pStyle w:val="CORPS"/>
      </w:pPr>
    </w:p>
    <w:tbl>
      <w:tblPr>
        <w:tblStyle w:val="Grilledutablea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970"/>
        <w:gridCol w:w="2836"/>
        <w:gridCol w:w="2783"/>
        <w:gridCol w:w="495"/>
        <w:gridCol w:w="1830"/>
      </w:tblGrid>
      <w:tr w:rsidR="006117A2" w14:paraId="4A387C94" w14:textId="77777777" w:rsidTr="127B15DE">
        <w:tc>
          <w:tcPr>
            <w:tcW w:w="1975" w:type="dxa"/>
            <w:tcBorders>
              <w:top w:val="nil"/>
              <w:bottom w:val="single" w:sz="12" w:space="0" w:color="auto"/>
            </w:tcBorders>
          </w:tcPr>
          <w:p w14:paraId="2BE688BF" w14:textId="77777777" w:rsidR="006117A2" w:rsidRPr="002C6B59" w:rsidRDefault="006117A2" w:rsidP="00461F80">
            <w:pPr>
              <w:pStyle w:val="CORPS"/>
              <w:rPr>
                <w:sz w:val="14"/>
                <w:szCs w:val="14"/>
              </w:rPr>
            </w:pPr>
          </w:p>
        </w:tc>
        <w:tc>
          <w:tcPr>
            <w:tcW w:w="2845" w:type="dxa"/>
            <w:tcBorders>
              <w:top w:val="nil"/>
              <w:bottom w:val="single" w:sz="12" w:space="0" w:color="auto"/>
            </w:tcBorders>
          </w:tcPr>
          <w:p w14:paraId="4618DAA2" w14:textId="77777777" w:rsidR="006117A2" w:rsidRPr="00E90E69" w:rsidRDefault="006117A2" w:rsidP="00461F80">
            <w:pPr>
              <w:pStyle w:val="CORPS"/>
              <w:rPr>
                <w:b/>
                <w:bCs/>
                <w:sz w:val="16"/>
                <w:szCs w:val="16"/>
              </w:rPr>
            </w:pPr>
            <w:r w:rsidRPr="127B15DE">
              <w:rPr>
                <w:b/>
                <w:bCs/>
                <w:sz w:val="16"/>
                <w:szCs w:val="16"/>
              </w:rPr>
              <w:t>RDC</w:t>
            </w:r>
          </w:p>
        </w:tc>
        <w:tc>
          <w:tcPr>
            <w:tcW w:w="2792" w:type="dxa"/>
            <w:tcBorders>
              <w:top w:val="nil"/>
              <w:bottom w:val="single" w:sz="12" w:space="0" w:color="auto"/>
            </w:tcBorders>
          </w:tcPr>
          <w:p w14:paraId="42884B1F" w14:textId="77777777" w:rsidR="006117A2" w:rsidRPr="00E90E69" w:rsidRDefault="006117A2" w:rsidP="00461F80">
            <w:pPr>
              <w:pStyle w:val="CORPS"/>
              <w:rPr>
                <w:b/>
                <w:bCs/>
                <w:sz w:val="16"/>
                <w:szCs w:val="16"/>
              </w:rPr>
            </w:pPr>
            <w:r w:rsidRPr="127B15DE">
              <w:rPr>
                <w:b/>
                <w:bCs/>
                <w:sz w:val="16"/>
                <w:szCs w:val="16"/>
              </w:rPr>
              <w:t>R+1</w:t>
            </w:r>
          </w:p>
        </w:tc>
        <w:tc>
          <w:tcPr>
            <w:tcW w:w="468" w:type="dxa"/>
            <w:tcBorders>
              <w:top w:val="nil"/>
              <w:bottom w:val="single" w:sz="12" w:space="0" w:color="auto"/>
            </w:tcBorders>
          </w:tcPr>
          <w:p w14:paraId="01B6CF0A" w14:textId="77777777" w:rsidR="006117A2" w:rsidRPr="00E90E69" w:rsidRDefault="006117A2" w:rsidP="00461F80">
            <w:pPr>
              <w:pStyle w:val="CORPS"/>
              <w:rPr>
                <w:b/>
                <w:bCs/>
                <w:sz w:val="16"/>
                <w:szCs w:val="16"/>
              </w:rPr>
            </w:pPr>
            <w:r w:rsidRPr="127B15DE">
              <w:rPr>
                <w:b/>
                <w:bCs/>
                <w:sz w:val="16"/>
                <w:szCs w:val="16"/>
              </w:rPr>
              <w:t>R+2</w:t>
            </w:r>
          </w:p>
        </w:tc>
        <w:tc>
          <w:tcPr>
            <w:tcW w:w="1834" w:type="dxa"/>
            <w:tcBorders>
              <w:top w:val="nil"/>
              <w:bottom w:val="single" w:sz="12" w:space="0" w:color="auto"/>
            </w:tcBorders>
          </w:tcPr>
          <w:p w14:paraId="5D315FE3" w14:textId="77777777" w:rsidR="006117A2" w:rsidRPr="00E90E69" w:rsidRDefault="006117A2" w:rsidP="00461F80">
            <w:pPr>
              <w:pStyle w:val="CORPS"/>
              <w:rPr>
                <w:b/>
                <w:bCs/>
                <w:sz w:val="16"/>
                <w:szCs w:val="16"/>
              </w:rPr>
            </w:pPr>
            <w:r w:rsidRPr="127B15DE">
              <w:rPr>
                <w:b/>
                <w:bCs/>
                <w:sz w:val="16"/>
                <w:szCs w:val="16"/>
              </w:rPr>
              <w:t>Toiture</w:t>
            </w:r>
          </w:p>
        </w:tc>
      </w:tr>
      <w:tr w:rsidR="006117A2" w14:paraId="18090205" w14:textId="77777777" w:rsidTr="127B15DE">
        <w:tc>
          <w:tcPr>
            <w:tcW w:w="1975" w:type="dxa"/>
            <w:tcBorders>
              <w:top w:val="single" w:sz="12" w:space="0" w:color="auto"/>
              <w:right w:val="dashed" w:sz="4" w:space="0" w:color="D9D9D9" w:themeColor="background1" w:themeShade="D9"/>
            </w:tcBorders>
          </w:tcPr>
          <w:p w14:paraId="741026EF" w14:textId="77777777" w:rsidR="006117A2" w:rsidRPr="00E90E69" w:rsidRDefault="006117A2" w:rsidP="00461F80">
            <w:pPr>
              <w:pStyle w:val="CORPS"/>
              <w:jc w:val="left"/>
              <w:rPr>
                <w:b/>
                <w:bCs/>
                <w:sz w:val="16"/>
                <w:szCs w:val="16"/>
              </w:rPr>
            </w:pPr>
            <w:r w:rsidRPr="127B15DE">
              <w:rPr>
                <w:b/>
                <w:bCs/>
                <w:sz w:val="16"/>
                <w:szCs w:val="16"/>
              </w:rPr>
              <w:t>Aile Sud</w:t>
            </w:r>
          </w:p>
        </w:tc>
        <w:tc>
          <w:tcPr>
            <w:tcW w:w="2845" w:type="dxa"/>
            <w:tcBorders>
              <w:top w:val="single" w:sz="12" w:space="0" w:color="auto"/>
              <w:left w:val="dashed" w:sz="4" w:space="0" w:color="D9D9D9" w:themeColor="background1" w:themeShade="D9"/>
              <w:right w:val="dashed" w:sz="4" w:space="0" w:color="D9D9D9" w:themeColor="background1" w:themeShade="D9"/>
            </w:tcBorders>
          </w:tcPr>
          <w:p w14:paraId="2AB2919E" w14:textId="77777777" w:rsidR="006117A2" w:rsidRPr="00E90E69" w:rsidRDefault="006117A2" w:rsidP="00461F80">
            <w:pPr>
              <w:pStyle w:val="CORPS"/>
              <w:jc w:val="left"/>
              <w:rPr>
                <w:sz w:val="16"/>
                <w:szCs w:val="16"/>
                <w:u w:val="single"/>
              </w:rPr>
            </w:pPr>
            <w:r w:rsidRPr="127B15DE">
              <w:rPr>
                <w:sz w:val="16"/>
                <w:szCs w:val="16"/>
                <w:u w:val="single"/>
              </w:rPr>
              <w:t xml:space="preserve">Couloir : </w:t>
            </w:r>
          </w:p>
          <w:p w14:paraId="1F89185E" w14:textId="77777777" w:rsidR="006117A2" w:rsidRPr="00E90E69" w:rsidRDefault="006117A2" w:rsidP="00461F80">
            <w:pPr>
              <w:pStyle w:val="CORPS"/>
              <w:spacing w:before="0"/>
              <w:jc w:val="left"/>
              <w:rPr>
                <w:color w:val="FF0000"/>
                <w:sz w:val="16"/>
                <w:szCs w:val="16"/>
              </w:rPr>
            </w:pPr>
            <w:r w:rsidRPr="127B15DE">
              <w:rPr>
                <w:color w:val="FF0000"/>
                <w:sz w:val="16"/>
                <w:szCs w:val="16"/>
              </w:rPr>
              <w:t>Revêtements de sol et plafonds</w:t>
            </w:r>
          </w:p>
          <w:p w14:paraId="697889F0" w14:textId="77777777" w:rsidR="006117A2" w:rsidRPr="00E90E69" w:rsidRDefault="006117A2" w:rsidP="00461F80">
            <w:pPr>
              <w:pStyle w:val="CORPS"/>
              <w:jc w:val="left"/>
              <w:rPr>
                <w:sz w:val="16"/>
                <w:szCs w:val="16"/>
                <w:u w:val="single"/>
              </w:rPr>
            </w:pPr>
            <w:r w:rsidRPr="127B15DE">
              <w:rPr>
                <w:sz w:val="16"/>
                <w:szCs w:val="16"/>
                <w:u w:val="single"/>
              </w:rPr>
              <w:t xml:space="preserve">Bureaux n° 2-4-6-8 : </w:t>
            </w:r>
          </w:p>
          <w:p w14:paraId="5050BA71" w14:textId="77777777" w:rsidR="006117A2" w:rsidRPr="00E90E69" w:rsidRDefault="006117A2" w:rsidP="00461F80">
            <w:pPr>
              <w:pStyle w:val="CORPS"/>
              <w:spacing w:before="0"/>
              <w:jc w:val="left"/>
              <w:rPr>
                <w:sz w:val="16"/>
                <w:szCs w:val="16"/>
              </w:rPr>
            </w:pPr>
            <w:r w:rsidRPr="127B15DE">
              <w:rPr>
                <w:color w:val="FF0000"/>
                <w:sz w:val="16"/>
                <w:szCs w:val="16"/>
              </w:rPr>
              <w:t>Revêtements de sol</w:t>
            </w:r>
          </w:p>
        </w:tc>
        <w:tc>
          <w:tcPr>
            <w:tcW w:w="2792" w:type="dxa"/>
            <w:tcBorders>
              <w:top w:val="single" w:sz="12" w:space="0" w:color="auto"/>
              <w:left w:val="dashed" w:sz="4" w:space="0" w:color="D9D9D9" w:themeColor="background1" w:themeShade="D9"/>
              <w:right w:val="dashed" w:sz="4" w:space="0" w:color="D9D9D9" w:themeColor="background1" w:themeShade="D9"/>
            </w:tcBorders>
          </w:tcPr>
          <w:p w14:paraId="440D5D5D" w14:textId="77777777" w:rsidR="006117A2" w:rsidRPr="00E90E69" w:rsidRDefault="006117A2" w:rsidP="00461F80">
            <w:pPr>
              <w:pStyle w:val="CORPS"/>
              <w:jc w:val="left"/>
              <w:rPr>
                <w:sz w:val="16"/>
                <w:szCs w:val="16"/>
                <w:u w:val="single"/>
              </w:rPr>
            </w:pPr>
            <w:r w:rsidRPr="127B15DE">
              <w:rPr>
                <w:sz w:val="16"/>
                <w:szCs w:val="16"/>
                <w:u w:val="single"/>
              </w:rPr>
              <w:t xml:space="preserve">Bureau n°8 : </w:t>
            </w:r>
          </w:p>
          <w:p w14:paraId="4FC38A3B" w14:textId="77777777" w:rsidR="006117A2" w:rsidRPr="00E90E69" w:rsidRDefault="006117A2" w:rsidP="00461F80">
            <w:pPr>
              <w:pStyle w:val="CORPS"/>
              <w:spacing w:before="0"/>
              <w:jc w:val="left"/>
              <w:rPr>
                <w:sz w:val="16"/>
                <w:szCs w:val="16"/>
              </w:rPr>
            </w:pPr>
            <w:r w:rsidRPr="127B15DE">
              <w:rPr>
                <w:color w:val="FF0000"/>
                <w:sz w:val="16"/>
                <w:szCs w:val="16"/>
              </w:rPr>
              <w:t>Revêtement mural</w:t>
            </w:r>
          </w:p>
        </w:tc>
        <w:tc>
          <w:tcPr>
            <w:tcW w:w="468" w:type="dxa"/>
            <w:tcBorders>
              <w:top w:val="single" w:sz="12" w:space="0" w:color="auto"/>
              <w:left w:val="dashed" w:sz="4" w:space="0" w:color="D9D9D9" w:themeColor="background1" w:themeShade="D9"/>
              <w:right w:val="dashed" w:sz="4" w:space="0" w:color="D9D9D9" w:themeColor="background1" w:themeShade="D9"/>
            </w:tcBorders>
          </w:tcPr>
          <w:p w14:paraId="1B9AE449" w14:textId="77777777" w:rsidR="006117A2" w:rsidRPr="00E90E69" w:rsidRDefault="006117A2" w:rsidP="00461F80">
            <w:pPr>
              <w:pStyle w:val="CORPS"/>
              <w:jc w:val="left"/>
              <w:rPr>
                <w:sz w:val="16"/>
                <w:szCs w:val="16"/>
              </w:rPr>
            </w:pPr>
            <w:r w:rsidRPr="127B15DE">
              <w:rPr>
                <w:color w:val="00B050"/>
                <w:sz w:val="16"/>
                <w:szCs w:val="16"/>
              </w:rPr>
              <w:t>Ok</w:t>
            </w:r>
          </w:p>
        </w:tc>
        <w:tc>
          <w:tcPr>
            <w:tcW w:w="1834" w:type="dxa"/>
            <w:tcBorders>
              <w:top w:val="single" w:sz="12" w:space="0" w:color="auto"/>
              <w:left w:val="dashed" w:sz="4" w:space="0" w:color="D9D9D9" w:themeColor="background1" w:themeShade="D9"/>
            </w:tcBorders>
          </w:tcPr>
          <w:p w14:paraId="203478BF" w14:textId="77777777" w:rsidR="006117A2" w:rsidRPr="00E90E69" w:rsidRDefault="006117A2" w:rsidP="00461F80">
            <w:pPr>
              <w:pStyle w:val="CORPS"/>
              <w:jc w:val="left"/>
              <w:rPr>
                <w:color w:val="FF0000"/>
                <w:sz w:val="16"/>
                <w:szCs w:val="16"/>
              </w:rPr>
            </w:pPr>
            <w:r w:rsidRPr="127B15DE">
              <w:rPr>
                <w:color w:val="FF0000"/>
                <w:sz w:val="16"/>
                <w:szCs w:val="16"/>
              </w:rPr>
              <w:t>Mitres de cheminées</w:t>
            </w:r>
          </w:p>
        </w:tc>
      </w:tr>
      <w:tr w:rsidR="006117A2" w14:paraId="03DDADFB" w14:textId="77777777" w:rsidTr="127B15DE">
        <w:tc>
          <w:tcPr>
            <w:tcW w:w="1975" w:type="dxa"/>
            <w:tcBorders>
              <w:right w:val="dashed" w:sz="4" w:space="0" w:color="D9D9D9" w:themeColor="background1" w:themeShade="D9"/>
            </w:tcBorders>
          </w:tcPr>
          <w:p w14:paraId="2C9F29FF" w14:textId="77777777" w:rsidR="006117A2" w:rsidRPr="00E90E69" w:rsidRDefault="006117A2" w:rsidP="00461F80">
            <w:pPr>
              <w:pStyle w:val="CORPS"/>
              <w:jc w:val="left"/>
              <w:rPr>
                <w:b/>
                <w:bCs/>
                <w:sz w:val="16"/>
                <w:szCs w:val="16"/>
              </w:rPr>
            </w:pPr>
            <w:r w:rsidRPr="127B15DE">
              <w:rPr>
                <w:b/>
                <w:bCs/>
                <w:sz w:val="16"/>
                <w:szCs w:val="16"/>
              </w:rPr>
              <w:t>Aile Nord</w:t>
            </w:r>
          </w:p>
        </w:tc>
        <w:tc>
          <w:tcPr>
            <w:tcW w:w="2845" w:type="dxa"/>
            <w:tcBorders>
              <w:left w:val="dashed" w:sz="4" w:space="0" w:color="D9D9D9" w:themeColor="background1" w:themeShade="D9"/>
              <w:right w:val="dashed" w:sz="4" w:space="0" w:color="D9D9D9" w:themeColor="background1" w:themeShade="D9"/>
            </w:tcBorders>
          </w:tcPr>
          <w:p w14:paraId="711AED9B" w14:textId="77777777" w:rsidR="006117A2" w:rsidRPr="00E90E69" w:rsidRDefault="006117A2" w:rsidP="00461F80">
            <w:pPr>
              <w:pStyle w:val="CORPS"/>
              <w:jc w:val="left"/>
              <w:rPr>
                <w:color w:val="FF0000"/>
                <w:sz w:val="16"/>
                <w:szCs w:val="16"/>
              </w:rPr>
            </w:pPr>
            <w:r w:rsidRPr="127B15DE">
              <w:rPr>
                <w:color w:val="FF0000"/>
                <w:sz w:val="16"/>
                <w:szCs w:val="16"/>
              </w:rPr>
              <w:t>Revêtements de sol</w:t>
            </w:r>
          </w:p>
        </w:tc>
        <w:tc>
          <w:tcPr>
            <w:tcW w:w="2792" w:type="dxa"/>
            <w:tcBorders>
              <w:left w:val="dashed" w:sz="4" w:space="0" w:color="D9D9D9" w:themeColor="background1" w:themeShade="D9"/>
              <w:right w:val="dashed" w:sz="4" w:space="0" w:color="D9D9D9" w:themeColor="background1" w:themeShade="D9"/>
            </w:tcBorders>
          </w:tcPr>
          <w:p w14:paraId="311A4893" w14:textId="77777777" w:rsidR="006117A2" w:rsidRPr="00E90E69" w:rsidRDefault="006117A2" w:rsidP="00461F80">
            <w:pPr>
              <w:pStyle w:val="CORPS"/>
              <w:jc w:val="left"/>
              <w:rPr>
                <w:color w:val="FF0000"/>
                <w:sz w:val="16"/>
                <w:szCs w:val="16"/>
              </w:rPr>
            </w:pPr>
            <w:r w:rsidRPr="127B15DE">
              <w:rPr>
                <w:color w:val="FF0000"/>
                <w:sz w:val="16"/>
                <w:szCs w:val="16"/>
              </w:rPr>
              <w:t>Revêtements de sol</w:t>
            </w:r>
          </w:p>
          <w:p w14:paraId="585EED38" w14:textId="77777777" w:rsidR="006117A2" w:rsidRPr="00E90E69" w:rsidRDefault="006117A2" w:rsidP="00461F80">
            <w:pPr>
              <w:pStyle w:val="CORPS"/>
              <w:spacing w:before="0"/>
              <w:jc w:val="left"/>
              <w:rPr>
                <w:color w:val="FF0000"/>
                <w:sz w:val="16"/>
                <w:szCs w:val="16"/>
              </w:rPr>
            </w:pPr>
            <w:r w:rsidRPr="127B15DE">
              <w:rPr>
                <w:color w:val="FF0000"/>
                <w:sz w:val="16"/>
                <w:szCs w:val="16"/>
              </w:rPr>
              <w:t>Plaques planes fibrociment</w:t>
            </w:r>
          </w:p>
        </w:tc>
        <w:tc>
          <w:tcPr>
            <w:tcW w:w="468" w:type="dxa"/>
            <w:tcBorders>
              <w:left w:val="dashed" w:sz="4" w:space="0" w:color="D9D9D9" w:themeColor="background1" w:themeShade="D9"/>
              <w:right w:val="dashed" w:sz="4" w:space="0" w:color="D9D9D9" w:themeColor="background1" w:themeShade="D9"/>
            </w:tcBorders>
          </w:tcPr>
          <w:p w14:paraId="4CBF5190" w14:textId="77777777" w:rsidR="006117A2" w:rsidRPr="00E90E69" w:rsidRDefault="006117A2" w:rsidP="00461F80">
            <w:pPr>
              <w:pStyle w:val="CORPS"/>
              <w:jc w:val="left"/>
              <w:rPr>
                <w:color w:val="00B050"/>
                <w:sz w:val="16"/>
                <w:szCs w:val="16"/>
              </w:rPr>
            </w:pPr>
            <w:r w:rsidRPr="127B15DE">
              <w:rPr>
                <w:color w:val="00B050"/>
                <w:sz w:val="16"/>
                <w:szCs w:val="16"/>
              </w:rPr>
              <w:t>Ok</w:t>
            </w:r>
          </w:p>
        </w:tc>
        <w:tc>
          <w:tcPr>
            <w:tcW w:w="1834" w:type="dxa"/>
            <w:tcBorders>
              <w:left w:val="dashed" w:sz="4" w:space="0" w:color="D9D9D9" w:themeColor="background1" w:themeShade="D9"/>
            </w:tcBorders>
          </w:tcPr>
          <w:p w14:paraId="62A8E172" w14:textId="77777777" w:rsidR="006117A2" w:rsidRPr="00E90E69" w:rsidRDefault="006117A2" w:rsidP="00461F80">
            <w:pPr>
              <w:pStyle w:val="CORPS"/>
              <w:jc w:val="left"/>
              <w:rPr>
                <w:color w:val="00B050"/>
                <w:sz w:val="16"/>
                <w:szCs w:val="16"/>
              </w:rPr>
            </w:pPr>
            <w:r w:rsidRPr="127B15DE">
              <w:rPr>
                <w:color w:val="00B050"/>
                <w:sz w:val="16"/>
                <w:szCs w:val="16"/>
              </w:rPr>
              <w:t>Ok</w:t>
            </w:r>
          </w:p>
        </w:tc>
      </w:tr>
      <w:tr w:rsidR="006117A2" w14:paraId="010FEE26" w14:textId="77777777" w:rsidTr="127B15DE">
        <w:tc>
          <w:tcPr>
            <w:tcW w:w="1975" w:type="dxa"/>
            <w:tcBorders>
              <w:right w:val="dashed" w:sz="4" w:space="0" w:color="D9D9D9" w:themeColor="background1" w:themeShade="D9"/>
            </w:tcBorders>
          </w:tcPr>
          <w:p w14:paraId="6A68284F" w14:textId="77777777" w:rsidR="006117A2" w:rsidRPr="00E90E69" w:rsidRDefault="006117A2" w:rsidP="00461F80">
            <w:pPr>
              <w:pStyle w:val="CORPS"/>
              <w:jc w:val="left"/>
              <w:rPr>
                <w:b/>
                <w:bCs/>
                <w:sz w:val="16"/>
                <w:szCs w:val="16"/>
              </w:rPr>
            </w:pPr>
            <w:r w:rsidRPr="127B15DE">
              <w:rPr>
                <w:b/>
                <w:bCs/>
                <w:sz w:val="16"/>
                <w:szCs w:val="16"/>
              </w:rPr>
              <w:t>Hall Lagarrigue</w:t>
            </w:r>
          </w:p>
        </w:tc>
        <w:tc>
          <w:tcPr>
            <w:tcW w:w="7939" w:type="dxa"/>
            <w:gridSpan w:val="4"/>
            <w:tcBorders>
              <w:left w:val="dashed" w:sz="4" w:space="0" w:color="D9D9D9" w:themeColor="background1" w:themeShade="D9"/>
            </w:tcBorders>
          </w:tcPr>
          <w:p w14:paraId="38DF4C65" w14:textId="77777777" w:rsidR="006117A2" w:rsidRPr="00E90E69" w:rsidRDefault="006117A2" w:rsidP="00461F80">
            <w:pPr>
              <w:pStyle w:val="CORPS"/>
              <w:jc w:val="left"/>
              <w:rPr>
                <w:sz w:val="16"/>
                <w:szCs w:val="16"/>
                <w:u w:val="single"/>
              </w:rPr>
            </w:pPr>
            <w:r w:rsidRPr="127B15DE">
              <w:rPr>
                <w:sz w:val="16"/>
                <w:szCs w:val="16"/>
                <w:u w:val="single"/>
              </w:rPr>
              <w:t xml:space="preserve">Atelier : </w:t>
            </w:r>
          </w:p>
          <w:p w14:paraId="69829588" w14:textId="77777777" w:rsidR="006117A2" w:rsidRPr="00C200BE" w:rsidRDefault="006117A2" w:rsidP="00461F80">
            <w:pPr>
              <w:pStyle w:val="CORPS"/>
              <w:spacing w:before="0"/>
              <w:jc w:val="left"/>
              <w:rPr>
                <w:color w:val="FF0000"/>
                <w:sz w:val="16"/>
                <w:szCs w:val="16"/>
              </w:rPr>
            </w:pPr>
            <w:r w:rsidRPr="127B15DE">
              <w:rPr>
                <w:color w:val="FF0000"/>
                <w:sz w:val="16"/>
                <w:szCs w:val="16"/>
              </w:rPr>
              <w:t>Plaques planes fibrociment</w:t>
            </w:r>
          </w:p>
          <w:p w14:paraId="51AF7040" w14:textId="77777777" w:rsidR="006117A2" w:rsidRPr="00E90E69" w:rsidRDefault="006117A2" w:rsidP="00461F80">
            <w:pPr>
              <w:pStyle w:val="CORPS"/>
              <w:jc w:val="left"/>
              <w:rPr>
                <w:sz w:val="16"/>
                <w:szCs w:val="16"/>
                <w:u w:val="single"/>
              </w:rPr>
            </w:pPr>
            <w:r w:rsidRPr="127B15DE">
              <w:rPr>
                <w:sz w:val="16"/>
                <w:szCs w:val="16"/>
                <w:u w:val="single"/>
              </w:rPr>
              <w:t xml:space="preserve">Sanitaires : </w:t>
            </w:r>
          </w:p>
          <w:p w14:paraId="52722C07" w14:textId="77777777" w:rsidR="006117A2" w:rsidRPr="00E90E69" w:rsidRDefault="006117A2" w:rsidP="00461F80">
            <w:pPr>
              <w:pStyle w:val="CORPS"/>
              <w:spacing w:before="0"/>
              <w:jc w:val="left"/>
              <w:rPr>
                <w:sz w:val="16"/>
                <w:szCs w:val="16"/>
              </w:rPr>
            </w:pPr>
            <w:r w:rsidRPr="127B15DE">
              <w:rPr>
                <w:color w:val="FF0000"/>
                <w:sz w:val="16"/>
                <w:szCs w:val="16"/>
              </w:rPr>
              <w:t>Colle de plinthes</w:t>
            </w:r>
          </w:p>
        </w:tc>
      </w:tr>
      <w:tr w:rsidR="006117A2" w14:paraId="57926AF5" w14:textId="77777777" w:rsidTr="127B15DE">
        <w:tc>
          <w:tcPr>
            <w:tcW w:w="1975" w:type="dxa"/>
            <w:tcBorders>
              <w:right w:val="dashed" w:sz="4" w:space="0" w:color="D9D9D9" w:themeColor="background1" w:themeShade="D9"/>
            </w:tcBorders>
          </w:tcPr>
          <w:p w14:paraId="5B2FE6F8" w14:textId="77777777" w:rsidR="006117A2" w:rsidRPr="00E90E69" w:rsidRDefault="006117A2" w:rsidP="00461F80">
            <w:pPr>
              <w:pStyle w:val="CORPS"/>
              <w:jc w:val="left"/>
              <w:rPr>
                <w:b/>
                <w:bCs/>
                <w:sz w:val="16"/>
                <w:szCs w:val="16"/>
              </w:rPr>
            </w:pPr>
            <w:r w:rsidRPr="127B15DE">
              <w:rPr>
                <w:b/>
                <w:bCs/>
                <w:sz w:val="16"/>
                <w:szCs w:val="16"/>
              </w:rPr>
              <w:t>Extension en préfabriqué</w:t>
            </w:r>
          </w:p>
        </w:tc>
        <w:tc>
          <w:tcPr>
            <w:tcW w:w="2845" w:type="dxa"/>
            <w:tcBorders>
              <w:left w:val="dashed" w:sz="4" w:space="0" w:color="D9D9D9" w:themeColor="background1" w:themeShade="D9"/>
              <w:right w:val="dashed" w:sz="4" w:space="0" w:color="D9D9D9" w:themeColor="background1" w:themeShade="D9"/>
            </w:tcBorders>
          </w:tcPr>
          <w:p w14:paraId="57BC96A7" w14:textId="77777777" w:rsidR="006117A2" w:rsidRPr="00E90E69" w:rsidRDefault="006117A2" w:rsidP="00461F80">
            <w:pPr>
              <w:pStyle w:val="CORPS"/>
              <w:jc w:val="left"/>
              <w:rPr>
                <w:color w:val="00B050"/>
                <w:sz w:val="16"/>
                <w:szCs w:val="16"/>
              </w:rPr>
            </w:pPr>
            <w:r w:rsidRPr="127B15DE">
              <w:rPr>
                <w:color w:val="00B050"/>
                <w:sz w:val="16"/>
                <w:szCs w:val="16"/>
              </w:rPr>
              <w:t>Ok</w:t>
            </w:r>
          </w:p>
        </w:tc>
        <w:tc>
          <w:tcPr>
            <w:tcW w:w="2792" w:type="dxa"/>
            <w:tcBorders>
              <w:left w:val="dashed" w:sz="4" w:space="0" w:color="D9D9D9" w:themeColor="background1" w:themeShade="D9"/>
              <w:right w:val="dashed" w:sz="4" w:space="0" w:color="D9D9D9" w:themeColor="background1" w:themeShade="D9"/>
            </w:tcBorders>
          </w:tcPr>
          <w:p w14:paraId="78EC72CF" w14:textId="77777777" w:rsidR="006117A2" w:rsidRPr="00E90E69" w:rsidRDefault="006117A2" w:rsidP="00461F80">
            <w:pPr>
              <w:pStyle w:val="CORPS"/>
              <w:jc w:val="left"/>
              <w:rPr>
                <w:color w:val="00B050"/>
                <w:sz w:val="16"/>
                <w:szCs w:val="16"/>
              </w:rPr>
            </w:pPr>
            <w:r w:rsidRPr="127B15DE">
              <w:rPr>
                <w:color w:val="00B050"/>
                <w:sz w:val="16"/>
                <w:szCs w:val="16"/>
              </w:rPr>
              <w:t>Ok</w:t>
            </w:r>
          </w:p>
        </w:tc>
        <w:tc>
          <w:tcPr>
            <w:tcW w:w="468" w:type="dxa"/>
            <w:tcBorders>
              <w:left w:val="dashed" w:sz="4" w:space="0" w:color="D9D9D9" w:themeColor="background1" w:themeShade="D9"/>
              <w:right w:val="dashed" w:sz="4" w:space="0" w:color="D9D9D9" w:themeColor="background1" w:themeShade="D9"/>
            </w:tcBorders>
          </w:tcPr>
          <w:p w14:paraId="21FD6FDA" w14:textId="77777777" w:rsidR="006117A2" w:rsidRPr="00E90E69" w:rsidRDefault="006117A2" w:rsidP="00461F80">
            <w:pPr>
              <w:pStyle w:val="CORPS"/>
              <w:jc w:val="left"/>
              <w:rPr>
                <w:color w:val="00B050"/>
                <w:sz w:val="16"/>
                <w:szCs w:val="16"/>
              </w:rPr>
            </w:pPr>
            <w:r w:rsidRPr="127B15DE">
              <w:rPr>
                <w:color w:val="00B050"/>
                <w:sz w:val="16"/>
                <w:szCs w:val="16"/>
              </w:rPr>
              <w:t>Ok</w:t>
            </w:r>
          </w:p>
        </w:tc>
        <w:tc>
          <w:tcPr>
            <w:tcW w:w="1834" w:type="dxa"/>
            <w:tcBorders>
              <w:left w:val="dashed" w:sz="4" w:space="0" w:color="D9D9D9" w:themeColor="background1" w:themeShade="D9"/>
            </w:tcBorders>
          </w:tcPr>
          <w:p w14:paraId="12B8D364" w14:textId="77777777" w:rsidR="006117A2" w:rsidRPr="00E90E69" w:rsidRDefault="006117A2" w:rsidP="00461F80">
            <w:pPr>
              <w:pStyle w:val="CORPS"/>
              <w:jc w:val="left"/>
              <w:rPr>
                <w:color w:val="00B050"/>
                <w:sz w:val="16"/>
                <w:szCs w:val="16"/>
              </w:rPr>
            </w:pPr>
            <w:r w:rsidRPr="127B15DE">
              <w:rPr>
                <w:color w:val="00B050"/>
                <w:sz w:val="16"/>
                <w:szCs w:val="16"/>
              </w:rPr>
              <w:t>Ok</w:t>
            </w:r>
          </w:p>
        </w:tc>
      </w:tr>
    </w:tbl>
    <w:p w14:paraId="271E2BB9" w14:textId="77777777" w:rsidR="006117A2" w:rsidRDefault="006117A2" w:rsidP="006117A2">
      <w:pPr>
        <w:pStyle w:val="CORPS"/>
      </w:pPr>
    </w:p>
    <w:p w14:paraId="4B800F34" w14:textId="77777777" w:rsidR="006117A2" w:rsidRDefault="006117A2" w:rsidP="006117A2">
      <w:pPr>
        <w:pStyle w:val="CORPS"/>
      </w:pPr>
      <w:r>
        <w:t>Dans l’aile étudiée du bâtiment 200, plusieurs éléments amiantés ont également été identifiés :</w:t>
      </w:r>
    </w:p>
    <w:p w14:paraId="0AD4242C" w14:textId="77777777" w:rsidR="006117A2" w:rsidRPr="00C0083F" w:rsidRDefault="006117A2" w:rsidP="006117A2">
      <w:pPr>
        <w:pStyle w:val="BULLET"/>
        <w:rPr>
          <w:color w:val="FF0000"/>
        </w:rPr>
      </w:pPr>
      <w:r w:rsidRPr="127B15DE">
        <w:rPr>
          <w:color w:val="FF0000"/>
        </w:rPr>
        <w:t>Revêtement de sol du bureau n°180</w:t>
      </w:r>
    </w:p>
    <w:p w14:paraId="077C5D24" w14:textId="77777777" w:rsidR="006117A2" w:rsidRPr="00C0083F" w:rsidRDefault="006117A2" w:rsidP="006117A2">
      <w:pPr>
        <w:pStyle w:val="BULLET"/>
        <w:rPr>
          <w:color w:val="FF0000"/>
        </w:rPr>
      </w:pPr>
      <w:r w:rsidRPr="127B15DE">
        <w:rPr>
          <w:color w:val="FF0000"/>
        </w:rPr>
        <w:t>Revêtement de sol du couloir au niveau du bureau n°180</w:t>
      </w:r>
    </w:p>
    <w:p w14:paraId="490DE78C" w14:textId="77777777" w:rsidR="006117A2" w:rsidRPr="00C0083F" w:rsidRDefault="006117A2" w:rsidP="006117A2">
      <w:pPr>
        <w:pStyle w:val="BULLET"/>
        <w:rPr>
          <w:color w:val="FF0000"/>
        </w:rPr>
      </w:pPr>
      <w:r w:rsidRPr="127B15DE">
        <w:rPr>
          <w:color w:val="FF0000"/>
        </w:rPr>
        <w:t>Faux plafond du couloir au niveau du bureau n°180</w:t>
      </w:r>
    </w:p>
    <w:p w14:paraId="3578CBEA" w14:textId="77777777" w:rsidR="006117A2" w:rsidRPr="00C0083F" w:rsidRDefault="006117A2" w:rsidP="006117A2">
      <w:pPr>
        <w:pStyle w:val="BULLET"/>
        <w:rPr>
          <w:color w:val="FF0000"/>
        </w:rPr>
      </w:pPr>
      <w:r w:rsidRPr="127B15DE">
        <w:rPr>
          <w:color w:val="FF0000"/>
        </w:rPr>
        <w:t>Revêtement de sol au niveau du bureau n°174</w:t>
      </w:r>
    </w:p>
    <w:p w14:paraId="7633929E" w14:textId="77777777" w:rsidR="006117A2" w:rsidRPr="00C0083F" w:rsidRDefault="006117A2" w:rsidP="006117A2">
      <w:pPr>
        <w:pStyle w:val="BULLET"/>
        <w:rPr>
          <w:color w:val="FF0000"/>
        </w:rPr>
      </w:pPr>
      <w:r w:rsidRPr="127B15DE">
        <w:rPr>
          <w:color w:val="FF0000"/>
        </w:rPr>
        <w:t>Revêtement de sol au niveau du bureau n°172</w:t>
      </w:r>
    </w:p>
    <w:p w14:paraId="338CA399" w14:textId="77777777" w:rsidR="006117A2" w:rsidRPr="00C0083F" w:rsidRDefault="006117A2" w:rsidP="006117A2">
      <w:pPr>
        <w:pStyle w:val="BULLET"/>
        <w:rPr>
          <w:color w:val="FF0000"/>
        </w:rPr>
      </w:pPr>
      <w:r w:rsidRPr="127B15DE">
        <w:rPr>
          <w:color w:val="FF0000"/>
        </w:rPr>
        <w:t>Revêtement de sol au niveau du bureau n°168</w:t>
      </w:r>
    </w:p>
    <w:p w14:paraId="356CE326" w14:textId="77777777" w:rsidR="006117A2" w:rsidRPr="00C0083F" w:rsidRDefault="006117A2" w:rsidP="006117A2">
      <w:pPr>
        <w:pStyle w:val="BULLET"/>
        <w:rPr>
          <w:color w:val="FF0000"/>
        </w:rPr>
      </w:pPr>
      <w:r w:rsidRPr="127B15DE">
        <w:rPr>
          <w:color w:val="FF0000"/>
        </w:rPr>
        <w:t>Revêtement de sol du couloir au niveau du bureau n°168</w:t>
      </w:r>
    </w:p>
    <w:p w14:paraId="2D52F5FB" w14:textId="77777777" w:rsidR="006117A2" w:rsidRPr="00C0083F" w:rsidRDefault="006117A2" w:rsidP="006117A2">
      <w:pPr>
        <w:pStyle w:val="BULLET"/>
        <w:rPr>
          <w:color w:val="FF0000"/>
        </w:rPr>
      </w:pPr>
      <w:r w:rsidRPr="127B15DE">
        <w:rPr>
          <w:color w:val="FF0000"/>
        </w:rPr>
        <w:t>Revêtement de sol du dégagement au niveau des bureaux n°166-d-e-g-j</w:t>
      </w:r>
    </w:p>
    <w:p w14:paraId="62B37B78" w14:textId="77777777" w:rsidR="006117A2" w:rsidRDefault="006117A2" w:rsidP="006117A2">
      <w:pPr>
        <w:pStyle w:val="CORPS"/>
      </w:pPr>
      <w:r>
        <w:t>Le détail des éléments est présenté dans les plans de repérage ci-après.</w:t>
      </w:r>
    </w:p>
    <w:p w14:paraId="1A9489E8" w14:textId="77777777" w:rsidR="006117A2" w:rsidRDefault="006117A2" w:rsidP="006117A2">
      <w:pPr>
        <w:pStyle w:val="CORPS"/>
      </w:pPr>
    </w:p>
    <w:p w14:paraId="4F7B3E8E" w14:textId="77777777" w:rsidR="006117A2" w:rsidRDefault="006117A2" w:rsidP="006117A2">
      <w:pPr>
        <w:pStyle w:val="Titre4"/>
      </w:pPr>
      <w:r>
        <w:t>Légende des plans de repérage du bâtiment 208</w:t>
      </w:r>
    </w:p>
    <w:p w14:paraId="461BAD0B" w14:textId="77777777" w:rsidR="006117A2" w:rsidRPr="00EE5D7D" w:rsidRDefault="006117A2" w:rsidP="006117A2">
      <w:pPr>
        <w:pStyle w:val="CORPS"/>
      </w:pPr>
    </w:p>
    <w:p w14:paraId="2ECA6892" w14:textId="77777777" w:rsidR="006117A2" w:rsidRDefault="006117A2" w:rsidP="127B15DE">
      <w:pPr>
        <w:pStyle w:val="CORPS"/>
        <w:rPr>
          <w:noProof/>
        </w:rPr>
      </w:pPr>
      <w:r>
        <w:rPr>
          <w:noProof/>
        </w:rPr>
        <w:drawing>
          <wp:inline distT="0" distB="0" distL="0" distR="0" wp14:anchorId="2EF68A8C" wp14:editId="3CAF72E7">
            <wp:extent cx="2913590" cy="521335"/>
            <wp:effectExtent l="0" t="0" r="1270" b="0"/>
            <wp:docPr id="1229308457" name="Image 1" descr="Une image contenant texte, Polic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08457" name="Image 1" descr="Une image contenant texte, Police, capture d’écran, ligne&#10;&#10;Le contenu généré par l’IA peut être incorrect."/>
                    <pic:cNvPicPr/>
                  </pic:nvPicPr>
                  <pic:blipFill rotWithShape="1">
                    <a:blip r:embed="rId73"/>
                    <a:srcRect l="4424" t="25709" r="1"/>
                    <a:stretch/>
                  </pic:blipFill>
                  <pic:spPr bwMode="auto">
                    <a:xfrm>
                      <a:off x="0" y="0"/>
                      <a:ext cx="2955142" cy="528770"/>
                    </a:xfrm>
                    <a:prstGeom prst="rect">
                      <a:avLst/>
                    </a:prstGeom>
                    <a:ln>
                      <a:noFill/>
                    </a:ln>
                    <a:extLst>
                      <a:ext uri="{53640926-AAD7-44D8-BBD7-CCE9431645EC}">
                        <a14:shadowObscured xmlns:a14="http://schemas.microsoft.com/office/drawing/2010/main"/>
                      </a:ext>
                    </a:extLst>
                  </pic:spPr>
                </pic:pic>
              </a:graphicData>
            </a:graphic>
          </wp:inline>
        </w:drawing>
      </w:r>
    </w:p>
    <w:p w14:paraId="261A8042" w14:textId="77777777" w:rsidR="006117A2" w:rsidRDefault="006117A2" w:rsidP="127B15DE">
      <w:pPr>
        <w:pStyle w:val="CORPS"/>
        <w:rPr>
          <w:noProof/>
        </w:rPr>
      </w:pPr>
      <w:r>
        <w:rPr>
          <w:noProof/>
        </w:rPr>
        <w:drawing>
          <wp:inline distT="0" distB="0" distL="0" distR="0" wp14:anchorId="50C65798" wp14:editId="6BA24013">
            <wp:extent cx="3101399" cy="908050"/>
            <wp:effectExtent l="0" t="0" r="3810" b="6350"/>
            <wp:docPr id="185850951" name="Image 1" descr="Une image contenant texte, Police, capture d’écran,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0951" name="Image 1" descr="Une image contenant texte, Police, capture d’écran, blanc&#10;&#10;Le contenu généré par l’IA peut être incorrect."/>
                    <pic:cNvPicPr/>
                  </pic:nvPicPr>
                  <pic:blipFill rotWithShape="1">
                    <a:blip r:embed="rId74"/>
                    <a:srcRect l="1855"/>
                    <a:stretch/>
                  </pic:blipFill>
                  <pic:spPr bwMode="auto">
                    <a:xfrm>
                      <a:off x="0" y="0"/>
                      <a:ext cx="3215987" cy="9416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61B727EF" w14:textId="77777777" w:rsidR="006117A2" w:rsidRDefault="006117A2" w:rsidP="127B15DE">
      <w:pPr>
        <w:pStyle w:val="CORPS"/>
        <w:rPr>
          <w:noProof/>
        </w:rPr>
      </w:pPr>
      <w:r>
        <w:rPr>
          <w:noProof/>
        </w:rPr>
        <w:drawing>
          <wp:inline distT="0" distB="0" distL="0" distR="0" wp14:anchorId="036BC22B" wp14:editId="388767A1">
            <wp:extent cx="1280350" cy="187569"/>
            <wp:effectExtent l="0" t="0" r="0" b="3175"/>
            <wp:docPr id="12045723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72385" name=""/>
                    <pic:cNvPicPr/>
                  </pic:nvPicPr>
                  <pic:blipFill>
                    <a:blip r:embed="rId75"/>
                    <a:stretch>
                      <a:fillRect/>
                    </a:stretch>
                  </pic:blipFill>
                  <pic:spPr>
                    <a:xfrm>
                      <a:off x="0" y="0"/>
                      <a:ext cx="1395484" cy="204436"/>
                    </a:xfrm>
                    <a:prstGeom prst="rect">
                      <a:avLst/>
                    </a:prstGeom>
                  </pic:spPr>
                </pic:pic>
              </a:graphicData>
            </a:graphic>
          </wp:inline>
        </w:drawing>
      </w:r>
      <w:r>
        <w:t xml:space="preserve"> </w:t>
      </w:r>
    </w:p>
    <w:p w14:paraId="4A83F25C" w14:textId="77777777" w:rsidR="006117A2" w:rsidRDefault="006117A2" w:rsidP="127B15DE">
      <w:pPr>
        <w:pStyle w:val="CORPS"/>
        <w:rPr>
          <w:noProof/>
        </w:rPr>
      </w:pPr>
      <w:r>
        <w:rPr>
          <w:noProof/>
        </w:rPr>
        <w:drawing>
          <wp:inline distT="0" distB="0" distL="0" distR="0" wp14:anchorId="455DE7FC" wp14:editId="5E4A0F14">
            <wp:extent cx="1527780" cy="234461"/>
            <wp:effectExtent l="0" t="0" r="0" b="0"/>
            <wp:docPr id="7562251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225167" name=""/>
                    <pic:cNvPicPr/>
                  </pic:nvPicPr>
                  <pic:blipFill>
                    <a:blip r:embed="rId76"/>
                    <a:stretch>
                      <a:fillRect/>
                    </a:stretch>
                  </pic:blipFill>
                  <pic:spPr>
                    <a:xfrm>
                      <a:off x="0" y="0"/>
                      <a:ext cx="1638910" cy="251516"/>
                    </a:xfrm>
                    <a:prstGeom prst="rect">
                      <a:avLst/>
                    </a:prstGeom>
                  </pic:spPr>
                </pic:pic>
              </a:graphicData>
            </a:graphic>
          </wp:inline>
        </w:drawing>
      </w:r>
    </w:p>
    <w:p w14:paraId="42F59AE6" w14:textId="77777777" w:rsidR="006117A2" w:rsidRDefault="006117A2" w:rsidP="127B15DE">
      <w:pPr>
        <w:rPr>
          <w:noProof/>
        </w:rPr>
      </w:pPr>
    </w:p>
    <w:p w14:paraId="63443D79" w14:textId="77777777" w:rsidR="006117A2" w:rsidRPr="00565318" w:rsidRDefault="006117A2" w:rsidP="127B15DE">
      <w:pPr>
        <w:pStyle w:val="CORPS"/>
        <w:rPr>
          <w:b/>
          <w:bCs/>
          <w:i/>
          <w:iCs/>
          <w:noProof/>
        </w:rPr>
      </w:pPr>
      <w:r w:rsidRPr="127B15DE">
        <w:rPr>
          <w:b/>
          <w:bCs/>
          <w:i/>
          <w:iCs/>
        </w:rPr>
        <w:t>NB : La légende des plans de repérage pour le bâtiment 200 est indiquée plus bas.</w:t>
      </w:r>
      <w:r w:rsidRPr="127B15DE">
        <w:rPr>
          <w:b/>
          <w:bCs/>
          <w:i/>
          <w:iCs/>
        </w:rPr>
        <w:br w:type="page"/>
      </w:r>
    </w:p>
    <w:p w14:paraId="4BF73594" w14:textId="77777777" w:rsidR="006117A2" w:rsidRPr="006117A2" w:rsidRDefault="006117A2" w:rsidP="006117A2">
      <w:pPr>
        <w:pStyle w:val="CORPS"/>
        <w:rPr>
          <w:b/>
          <w:bCs/>
          <w:sz w:val="22"/>
          <w:szCs w:val="22"/>
          <w:u w:val="single"/>
        </w:rPr>
      </w:pPr>
      <w:r w:rsidRPr="127B15DE">
        <w:rPr>
          <w:b/>
          <w:bCs/>
          <w:sz w:val="22"/>
          <w:szCs w:val="22"/>
          <w:u w:val="single"/>
        </w:rPr>
        <w:lastRenderedPageBreak/>
        <w:t>RDC</w:t>
      </w:r>
    </w:p>
    <w:p w14:paraId="65CF5ACF" w14:textId="77777777" w:rsidR="006117A2" w:rsidRPr="006117A2" w:rsidRDefault="006117A2" w:rsidP="127B15DE">
      <w:pPr>
        <w:pStyle w:val="CORPS"/>
        <w:rPr>
          <w:i/>
          <w:iCs/>
          <w:u w:val="single"/>
        </w:rPr>
      </w:pPr>
      <w:r w:rsidRPr="127B15DE">
        <w:rPr>
          <w:i/>
          <w:iCs/>
          <w:u w:val="single"/>
        </w:rPr>
        <w:t xml:space="preserve">Prélèvements : </w:t>
      </w:r>
    </w:p>
    <w:p w14:paraId="5EDBB48D" w14:textId="77777777" w:rsidR="006117A2" w:rsidRDefault="006117A2" w:rsidP="006117A2">
      <w:pPr>
        <w:pStyle w:val="CORPS"/>
        <w:jc w:val="center"/>
      </w:pPr>
      <w:r>
        <w:rPr>
          <w:noProof/>
        </w:rPr>
        <w:drawing>
          <wp:inline distT="0" distB="0" distL="0" distR="0" wp14:anchorId="244B618B" wp14:editId="24D1793E">
            <wp:extent cx="5520906" cy="3410889"/>
            <wp:effectExtent l="0" t="0" r="3810" b="0"/>
            <wp:docPr id="384705557" name="Image 1" descr="Une image contenant texte, diagramme, Parallèl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05557" name="Image 1" descr="Une image contenant texte, diagramme, Parallèle, ligne&#10;&#10;Le contenu généré par l’IA peut être incorrect."/>
                    <pic:cNvPicPr/>
                  </pic:nvPicPr>
                  <pic:blipFill>
                    <a:blip r:embed="rId77"/>
                    <a:stretch>
                      <a:fillRect/>
                    </a:stretch>
                  </pic:blipFill>
                  <pic:spPr>
                    <a:xfrm>
                      <a:off x="0" y="0"/>
                      <a:ext cx="5525923" cy="3413988"/>
                    </a:xfrm>
                    <a:prstGeom prst="rect">
                      <a:avLst/>
                    </a:prstGeom>
                  </pic:spPr>
                </pic:pic>
              </a:graphicData>
            </a:graphic>
          </wp:inline>
        </w:drawing>
      </w:r>
    </w:p>
    <w:p w14:paraId="2DAA8101" w14:textId="77777777" w:rsidR="006117A2" w:rsidRPr="006117A2" w:rsidRDefault="006117A2" w:rsidP="127B15DE">
      <w:pPr>
        <w:pStyle w:val="CORPS"/>
        <w:rPr>
          <w:i/>
          <w:iCs/>
          <w:u w:val="single"/>
        </w:rPr>
      </w:pPr>
      <w:r w:rsidRPr="127B15DE">
        <w:rPr>
          <w:i/>
          <w:iCs/>
          <w:u w:val="single"/>
        </w:rPr>
        <w:t xml:space="preserve">Repérage matériaux : </w:t>
      </w:r>
    </w:p>
    <w:p w14:paraId="0123DFE7" w14:textId="77777777" w:rsidR="006117A2" w:rsidRDefault="006117A2" w:rsidP="006117A2">
      <w:pPr>
        <w:pStyle w:val="CORPS"/>
        <w:jc w:val="center"/>
      </w:pPr>
    </w:p>
    <w:p w14:paraId="585160E8" w14:textId="77777777" w:rsidR="006117A2" w:rsidRDefault="006117A2" w:rsidP="006117A2">
      <w:pPr>
        <w:pStyle w:val="CORPS"/>
        <w:jc w:val="center"/>
      </w:pPr>
      <w:r>
        <w:rPr>
          <w:noProof/>
        </w:rPr>
        <w:drawing>
          <wp:inline distT="0" distB="0" distL="0" distR="0" wp14:anchorId="76D163A2" wp14:editId="0FB87B2D">
            <wp:extent cx="4666891" cy="3024489"/>
            <wp:effectExtent l="0" t="0" r="635" b="5080"/>
            <wp:docPr id="1304190363" name="Image 1" descr="Une image contenant texte, diagramme,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190363" name="Image 1" descr="Une image contenant texte, diagramme, Plan, Dessin technique&#10;&#10;Le contenu généré par l’IA peut être incorrect."/>
                    <pic:cNvPicPr/>
                  </pic:nvPicPr>
                  <pic:blipFill>
                    <a:blip r:embed="rId78"/>
                    <a:stretch>
                      <a:fillRect/>
                    </a:stretch>
                  </pic:blipFill>
                  <pic:spPr>
                    <a:xfrm>
                      <a:off x="0" y="0"/>
                      <a:ext cx="4674778" cy="3029600"/>
                    </a:xfrm>
                    <a:prstGeom prst="rect">
                      <a:avLst/>
                    </a:prstGeom>
                  </pic:spPr>
                </pic:pic>
              </a:graphicData>
            </a:graphic>
          </wp:inline>
        </w:drawing>
      </w:r>
    </w:p>
    <w:p w14:paraId="44FF82C4" w14:textId="77777777" w:rsidR="006117A2" w:rsidRDefault="006117A2" w:rsidP="127B15DE">
      <w:pPr>
        <w:rPr>
          <w:rFonts w:ascii="Century Gothic" w:eastAsia="Garamond" w:hAnsi="Century Gothic" w:cs="Circular Std Medium"/>
          <w:sz w:val="18"/>
          <w:szCs w:val="18"/>
        </w:rPr>
      </w:pPr>
      <w:r>
        <w:br w:type="page"/>
      </w:r>
    </w:p>
    <w:p w14:paraId="19488062" w14:textId="77777777" w:rsidR="006117A2" w:rsidRPr="006117A2" w:rsidRDefault="006117A2" w:rsidP="006117A2">
      <w:pPr>
        <w:pStyle w:val="CORPS"/>
        <w:rPr>
          <w:b/>
          <w:bCs/>
          <w:sz w:val="22"/>
          <w:szCs w:val="22"/>
          <w:u w:val="single"/>
        </w:rPr>
      </w:pPr>
      <w:r w:rsidRPr="127B15DE">
        <w:rPr>
          <w:b/>
          <w:bCs/>
          <w:sz w:val="22"/>
          <w:szCs w:val="22"/>
          <w:u w:val="single"/>
        </w:rPr>
        <w:lastRenderedPageBreak/>
        <w:t>R+1</w:t>
      </w:r>
    </w:p>
    <w:p w14:paraId="0D71E7A7" w14:textId="77777777" w:rsidR="006117A2" w:rsidRPr="006117A2" w:rsidRDefault="006117A2" w:rsidP="127B15DE">
      <w:pPr>
        <w:pStyle w:val="CORPS"/>
        <w:rPr>
          <w:i/>
          <w:iCs/>
          <w:u w:val="single"/>
        </w:rPr>
      </w:pPr>
      <w:r w:rsidRPr="127B15DE">
        <w:rPr>
          <w:i/>
          <w:iCs/>
          <w:u w:val="single"/>
        </w:rPr>
        <w:t xml:space="preserve">Prélèvements : </w:t>
      </w:r>
    </w:p>
    <w:p w14:paraId="65D0A00C" w14:textId="77777777" w:rsidR="006117A2" w:rsidRPr="00AF5281" w:rsidRDefault="006117A2" w:rsidP="006117A2">
      <w:pPr>
        <w:pStyle w:val="CORPS"/>
      </w:pPr>
    </w:p>
    <w:p w14:paraId="0F98D6E9" w14:textId="77777777" w:rsidR="006117A2" w:rsidRDefault="006117A2" w:rsidP="006117A2">
      <w:pPr>
        <w:pStyle w:val="CORPS"/>
      </w:pPr>
      <w:r>
        <w:rPr>
          <w:noProof/>
        </w:rPr>
        <w:drawing>
          <wp:inline distT="0" distB="0" distL="0" distR="0" wp14:anchorId="3B7F4968" wp14:editId="3C98508A">
            <wp:extent cx="6295390" cy="4128135"/>
            <wp:effectExtent l="0" t="0" r="0" b="5715"/>
            <wp:docPr id="232888216" name="Image 1" descr="Une image contenant texte, diagramme, Parallèl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88216" name="Image 1" descr="Une image contenant texte, diagramme, Parallèle, Plan&#10;&#10;Le contenu généré par l’IA peut être incorrect."/>
                    <pic:cNvPicPr/>
                  </pic:nvPicPr>
                  <pic:blipFill>
                    <a:blip r:embed="rId79"/>
                    <a:stretch>
                      <a:fillRect/>
                    </a:stretch>
                  </pic:blipFill>
                  <pic:spPr>
                    <a:xfrm>
                      <a:off x="0" y="0"/>
                      <a:ext cx="6295390" cy="4128135"/>
                    </a:xfrm>
                    <a:prstGeom prst="rect">
                      <a:avLst/>
                    </a:prstGeom>
                  </pic:spPr>
                </pic:pic>
              </a:graphicData>
            </a:graphic>
          </wp:inline>
        </w:drawing>
      </w:r>
    </w:p>
    <w:p w14:paraId="7579675B" w14:textId="77777777" w:rsidR="006117A2" w:rsidRPr="006117A2" w:rsidRDefault="006117A2" w:rsidP="127B15DE">
      <w:pPr>
        <w:pStyle w:val="CORPS"/>
        <w:rPr>
          <w:i/>
          <w:iCs/>
          <w:u w:val="single"/>
        </w:rPr>
      </w:pPr>
      <w:r w:rsidRPr="127B15DE">
        <w:rPr>
          <w:i/>
          <w:iCs/>
          <w:u w:val="single"/>
        </w:rPr>
        <w:t xml:space="preserve">Repérage matériaux : </w:t>
      </w:r>
    </w:p>
    <w:p w14:paraId="4D7F0F89" w14:textId="77777777" w:rsidR="006117A2" w:rsidRDefault="006117A2" w:rsidP="006117A2">
      <w:pPr>
        <w:pStyle w:val="CORPS"/>
        <w:jc w:val="center"/>
      </w:pPr>
      <w:r>
        <w:rPr>
          <w:noProof/>
        </w:rPr>
        <w:drawing>
          <wp:inline distT="0" distB="0" distL="0" distR="0" wp14:anchorId="515E453D" wp14:editId="6E64EB94">
            <wp:extent cx="4607705" cy="3238500"/>
            <wp:effectExtent l="0" t="0" r="2540" b="0"/>
            <wp:docPr id="903642526" name="Image 1" descr="Une image contenant texte, diagramme,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642526" name="Image 1" descr="Une image contenant texte, diagramme, Plan, Dessin technique&#10;&#10;Le contenu généré par l’IA peut être incorrect."/>
                    <pic:cNvPicPr/>
                  </pic:nvPicPr>
                  <pic:blipFill>
                    <a:blip r:embed="rId80"/>
                    <a:stretch>
                      <a:fillRect/>
                    </a:stretch>
                  </pic:blipFill>
                  <pic:spPr>
                    <a:xfrm>
                      <a:off x="0" y="0"/>
                      <a:ext cx="4608458" cy="3239029"/>
                    </a:xfrm>
                    <a:prstGeom prst="rect">
                      <a:avLst/>
                    </a:prstGeom>
                  </pic:spPr>
                </pic:pic>
              </a:graphicData>
            </a:graphic>
          </wp:inline>
        </w:drawing>
      </w:r>
    </w:p>
    <w:p w14:paraId="1E83CFD1" w14:textId="77777777" w:rsidR="006117A2" w:rsidRDefault="006117A2" w:rsidP="127B15DE">
      <w:pPr>
        <w:rPr>
          <w:rFonts w:ascii="Century Gothic" w:eastAsia="Garamond" w:hAnsi="Century Gothic" w:cs="Circular Std Medium"/>
          <w:sz w:val="18"/>
          <w:szCs w:val="18"/>
        </w:rPr>
      </w:pPr>
      <w:r>
        <w:br w:type="page"/>
      </w:r>
    </w:p>
    <w:p w14:paraId="41C83E9F" w14:textId="77777777" w:rsidR="006117A2" w:rsidRPr="006117A2" w:rsidRDefault="006117A2" w:rsidP="006117A2">
      <w:pPr>
        <w:pStyle w:val="CORPS"/>
        <w:rPr>
          <w:b/>
          <w:bCs/>
          <w:sz w:val="22"/>
          <w:szCs w:val="22"/>
          <w:u w:val="single"/>
        </w:rPr>
      </w:pPr>
      <w:r w:rsidRPr="127B15DE">
        <w:rPr>
          <w:b/>
          <w:bCs/>
          <w:sz w:val="22"/>
          <w:szCs w:val="22"/>
          <w:u w:val="single"/>
        </w:rPr>
        <w:lastRenderedPageBreak/>
        <w:t>R+2</w:t>
      </w:r>
    </w:p>
    <w:p w14:paraId="3A172E5B" w14:textId="77777777" w:rsidR="006117A2" w:rsidRPr="006117A2" w:rsidRDefault="006117A2" w:rsidP="127B15DE">
      <w:pPr>
        <w:pStyle w:val="CORPS"/>
        <w:rPr>
          <w:i/>
          <w:iCs/>
          <w:u w:val="single"/>
        </w:rPr>
      </w:pPr>
      <w:r w:rsidRPr="127B15DE">
        <w:rPr>
          <w:i/>
          <w:iCs/>
          <w:u w:val="single"/>
        </w:rPr>
        <w:t xml:space="preserve">Prélèvements : </w:t>
      </w:r>
    </w:p>
    <w:p w14:paraId="265A35AC" w14:textId="77777777" w:rsidR="006117A2" w:rsidRPr="00FC023E" w:rsidRDefault="006117A2" w:rsidP="006117A2">
      <w:pPr>
        <w:pStyle w:val="CORPS"/>
      </w:pPr>
    </w:p>
    <w:p w14:paraId="6DC9CE70" w14:textId="77777777" w:rsidR="006117A2" w:rsidRDefault="006117A2" w:rsidP="006117A2">
      <w:pPr>
        <w:pStyle w:val="CORPS"/>
      </w:pPr>
      <w:r>
        <w:rPr>
          <w:noProof/>
        </w:rPr>
        <w:drawing>
          <wp:inline distT="0" distB="0" distL="0" distR="0" wp14:anchorId="2D2EDF1D" wp14:editId="5FD5D8A8">
            <wp:extent cx="6295390" cy="3477260"/>
            <wp:effectExtent l="0" t="0" r="0" b="8890"/>
            <wp:docPr id="562917859" name="Image 1" descr="Une image contenant texte, diagramme, Plan, schéma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17859" name="Image 1" descr="Une image contenant texte, diagramme, Plan, schématique&#10;&#10;Le contenu généré par l’IA peut être incorrect."/>
                    <pic:cNvPicPr/>
                  </pic:nvPicPr>
                  <pic:blipFill>
                    <a:blip r:embed="rId81"/>
                    <a:stretch>
                      <a:fillRect/>
                    </a:stretch>
                  </pic:blipFill>
                  <pic:spPr>
                    <a:xfrm>
                      <a:off x="0" y="0"/>
                      <a:ext cx="6295390" cy="3477260"/>
                    </a:xfrm>
                    <a:prstGeom prst="rect">
                      <a:avLst/>
                    </a:prstGeom>
                  </pic:spPr>
                </pic:pic>
              </a:graphicData>
            </a:graphic>
          </wp:inline>
        </w:drawing>
      </w:r>
    </w:p>
    <w:p w14:paraId="72019F69" w14:textId="77777777" w:rsidR="006117A2" w:rsidRPr="006117A2" w:rsidRDefault="006117A2" w:rsidP="006117A2">
      <w:pPr>
        <w:pStyle w:val="CORPS"/>
        <w:rPr>
          <w:b/>
          <w:bCs/>
          <w:sz w:val="22"/>
          <w:szCs w:val="22"/>
          <w:u w:val="single"/>
        </w:rPr>
      </w:pPr>
      <w:r w:rsidRPr="127B15DE">
        <w:rPr>
          <w:b/>
          <w:bCs/>
          <w:sz w:val="22"/>
          <w:szCs w:val="22"/>
          <w:u w:val="single"/>
        </w:rPr>
        <w:t>Toiture</w:t>
      </w:r>
    </w:p>
    <w:p w14:paraId="434D81BF" w14:textId="77777777" w:rsidR="006117A2" w:rsidRPr="006117A2" w:rsidRDefault="006117A2" w:rsidP="127B15DE">
      <w:pPr>
        <w:pStyle w:val="CORPS"/>
        <w:rPr>
          <w:i/>
          <w:iCs/>
          <w:u w:val="single"/>
        </w:rPr>
      </w:pPr>
      <w:r w:rsidRPr="127B15DE">
        <w:rPr>
          <w:i/>
          <w:iCs/>
          <w:u w:val="single"/>
        </w:rPr>
        <w:t xml:space="preserve">Prélèvements : </w:t>
      </w:r>
    </w:p>
    <w:p w14:paraId="0F7746F2" w14:textId="77777777" w:rsidR="006117A2" w:rsidRDefault="006117A2" w:rsidP="006117A2">
      <w:pPr>
        <w:pStyle w:val="CORPS"/>
      </w:pPr>
      <w:r>
        <w:rPr>
          <w:noProof/>
        </w:rPr>
        <w:drawing>
          <wp:inline distT="0" distB="0" distL="0" distR="0" wp14:anchorId="6F95FF51" wp14:editId="4CD025DA">
            <wp:extent cx="6295390" cy="3961765"/>
            <wp:effectExtent l="0" t="0" r="0" b="635"/>
            <wp:docPr id="1798291752" name="Image 1" descr="Une image contenant texte, diagramme, lign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291752" name="Image 1" descr="Une image contenant texte, diagramme, ligne, Plan&#10;&#10;Le contenu généré par l’IA peut être incorrect."/>
                    <pic:cNvPicPr/>
                  </pic:nvPicPr>
                  <pic:blipFill>
                    <a:blip r:embed="rId82"/>
                    <a:stretch>
                      <a:fillRect/>
                    </a:stretch>
                  </pic:blipFill>
                  <pic:spPr>
                    <a:xfrm>
                      <a:off x="0" y="0"/>
                      <a:ext cx="6295390" cy="3961765"/>
                    </a:xfrm>
                    <a:prstGeom prst="rect">
                      <a:avLst/>
                    </a:prstGeom>
                  </pic:spPr>
                </pic:pic>
              </a:graphicData>
            </a:graphic>
          </wp:inline>
        </w:drawing>
      </w:r>
    </w:p>
    <w:p w14:paraId="6DE95B1F" w14:textId="77777777" w:rsidR="006117A2" w:rsidRDefault="006117A2" w:rsidP="127B15DE">
      <w:pPr>
        <w:rPr>
          <w:rFonts w:ascii="Century Gothic" w:eastAsia="Garamond" w:hAnsi="Century Gothic" w:cs="Circular Std Medium"/>
          <w:sz w:val="18"/>
          <w:szCs w:val="18"/>
        </w:rPr>
      </w:pPr>
      <w:r>
        <w:br w:type="page"/>
      </w:r>
    </w:p>
    <w:p w14:paraId="2C59B0B8" w14:textId="77777777" w:rsidR="006117A2" w:rsidRPr="006117A2" w:rsidRDefault="006117A2" w:rsidP="006117A2">
      <w:pPr>
        <w:pStyle w:val="CORPS"/>
        <w:rPr>
          <w:b/>
          <w:bCs/>
          <w:sz w:val="22"/>
          <w:szCs w:val="22"/>
          <w:u w:val="single"/>
        </w:rPr>
      </w:pPr>
      <w:r w:rsidRPr="127B15DE">
        <w:rPr>
          <w:b/>
          <w:bCs/>
          <w:sz w:val="22"/>
          <w:szCs w:val="22"/>
          <w:u w:val="single"/>
        </w:rPr>
        <w:lastRenderedPageBreak/>
        <w:t>Couloir du R+1 du bâtiment 200</w:t>
      </w:r>
    </w:p>
    <w:p w14:paraId="07DD5173" w14:textId="77777777" w:rsidR="006117A2" w:rsidRPr="006117A2" w:rsidRDefault="006117A2" w:rsidP="127B15DE">
      <w:pPr>
        <w:pStyle w:val="CORPS"/>
        <w:rPr>
          <w:i/>
          <w:iCs/>
          <w:u w:val="single"/>
        </w:rPr>
      </w:pPr>
      <w:r w:rsidRPr="127B15DE">
        <w:rPr>
          <w:i/>
          <w:iCs/>
          <w:u w:val="single"/>
        </w:rPr>
        <w:t xml:space="preserve">Prélèvements : </w:t>
      </w:r>
    </w:p>
    <w:p w14:paraId="508A4AA5" w14:textId="77777777" w:rsidR="006117A2" w:rsidRDefault="006117A2" w:rsidP="006117A2">
      <w:pPr>
        <w:pStyle w:val="CORPS"/>
      </w:pPr>
      <w:r>
        <w:t xml:space="preserve">Légende : </w:t>
      </w:r>
    </w:p>
    <w:p w14:paraId="645E79AD" w14:textId="77777777" w:rsidR="006117A2" w:rsidRDefault="006117A2" w:rsidP="127B15DE">
      <w:pPr>
        <w:pStyle w:val="CORPS"/>
        <w:pBdr>
          <w:bottom w:val="single" w:sz="6" w:space="1" w:color="auto"/>
        </w:pBdr>
        <w:rPr>
          <w:noProof/>
        </w:rPr>
      </w:pPr>
      <w:r>
        <w:rPr>
          <w:noProof/>
        </w:rPr>
        <w:drawing>
          <wp:inline distT="0" distB="0" distL="0" distR="0" wp14:anchorId="47B4F4ED" wp14:editId="66EDA306">
            <wp:extent cx="1854200" cy="1639220"/>
            <wp:effectExtent l="0" t="0" r="0" b="0"/>
            <wp:docPr id="860258521"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58521" name="Image 1" descr="Une image contenant texte, capture d’écran, Police&#10;&#10;Le contenu généré par l’IA peut être incorrect."/>
                    <pic:cNvPicPr/>
                  </pic:nvPicPr>
                  <pic:blipFill>
                    <a:blip r:embed="rId83"/>
                    <a:stretch>
                      <a:fillRect/>
                    </a:stretch>
                  </pic:blipFill>
                  <pic:spPr>
                    <a:xfrm>
                      <a:off x="0" y="0"/>
                      <a:ext cx="1869992" cy="1653181"/>
                    </a:xfrm>
                    <a:prstGeom prst="rect">
                      <a:avLst/>
                    </a:prstGeom>
                  </pic:spPr>
                </pic:pic>
              </a:graphicData>
            </a:graphic>
          </wp:inline>
        </w:drawing>
      </w:r>
      <w:r>
        <w:t xml:space="preserve"> </w:t>
      </w:r>
    </w:p>
    <w:p w14:paraId="176EC49B" w14:textId="77777777" w:rsidR="006117A2" w:rsidRDefault="006117A2" w:rsidP="006117A2">
      <w:pPr>
        <w:pStyle w:val="CORPS"/>
      </w:pPr>
    </w:p>
    <w:p w14:paraId="0F793139" w14:textId="77777777" w:rsidR="006117A2" w:rsidRDefault="006117A2" w:rsidP="006117A2">
      <w:r>
        <w:rPr>
          <w:noProof/>
        </w:rPr>
        <w:drawing>
          <wp:inline distT="0" distB="0" distL="0" distR="0" wp14:anchorId="1CD62E32" wp14:editId="7BEA12E0">
            <wp:extent cx="6248400" cy="4501949"/>
            <wp:effectExtent l="0" t="0" r="0" b="0"/>
            <wp:docPr id="1898886649" name="Image 1" descr="Une image contenant texte, diagramme, capture d’écr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886649" name="Image 1" descr="Une image contenant texte, diagramme, capture d’écran, Parallèle&#10;&#10;Le contenu généré par l’IA peut être incorrect."/>
                    <pic:cNvPicPr/>
                  </pic:nvPicPr>
                  <pic:blipFill rotWithShape="1">
                    <a:blip r:embed="rId84"/>
                    <a:srcRect l="4973" b="4973"/>
                    <a:stretch/>
                  </pic:blipFill>
                  <pic:spPr>
                    <a:xfrm>
                      <a:off x="0" y="0"/>
                      <a:ext cx="6269975" cy="4517493"/>
                    </a:xfrm>
                    <a:prstGeom prst="rect">
                      <a:avLst/>
                    </a:prstGeom>
                  </pic:spPr>
                </pic:pic>
              </a:graphicData>
            </a:graphic>
          </wp:inline>
        </w:drawing>
      </w:r>
    </w:p>
    <w:p w14:paraId="3762130D" w14:textId="77777777" w:rsidR="006117A2" w:rsidRDefault="006117A2" w:rsidP="006117A2">
      <w:r>
        <w:br w:type="page"/>
      </w:r>
    </w:p>
    <w:p w14:paraId="4881AE2B" w14:textId="4C00EAB8" w:rsidR="006117A2" w:rsidRPr="006117A2" w:rsidRDefault="00DA3544" w:rsidP="127B15DE">
      <w:pPr>
        <w:pStyle w:val="CORPS"/>
        <w:rPr>
          <w:i/>
          <w:iCs/>
          <w:u w:val="single"/>
        </w:rPr>
      </w:pPr>
      <w:r w:rsidRPr="127B15DE">
        <w:rPr>
          <w:i/>
          <w:iCs/>
          <w:u w:val="single"/>
        </w:rPr>
        <w:lastRenderedPageBreak/>
        <w:t>Repérage</w:t>
      </w:r>
      <w:r w:rsidR="006117A2" w:rsidRPr="127B15DE">
        <w:rPr>
          <w:i/>
          <w:iCs/>
          <w:u w:val="single"/>
        </w:rPr>
        <w:t xml:space="preserve"> : </w:t>
      </w:r>
    </w:p>
    <w:p w14:paraId="3203764C" w14:textId="77777777" w:rsidR="006117A2" w:rsidRDefault="006117A2" w:rsidP="006117A2">
      <w:pPr>
        <w:pStyle w:val="CORPS"/>
      </w:pPr>
      <w:r>
        <w:t xml:space="preserve">Légende : </w:t>
      </w:r>
    </w:p>
    <w:p w14:paraId="49DE10CF" w14:textId="77777777" w:rsidR="006117A2" w:rsidRDefault="006117A2" w:rsidP="127B15DE">
      <w:pPr>
        <w:pStyle w:val="CORPS"/>
        <w:pBdr>
          <w:bottom w:val="single" w:sz="6" w:space="1" w:color="auto"/>
        </w:pBdr>
        <w:rPr>
          <w:noProof/>
        </w:rPr>
      </w:pPr>
      <w:r>
        <w:rPr>
          <w:noProof/>
        </w:rPr>
        <w:drawing>
          <wp:inline distT="0" distB="0" distL="0" distR="0" wp14:anchorId="08C71A66" wp14:editId="76DE8D18">
            <wp:extent cx="1525299" cy="990600"/>
            <wp:effectExtent l="0" t="0" r="0" b="0"/>
            <wp:docPr id="1994139923"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139923" name="Image 1" descr="Une image contenant texte, capture d’écran, Police, conception&#10;&#10;Le contenu généré par l’IA peut être incorrect."/>
                    <pic:cNvPicPr/>
                  </pic:nvPicPr>
                  <pic:blipFill>
                    <a:blip r:embed="rId85"/>
                    <a:stretch>
                      <a:fillRect/>
                    </a:stretch>
                  </pic:blipFill>
                  <pic:spPr>
                    <a:xfrm>
                      <a:off x="0" y="0"/>
                      <a:ext cx="1531859" cy="994860"/>
                    </a:xfrm>
                    <a:prstGeom prst="rect">
                      <a:avLst/>
                    </a:prstGeom>
                  </pic:spPr>
                </pic:pic>
              </a:graphicData>
            </a:graphic>
          </wp:inline>
        </w:drawing>
      </w:r>
    </w:p>
    <w:p w14:paraId="6737AED0" w14:textId="77777777" w:rsidR="006117A2" w:rsidRDefault="006117A2" w:rsidP="127B15DE">
      <w:pPr>
        <w:pStyle w:val="CORPS"/>
        <w:pBdr>
          <w:bottom w:val="single" w:sz="6" w:space="1" w:color="auto"/>
        </w:pBdr>
        <w:rPr>
          <w:noProof/>
        </w:rPr>
      </w:pPr>
      <w:r>
        <w:rPr>
          <w:noProof/>
        </w:rPr>
        <w:drawing>
          <wp:inline distT="0" distB="0" distL="0" distR="0" wp14:anchorId="6344D412" wp14:editId="1400BF18">
            <wp:extent cx="1557866" cy="2661450"/>
            <wp:effectExtent l="0" t="0" r="4445" b="5715"/>
            <wp:docPr id="1287993038"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993038" name="Image 1" descr="Une image contenant texte, capture d’écran, Police, conception&#10;&#10;Le contenu généré par l’IA peut être incorrect."/>
                    <pic:cNvPicPr/>
                  </pic:nvPicPr>
                  <pic:blipFill rotWithShape="1">
                    <a:blip r:embed="rId86"/>
                    <a:srcRect t="1507"/>
                    <a:stretch/>
                  </pic:blipFill>
                  <pic:spPr bwMode="auto">
                    <a:xfrm>
                      <a:off x="0" y="0"/>
                      <a:ext cx="1607020" cy="274542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E3A44B1" w14:textId="77777777" w:rsidR="006117A2" w:rsidRDefault="006117A2" w:rsidP="127B15DE">
      <w:pPr>
        <w:pStyle w:val="CORPS"/>
        <w:pBdr>
          <w:bottom w:val="single" w:sz="6" w:space="1" w:color="auto"/>
        </w:pBdr>
        <w:rPr>
          <w:noProof/>
        </w:rPr>
      </w:pPr>
    </w:p>
    <w:p w14:paraId="7C6A200D" w14:textId="77777777" w:rsidR="006117A2" w:rsidRDefault="006117A2" w:rsidP="127B15DE">
      <w:pPr>
        <w:pStyle w:val="CORPS"/>
        <w:pBdr>
          <w:bottom w:val="single" w:sz="6" w:space="1" w:color="auto"/>
        </w:pBdr>
      </w:pPr>
    </w:p>
    <w:p w14:paraId="0E5C8631" w14:textId="77777777" w:rsidR="006117A2" w:rsidRDefault="006117A2" w:rsidP="006117A2"/>
    <w:p w14:paraId="0E94B5D5" w14:textId="77777777" w:rsidR="006117A2" w:rsidRDefault="006117A2" w:rsidP="006117A2">
      <w:pPr>
        <w:pStyle w:val="CORPS"/>
      </w:pPr>
      <w:r>
        <w:t xml:space="preserve">Planche 1 : </w:t>
      </w:r>
    </w:p>
    <w:p w14:paraId="7A107069" w14:textId="77777777" w:rsidR="006117A2" w:rsidRDefault="006117A2" w:rsidP="006117A2">
      <w:r>
        <w:rPr>
          <w:noProof/>
        </w:rPr>
        <w:drawing>
          <wp:inline distT="0" distB="0" distL="0" distR="0" wp14:anchorId="2CC70306" wp14:editId="59788DBB">
            <wp:extent cx="6295390" cy="1583055"/>
            <wp:effectExtent l="0" t="0" r="0" b="0"/>
            <wp:docPr id="1378100454" name="Image 1" descr="Une image contenant instrument de mesure rigide, ligne, rè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100454" name="Image 1" descr="Une image contenant instrument de mesure rigide, ligne, règle&#10;&#10;Le contenu généré par l’IA peut être incorrect."/>
                    <pic:cNvPicPr/>
                  </pic:nvPicPr>
                  <pic:blipFill>
                    <a:blip r:embed="rId87"/>
                    <a:stretch>
                      <a:fillRect/>
                    </a:stretch>
                  </pic:blipFill>
                  <pic:spPr>
                    <a:xfrm>
                      <a:off x="0" y="0"/>
                      <a:ext cx="6295390" cy="1583055"/>
                    </a:xfrm>
                    <a:prstGeom prst="rect">
                      <a:avLst/>
                    </a:prstGeom>
                  </pic:spPr>
                </pic:pic>
              </a:graphicData>
            </a:graphic>
          </wp:inline>
        </w:drawing>
      </w:r>
    </w:p>
    <w:p w14:paraId="63B569A6" w14:textId="77777777" w:rsidR="006117A2" w:rsidRDefault="006117A2" w:rsidP="006117A2">
      <w:pPr>
        <w:pStyle w:val="CORPS"/>
      </w:pPr>
      <w:r>
        <w:t>Planche 2 :</w:t>
      </w:r>
    </w:p>
    <w:p w14:paraId="41A2E8BC" w14:textId="77777777" w:rsidR="006117A2" w:rsidRDefault="006117A2" w:rsidP="127B15DE">
      <w:pPr>
        <w:rPr>
          <w:rFonts w:ascii="Century Gothic" w:eastAsia="Garamond" w:hAnsi="Century Gothic" w:cs="Circular Std Medium"/>
          <w:sz w:val="18"/>
          <w:szCs w:val="18"/>
        </w:rPr>
      </w:pPr>
      <w:r>
        <w:rPr>
          <w:noProof/>
        </w:rPr>
        <w:drawing>
          <wp:inline distT="0" distB="0" distL="0" distR="0" wp14:anchorId="48C5F1DD" wp14:editId="5A4EDAEC">
            <wp:extent cx="6121400" cy="1582525"/>
            <wp:effectExtent l="0" t="0" r="0" b="0"/>
            <wp:docPr id="41250166" name="Image 1" descr="Une image contenant texte, Logiciel multimédia, Logiciel de graphism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0166" name="Image 1" descr="Une image contenant texte, Logiciel multimédia, Logiciel de graphisme, logiciel&#10;&#10;Le contenu généré par l’IA peut être incorrect."/>
                    <pic:cNvPicPr/>
                  </pic:nvPicPr>
                  <pic:blipFill>
                    <a:blip r:embed="rId88"/>
                    <a:stretch>
                      <a:fillRect/>
                    </a:stretch>
                  </pic:blipFill>
                  <pic:spPr>
                    <a:xfrm>
                      <a:off x="0" y="0"/>
                      <a:ext cx="6139268" cy="1587144"/>
                    </a:xfrm>
                    <a:prstGeom prst="rect">
                      <a:avLst/>
                    </a:prstGeom>
                  </pic:spPr>
                </pic:pic>
              </a:graphicData>
            </a:graphic>
          </wp:inline>
        </w:drawing>
      </w:r>
      <w:r>
        <w:br w:type="page"/>
      </w:r>
    </w:p>
    <w:p w14:paraId="21C74F90" w14:textId="77777777" w:rsidR="006117A2" w:rsidRDefault="006117A2" w:rsidP="006117A2">
      <w:pPr>
        <w:pStyle w:val="Titre4"/>
      </w:pPr>
      <w:r>
        <w:lastRenderedPageBreak/>
        <w:t>Audit Plomb</w:t>
      </w:r>
    </w:p>
    <w:p w14:paraId="764403ED" w14:textId="77777777" w:rsidR="006117A2" w:rsidRDefault="006117A2" w:rsidP="006117A2">
      <w:pPr>
        <w:pStyle w:val="CORPS"/>
      </w:pPr>
      <w:r>
        <w:t>Le diagnostic mené en 2023 a mis en évidence la présence de plomb en concentration trop élevée en façade de l’aile Nord et en toiture de l’aile Sud du bâtiment 208.</w:t>
      </w:r>
    </w:p>
    <w:p w14:paraId="2A579947" w14:textId="77777777" w:rsidR="006117A2" w:rsidRPr="00712C0D" w:rsidRDefault="006117A2" w:rsidP="006117A2">
      <w:pPr>
        <w:pStyle w:val="CORPS"/>
      </w:pPr>
      <w:r>
        <w:t>Le repérage des éléments concernés est présenté dans le plan suivant :</w:t>
      </w:r>
    </w:p>
    <w:p w14:paraId="7DA00E22" w14:textId="77777777" w:rsidR="006117A2" w:rsidRDefault="006117A2" w:rsidP="006117A2">
      <w:pPr>
        <w:pStyle w:val="CORPS"/>
        <w:jc w:val="center"/>
      </w:pPr>
      <w:r>
        <w:rPr>
          <w:noProof/>
        </w:rPr>
        <w:drawing>
          <wp:inline distT="0" distB="0" distL="0" distR="0" wp14:anchorId="631CCC19" wp14:editId="23C939EA">
            <wp:extent cx="3355812" cy="3778250"/>
            <wp:effectExtent l="0" t="0" r="0" b="0"/>
            <wp:docPr id="1503996419" name="Image 1" descr="Une image contenant texte, diagramme, lign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96419" name="Image 1" descr="Une image contenant texte, diagramme, ligne, Parallèle&#10;&#10;Le contenu généré par l’IA peut être incorrect."/>
                    <pic:cNvPicPr/>
                  </pic:nvPicPr>
                  <pic:blipFill>
                    <a:blip r:embed="rId89"/>
                    <a:stretch>
                      <a:fillRect/>
                    </a:stretch>
                  </pic:blipFill>
                  <pic:spPr>
                    <a:xfrm>
                      <a:off x="0" y="0"/>
                      <a:ext cx="3363890" cy="3787345"/>
                    </a:xfrm>
                    <a:prstGeom prst="rect">
                      <a:avLst/>
                    </a:prstGeom>
                  </pic:spPr>
                </pic:pic>
              </a:graphicData>
            </a:graphic>
          </wp:inline>
        </w:drawing>
      </w:r>
    </w:p>
    <w:p w14:paraId="004B2A4A" w14:textId="77777777" w:rsidR="006117A2" w:rsidRDefault="006117A2" w:rsidP="006117A2">
      <w:pPr>
        <w:pStyle w:val="CORPS"/>
        <w:jc w:val="left"/>
      </w:pPr>
    </w:p>
    <w:p w14:paraId="5EA1F6C7" w14:textId="77777777" w:rsidR="006117A2" w:rsidRDefault="006117A2" w:rsidP="006117A2">
      <w:pPr>
        <w:pStyle w:val="CORPS"/>
        <w:jc w:val="left"/>
      </w:pPr>
    </w:p>
    <w:p w14:paraId="06851C58" w14:textId="77777777" w:rsidR="006117A2" w:rsidRDefault="006117A2" w:rsidP="006117A2">
      <w:pPr>
        <w:pStyle w:val="CORPS"/>
        <w:jc w:val="left"/>
      </w:pPr>
      <w:r>
        <w:t>Concernant le couloir étudié du bâtiment 200, le diagnostic de juillet 2023 indique que les menuiseries des bureaux contiennent du plomb (en rouge sur le plan ci-après).</w:t>
      </w:r>
    </w:p>
    <w:p w14:paraId="3B9D1AFC" w14:textId="77777777" w:rsidR="006117A2" w:rsidRDefault="006117A2" w:rsidP="006117A2">
      <w:pPr>
        <w:pStyle w:val="CORPS"/>
        <w:jc w:val="center"/>
      </w:pPr>
      <w:r>
        <w:rPr>
          <w:noProof/>
        </w:rPr>
        <w:drawing>
          <wp:inline distT="0" distB="0" distL="0" distR="0" wp14:anchorId="2FF1088B" wp14:editId="5215CB97">
            <wp:extent cx="6295390" cy="1616710"/>
            <wp:effectExtent l="0" t="0" r="0" b="2540"/>
            <wp:docPr id="1633142285" name="Image 1" descr="Une image contenant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42285" name="Image 1" descr="Une image contenant capture d’écran, diagramme&#10;&#10;Le contenu généré par l’IA peut être incorrect."/>
                    <pic:cNvPicPr/>
                  </pic:nvPicPr>
                  <pic:blipFill>
                    <a:blip r:embed="rId90"/>
                    <a:stretch>
                      <a:fillRect/>
                    </a:stretch>
                  </pic:blipFill>
                  <pic:spPr>
                    <a:xfrm>
                      <a:off x="0" y="0"/>
                      <a:ext cx="6295390" cy="1616710"/>
                    </a:xfrm>
                    <a:prstGeom prst="rect">
                      <a:avLst/>
                    </a:prstGeom>
                  </pic:spPr>
                </pic:pic>
              </a:graphicData>
            </a:graphic>
          </wp:inline>
        </w:drawing>
      </w:r>
    </w:p>
    <w:p w14:paraId="1521062C" w14:textId="5A3982D6" w:rsidR="006117A2" w:rsidRDefault="006117A2" w:rsidP="006117A2">
      <w:pPr>
        <w:pStyle w:val="CORPS"/>
        <w:jc w:val="center"/>
      </w:pPr>
    </w:p>
    <w:p w14:paraId="7549E247" w14:textId="77777777" w:rsidR="006117A2" w:rsidRPr="006117A2" w:rsidRDefault="006117A2" w:rsidP="006117A2">
      <w:pPr>
        <w:pStyle w:val="CORPS"/>
        <w:rPr>
          <w:highlight w:val="yellow"/>
        </w:rPr>
      </w:pPr>
    </w:p>
    <w:p w14:paraId="2A8CC534" w14:textId="25B9F5AC" w:rsidR="002700AF" w:rsidRDefault="002700AF" w:rsidP="127B15DE">
      <w:pPr>
        <w:rPr>
          <w:rFonts w:ascii="Century Gothic" w:eastAsia="Garamond" w:hAnsi="Century Gothic" w:cs="Circular Std Medium"/>
          <w:sz w:val="18"/>
          <w:szCs w:val="18"/>
          <w:highlight w:val="yellow"/>
        </w:rPr>
      </w:pPr>
      <w:r w:rsidRPr="127B15DE">
        <w:rPr>
          <w:highlight w:val="yellow"/>
        </w:rPr>
        <w:br w:type="page"/>
      </w:r>
    </w:p>
    <w:p w14:paraId="292B290B" w14:textId="1B8B34BE" w:rsidR="00E10AFA" w:rsidRDefault="00C0544E" w:rsidP="00627A96">
      <w:pPr>
        <w:pStyle w:val="Titre2"/>
      </w:pPr>
      <w:bookmarkStart w:id="31" w:name="_Toc203577283"/>
      <w:r>
        <w:lastRenderedPageBreak/>
        <w:t>Analyse</w:t>
      </w:r>
      <w:r w:rsidR="00E10AFA">
        <w:t xml:space="preserve"> règlementaire</w:t>
      </w:r>
      <w:bookmarkEnd w:id="31"/>
    </w:p>
    <w:p w14:paraId="72C4D19D" w14:textId="112F3809" w:rsidR="00C97F50" w:rsidRPr="008C59DB" w:rsidRDefault="00680090" w:rsidP="00640E32">
      <w:pPr>
        <w:pStyle w:val="CORPS"/>
      </w:pPr>
      <w:r w:rsidRPr="008C59DB">
        <w:t xml:space="preserve">Le bâtiment 208 et la zone </w:t>
      </w:r>
      <w:r w:rsidR="003624EA" w:rsidRPr="008C59DB">
        <w:t>étudiée du bâtiment 200 sont classées Etablissements Recevant des Travailleurs (ERT)</w:t>
      </w:r>
      <w:r w:rsidR="008C59DB" w:rsidRPr="008C59DB">
        <w:t xml:space="preserve"> et sont donc soumis au code du travail.</w:t>
      </w:r>
    </w:p>
    <w:p w14:paraId="76D479AB" w14:textId="57205B7E" w:rsidR="00254DF9" w:rsidRDefault="00254DF9" w:rsidP="00254DF9">
      <w:pPr>
        <w:pStyle w:val="Titre3"/>
      </w:pPr>
      <w:bookmarkStart w:id="32" w:name="_Toc203577284"/>
      <w:r>
        <w:t>Accessibilité</w:t>
      </w:r>
      <w:bookmarkEnd w:id="32"/>
    </w:p>
    <w:p w14:paraId="4C632C3E" w14:textId="3C5CD285" w:rsidR="00254DF9" w:rsidRDefault="0024796C" w:rsidP="00254DF9">
      <w:pPr>
        <w:pStyle w:val="CORPS"/>
      </w:pPr>
      <w:r w:rsidRPr="0024796C">
        <w:t>L’accessibilité des bâtiments aux personnes à mobilité réduite est mauvaise</w:t>
      </w:r>
      <w:r w:rsidR="00C61F66">
        <w:t>.</w:t>
      </w:r>
    </w:p>
    <w:p w14:paraId="4619A7C7" w14:textId="08995874" w:rsidR="00640E32" w:rsidRDefault="00640E32" w:rsidP="00640E32">
      <w:pPr>
        <w:pStyle w:val="Titre3"/>
      </w:pPr>
      <w:bookmarkStart w:id="33" w:name="_Toc203577285"/>
      <w:r>
        <w:t>Sécurité incendie</w:t>
      </w:r>
      <w:bookmarkEnd w:id="33"/>
    </w:p>
    <w:p w14:paraId="1B757A34" w14:textId="77777777" w:rsidR="001B5DD9" w:rsidRPr="001424AA" w:rsidRDefault="001B5DD9" w:rsidP="001B5DD9">
      <w:pPr>
        <w:pStyle w:val="CORPS"/>
        <w:rPr>
          <w:u w:val="single"/>
        </w:rPr>
      </w:pPr>
      <w:r w:rsidRPr="127B15DE">
        <w:rPr>
          <w:u w:val="single"/>
        </w:rPr>
        <w:t>Bâtiment 208</w:t>
      </w:r>
      <w:r>
        <w:t xml:space="preserve"> : </w:t>
      </w:r>
    </w:p>
    <w:p w14:paraId="266F9B58" w14:textId="1EDDF53E" w:rsidR="007E10F1" w:rsidRDefault="007E10F1" w:rsidP="007E10F1">
      <w:pPr>
        <w:pStyle w:val="BULLET"/>
        <w:numPr>
          <w:ilvl w:val="0"/>
          <w:numId w:val="0"/>
        </w:numPr>
        <w:ind w:left="360" w:hanging="360"/>
      </w:pPr>
      <w:r>
        <w:t>Le bâtiment 208 est</w:t>
      </w:r>
      <w:r w:rsidRPr="001873EE">
        <w:t xml:space="preserve"> réservé au personnel </w:t>
      </w:r>
      <w:r>
        <w:t xml:space="preserve">et </w:t>
      </w:r>
      <w:r w:rsidRPr="001873EE">
        <w:t>doit être conforme au code du travail.</w:t>
      </w:r>
    </w:p>
    <w:p w14:paraId="04DDDAEF" w14:textId="13A5E9B5" w:rsidR="001B5DD9" w:rsidRPr="00020D90" w:rsidRDefault="001B5DD9" w:rsidP="001B5DD9">
      <w:pPr>
        <w:pStyle w:val="CORPS"/>
      </w:pPr>
      <w:r>
        <w:t xml:space="preserve">En termes d’architecture : </w:t>
      </w:r>
    </w:p>
    <w:p w14:paraId="4E24C596" w14:textId="77777777" w:rsidR="001B5DD9" w:rsidRDefault="001B5DD9" w:rsidP="001B5DD9">
      <w:pPr>
        <w:pStyle w:val="BULLET"/>
      </w:pPr>
      <w:r w:rsidRPr="00977074">
        <w:t>Les façades ne sont pas toutes accessibles aux services de secours.</w:t>
      </w:r>
    </w:p>
    <w:p w14:paraId="73BCDF42" w14:textId="77777777" w:rsidR="001B5DD9" w:rsidRDefault="001B5DD9" w:rsidP="001B5DD9">
      <w:pPr>
        <w:pStyle w:val="BULLET"/>
      </w:pPr>
      <w:r w:rsidRPr="00977074">
        <w:t>Le dernier plancher desservi est situé à moins de 8 m du sol.</w:t>
      </w:r>
    </w:p>
    <w:p w14:paraId="2FCDEA07" w14:textId="77777777" w:rsidR="001B5DD9" w:rsidRDefault="001B5DD9" w:rsidP="001B5DD9">
      <w:pPr>
        <w:pStyle w:val="BULLET"/>
      </w:pPr>
      <w:r w:rsidRPr="00977074">
        <w:t xml:space="preserve">La stabilité au feu du bâtiment </w:t>
      </w:r>
      <w:r>
        <w:t>semble</w:t>
      </w:r>
      <w:r w:rsidRPr="00977074">
        <w:t xml:space="preserve"> assez bonne, de même que les isolements.</w:t>
      </w:r>
    </w:p>
    <w:p w14:paraId="0997DC8C" w14:textId="77777777" w:rsidR="001B5DD9" w:rsidRDefault="001B5DD9" w:rsidP="001B5DD9">
      <w:pPr>
        <w:pStyle w:val="BULLET"/>
      </w:pPr>
      <w:r w:rsidRPr="00977074">
        <w:t xml:space="preserve">Les circulations et les escaliers sont correctement dimensionnés, mais ne sont pas cloisonnés. </w:t>
      </w:r>
    </w:p>
    <w:p w14:paraId="21F49DB6" w14:textId="77777777" w:rsidR="001B5DD9" w:rsidRDefault="001B5DD9" w:rsidP="001B5DD9">
      <w:pPr>
        <w:pStyle w:val="BULLET"/>
      </w:pPr>
      <w:r w:rsidRPr="00977074">
        <w:t>La transmission du feu d’un niveau à l’autre par la façade est correcte.</w:t>
      </w:r>
    </w:p>
    <w:p w14:paraId="40530118" w14:textId="77777777" w:rsidR="001B5DD9" w:rsidRDefault="001B5DD9" w:rsidP="001B5DD9">
      <w:pPr>
        <w:pStyle w:val="BULLET"/>
        <w:numPr>
          <w:ilvl w:val="0"/>
          <w:numId w:val="0"/>
        </w:numPr>
        <w:ind w:left="360" w:hanging="360"/>
      </w:pPr>
    </w:p>
    <w:p w14:paraId="4B5DD57A" w14:textId="77777777" w:rsidR="001B5DD9" w:rsidRDefault="001B5DD9" w:rsidP="001B5DD9">
      <w:pPr>
        <w:pStyle w:val="BULLET"/>
        <w:numPr>
          <w:ilvl w:val="0"/>
          <w:numId w:val="0"/>
        </w:numPr>
        <w:ind w:left="360" w:hanging="360"/>
      </w:pPr>
      <w:r>
        <w:t xml:space="preserve">En termes d’équipements, le bâtiment est vide est non-alimenté depuis octobre 2024, dès lors :  </w:t>
      </w:r>
    </w:p>
    <w:p w14:paraId="69D38867" w14:textId="77777777" w:rsidR="001B5DD9" w:rsidRPr="00A96237" w:rsidRDefault="001B5DD9" w:rsidP="001B5DD9">
      <w:pPr>
        <w:pStyle w:val="BULLET"/>
      </w:pPr>
      <w:r>
        <w:t>L’état des plans</w:t>
      </w:r>
      <w:r w:rsidRPr="00A96237">
        <w:t xml:space="preserve"> de secours </w:t>
      </w:r>
      <w:r>
        <w:t>est inconnu</w:t>
      </w:r>
    </w:p>
    <w:p w14:paraId="7324C483" w14:textId="77777777" w:rsidR="001B5DD9" w:rsidRPr="00A96237" w:rsidRDefault="001B5DD9" w:rsidP="001B5DD9">
      <w:pPr>
        <w:pStyle w:val="BULLET"/>
      </w:pPr>
      <w:r>
        <w:t>Les blocs de secours ne sont plus en fonctionnement</w:t>
      </w:r>
    </w:p>
    <w:p w14:paraId="6493C169" w14:textId="77777777" w:rsidR="001B5DD9" w:rsidRPr="00A96237" w:rsidRDefault="001B5DD9" w:rsidP="001B5DD9">
      <w:pPr>
        <w:pStyle w:val="BULLET"/>
      </w:pPr>
      <w:r>
        <w:t>L’alarme incendie n’est plus en fonctionnement</w:t>
      </w:r>
    </w:p>
    <w:p w14:paraId="136FC1AC" w14:textId="77777777" w:rsidR="001B5DD9" w:rsidRPr="00A96237" w:rsidRDefault="001B5DD9" w:rsidP="001B5DD9">
      <w:pPr>
        <w:pStyle w:val="BULLET"/>
      </w:pPr>
      <w:r>
        <w:t>La détection incendie n’est plus en fonctionnement</w:t>
      </w:r>
    </w:p>
    <w:p w14:paraId="4165A5DF" w14:textId="77777777" w:rsidR="001B5DD9" w:rsidRPr="001424AA" w:rsidRDefault="001B5DD9" w:rsidP="001B5DD9">
      <w:pPr>
        <w:pStyle w:val="CORPS"/>
        <w:rPr>
          <w:u w:val="single"/>
        </w:rPr>
      </w:pPr>
      <w:r w:rsidRPr="127B15DE">
        <w:rPr>
          <w:u w:val="single"/>
        </w:rPr>
        <w:t>Bâtiment 200</w:t>
      </w:r>
      <w:r>
        <w:t xml:space="preserve"> : </w:t>
      </w:r>
    </w:p>
    <w:p w14:paraId="7399334D" w14:textId="77777777" w:rsidR="001B5DD9" w:rsidRDefault="001B5DD9" w:rsidP="001B5DD9">
      <w:pPr>
        <w:pStyle w:val="BULLET"/>
        <w:numPr>
          <w:ilvl w:val="0"/>
          <w:numId w:val="0"/>
        </w:numPr>
        <w:ind w:left="360" w:hanging="360"/>
      </w:pPr>
      <w:r>
        <w:t>La partie étudiée du bâtiment 200 est</w:t>
      </w:r>
      <w:r w:rsidRPr="001873EE">
        <w:t xml:space="preserve"> réservé</w:t>
      </w:r>
      <w:r>
        <w:t>e</w:t>
      </w:r>
      <w:r w:rsidRPr="001873EE">
        <w:t xml:space="preserve"> au personnel </w:t>
      </w:r>
      <w:r>
        <w:t xml:space="preserve">et </w:t>
      </w:r>
      <w:r w:rsidRPr="001873EE">
        <w:t>doit être conforme au code du travail.</w:t>
      </w:r>
    </w:p>
    <w:p w14:paraId="57520243" w14:textId="77777777" w:rsidR="001B5DD9" w:rsidRDefault="001B5DD9" w:rsidP="001B5DD9">
      <w:pPr>
        <w:pStyle w:val="BULLET"/>
        <w:numPr>
          <w:ilvl w:val="0"/>
          <w:numId w:val="0"/>
        </w:numPr>
        <w:ind w:left="360" w:hanging="360"/>
      </w:pPr>
      <w:r>
        <w:t>En termes de protection face aux incendies :</w:t>
      </w:r>
    </w:p>
    <w:p w14:paraId="002DB6C2" w14:textId="77777777" w:rsidR="001B5DD9" w:rsidRDefault="001B5DD9" w:rsidP="001B5DD9">
      <w:pPr>
        <w:pStyle w:val="BULLET"/>
      </w:pPr>
      <w:r>
        <w:t xml:space="preserve">La façade est partiellement accessible </w:t>
      </w:r>
      <w:r w:rsidRPr="001873EE">
        <w:t xml:space="preserve">aux services de secours. </w:t>
      </w:r>
    </w:p>
    <w:p w14:paraId="74C8F1F6" w14:textId="77777777" w:rsidR="001B5DD9" w:rsidRDefault="001B5DD9" w:rsidP="001B5DD9">
      <w:pPr>
        <w:pStyle w:val="BULLET"/>
      </w:pPr>
      <w:r w:rsidRPr="001873EE">
        <w:t>Le dernier plancher desservi est situé à moins de 8 m du sol. La stabilité au feu du bâtiment est en général assez bonne, de même que les isolements.</w:t>
      </w:r>
    </w:p>
    <w:p w14:paraId="5BF76121" w14:textId="77777777" w:rsidR="001B5DD9" w:rsidRDefault="001B5DD9" w:rsidP="001B5DD9">
      <w:pPr>
        <w:pStyle w:val="BULLET"/>
      </w:pPr>
      <w:r w:rsidRPr="001873EE">
        <w:t>Les circulations sont parfois longues et très étroites, les escaliers sont correctement dimensionnés, mais ne sont pas cloisonnés.</w:t>
      </w:r>
    </w:p>
    <w:p w14:paraId="3C561378" w14:textId="77777777" w:rsidR="001B5DD9" w:rsidRDefault="001B5DD9" w:rsidP="001B5DD9">
      <w:pPr>
        <w:pStyle w:val="BULLET"/>
      </w:pPr>
      <w:r w:rsidRPr="001873EE">
        <w:t>La transmission du feu d’un niveau à l’autre par la façade est correcte.</w:t>
      </w:r>
    </w:p>
    <w:p w14:paraId="4D35AC53" w14:textId="77777777" w:rsidR="001B5DD9" w:rsidRDefault="001B5DD9" w:rsidP="001B5DD9">
      <w:pPr>
        <w:pStyle w:val="BULLET"/>
      </w:pPr>
      <w:r w:rsidRPr="001873EE">
        <w:t>Les extincteurs nécessaires sont présents et en bon état.</w:t>
      </w:r>
    </w:p>
    <w:p w14:paraId="1F20BBCE" w14:textId="77777777" w:rsidR="001B5DD9" w:rsidRDefault="001B5DD9" w:rsidP="001B5DD9">
      <w:pPr>
        <w:pStyle w:val="BULLET"/>
      </w:pPr>
      <w:r w:rsidRPr="001873EE">
        <w:t>Les plans de secours sont présents et en bon état.</w:t>
      </w:r>
    </w:p>
    <w:p w14:paraId="45D18489" w14:textId="77777777" w:rsidR="001B5DD9" w:rsidRDefault="001B5DD9" w:rsidP="001B5DD9">
      <w:pPr>
        <w:pStyle w:val="BULLET"/>
      </w:pPr>
      <w:r w:rsidRPr="001873EE">
        <w:t>Les blocs de secours nécessaires sont présents et en bon état.</w:t>
      </w:r>
    </w:p>
    <w:p w14:paraId="11D6462D" w14:textId="77777777" w:rsidR="001B5DD9" w:rsidRDefault="001B5DD9" w:rsidP="001B5DD9">
      <w:pPr>
        <w:pStyle w:val="BULLET"/>
      </w:pPr>
      <w:r w:rsidRPr="001873EE">
        <w:t>Il existe une centrale d’alarme incendie en bon état.</w:t>
      </w:r>
    </w:p>
    <w:p w14:paraId="644EEDFC" w14:textId="77777777" w:rsidR="001B5DD9" w:rsidRDefault="001B5DD9" w:rsidP="001B5DD9">
      <w:pPr>
        <w:pStyle w:val="BULLET"/>
      </w:pPr>
      <w:r w:rsidRPr="001873EE">
        <w:t>L’installation de détection incendie est en bon état et fait l’objet d’un contrat d’entretien.</w:t>
      </w:r>
    </w:p>
    <w:p w14:paraId="3BD6DFE6" w14:textId="77777777" w:rsidR="001B5DD9" w:rsidRPr="001B5DD9" w:rsidRDefault="001B5DD9" w:rsidP="001B5DD9">
      <w:pPr>
        <w:pStyle w:val="CORPS"/>
      </w:pPr>
    </w:p>
    <w:p w14:paraId="37CC8D4E" w14:textId="3CDDB2FB" w:rsidR="0024796C" w:rsidRDefault="0024796C" w:rsidP="0024796C">
      <w:pPr>
        <w:pStyle w:val="Titre3"/>
      </w:pPr>
      <w:bookmarkStart w:id="34" w:name="_Toc203577286"/>
      <w:r>
        <w:t xml:space="preserve">Respect des </w:t>
      </w:r>
      <w:r w:rsidR="001408D2">
        <w:t>réglementations</w:t>
      </w:r>
      <w:bookmarkEnd w:id="34"/>
    </w:p>
    <w:p w14:paraId="3C516E54" w14:textId="45E7A81C" w:rsidR="001408D2" w:rsidRDefault="571FBC02" w:rsidP="0024796C">
      <w:pPr>
        <w:pStyle w:val="CORPS"/>
      </w:pPr>
      <w:r>
        <w:t xml:space="preserve">Les bâtiments sont concernés par l’ensemble de la réglementation. La construction étant assez ancienne, ils comportent inévitablement des </w:t>
      </w:r>
      <w:r w:rsidR="1E8A51B4">
        <w:t>non-conformités</w:t>
      </w:r>
      <w:r>
        <w:t xml:space="preserve">. Cependant les mises en conformité ne sont réglementairement exigibles que pour certains aspects : sécurité incendie, sécurité des personnes, respect de l’environnement, etc. </w:t>
      </w:r>
    </w:p>
    <w:p w14:paraId="0D348C44" w14:textId="428EEE22" w:rsidR="0024796C" w:rsidRPr="0024796C" w:rsidRDefault="001408D2" w:rsidP="0024796C">
      <w:pPr>
        <w:pStyle w:val="CORPS"/>
      </w:pPr>
      <w:r>
        <w:t>Des travaux importants de réhabilitation rendraient cependant applicable la quasi-totalité de la réglementation, en particulier du point de vue de l’énergie</w:t>
      </w:r>
      <w:r w:rsidR="009F4BC6">
        <w:t>.</w:t>
      </w:r>
    </w:p>
    <w:p w14:paraId="73268079" w14:textId="77777777" w:rsidR="009F4BC6" w:rsidRDefault="009F4BC6" w:rsidP="0024796C">
      <w:pPr>
        <w:pStyle w:val="CORPS"/>
      </w:pPr>
    </w:p>
    <w:p w14:paraId="3C81DB90" w14:textId="0A93D53A" w:rsidR="009F4BC6" w:rsidRPr="003D0E68" w:rsidRDefault="43EE446C" w:rsidP="009F4BC6">
      <w:pPr>
        <w:pStyle w:val="Titre2"/>
      </w:pPr>
      <w:bookmarkStart w:id="35" w:name="_Toc203577287"/>
      <w:r w:rsidRPr="003D0E68">
        <w:lastRenderedPageBreak/>
        <w:t>Analyse environnementale</w:t>
      </w:r>
      <w:bookmarkEnd w:id="35"/>
    </w:p>
    <w:p w14:paraId="084E60F0" w14:textId="24B25E09" w:rsidR="53DFC7A7" w:rsidRDefault="53DFC7A7" w:rsidP="78092875">
      <w:pPr>
        <w:pStyle w:val="Titre3"/>
      </w:pPr>
      <w:bookmarkStart w:id="36" w:name="_Toc203577288"/>
      <w:r>
        <w:t>Contexte réglementaire</w:t>
      </w:r>
      <w:bookmarkEnd w:id="36"/>
    </w:p>
    <w:p w14:paraId="148C896F" w14:textId="30C2C349" w:rsidR="63DDDEC4" w:rsidRDefault="63DDDEC4" w:rsidP="78092875">
      <w:pPr>
        <w:pStyle w:val="Titre4"/>
      </w:pPr>
      <w:r>
        <w:t>Réglementation Thermique Existante</w:t>
      </w:r>
    </w:p>
    <w:p w14:paraId="6FC5FFF7" w14:textId="07D7E321" w:rsidR="0CBBA4D0" w:rsidRDefault="0CBBA4D0" w:rsidP="78092875">
      <w:pPr>
        <w:pStyle w:val="CORPS"/>
      </w:pPr>
      <w:r>
        <w:t>La réglementation thermique des bâtiments existants s’applique aux bâtiments résidentiels et tertiaires existants, à l’occasion de travaux de rénovation prévus par le maître d’ouvrage. Elle repose sur les articles L. 111-10 et R.131-25 à R.131-28-11 du Code de la construction et de l’habitation ainsi que sur leurs arrêtés d’application.</w:t>
      </w:r>
    </w:p>
    <w:p w14:paraId="2998018A" w14:textId="4A4B1054" w:rsidR="0CBBA4D0" w:rsidRDefault="0CBBA4D0" w:rsidP="78092875">
      <w:pPr>
        <w:pStyle w:val="CORPS"/>
      </w:pPr>
      <w:r>
        <w:t>L’objectif général de cette réglementation est d’assurer une amélioration significative de la performance énergétique d’un bâtiment existant lorsqu’un maître d’ouvrage entreprend des travaux susceptibles d’apporter une telle amélioration.</w:t>
      </w:r>
    </w:p>
    <w:p w14:paraId="69C019E1" w14:textId="4E571C91" w:rsidR="4CB78DFF" w:rsidRDefault="4CB78DFF" w:rsidP="78092875">
      <w:pPr>
        <w:pStyle w:val="CORPS"/>
      </w:pPr>
      <w:r>
        <w:t>Les mesures réglementaires sont différentes selon l’importance des travaux entrepris par le maître d’ouvrage</w:t>
      </w:r>
      <w:r w:rsidR="285E8102">
        <w:t xml:space="preserve"> :</w:t>
      </w:r>
    </w:p>
    <w:p w14:paraId="48A4B3ED" w14:textId="02D1C158" w:rsidR="0E154D2F" w:rsidRDefault="6668F650" w:rsidP="78092875">
      <w:pPr>
        <w:pStyle w:val="CORPS"/>
        <w:numPr>
          <w:ilvl w:val="0"/>
          <w:numId w:val="19"/>
        </w:numPr>
      </w:pPr>
      <w:r>
        <w:t xml:space="preserve">RT Existant « globale » : définit un objectif de performance globale pour le bâtiment </w:t>
      </w:r>
      <w:r w:rsidR="014B47AC">
        <w:t>rénové</w:t>
      </w:r>
      <w:r w:rsidR="69157269">
        <w:t xml:space="preserve"> justifié par un calcul réglementaire</w:t>
      </w:r>
    </w:p>
    <w:p w14:paraId="1405A80E" w14:textId="7575FF0D" w:rsidR="0C6AD712" w:rsidRDefault="0C6AD712" w:rsidP="50C829CD">
      <w:pPr>
        <w:pStyle w:val="CORPS"/>
        <w:numPr>
          <w:ilvl w:val="0"/>
          <w:numId w:val="12"/>
        </w:numPr>
      </w:pPr>
      <w:r>
        <w:t>Les travaux doivent conduire à un gain de 30% sur la consommation énergétique par rapport à l’état antérieur</w:t>
      </w:r>
    </w:p>
    <w:p w14:paraId="6ABF7479" w14:textId="34ACA57F" w:rsidR="0B3D7C53" w:rsidRDefault="0B3D7C53" w:rsidP="78092875">
      <w:pPr>
        <w:pStyle w:val="CORPS"/>
        <w:numPr>
          <w:ilvl w:val="0"/>
          <w:numId w:val="19"/>
        </w:numPr>
      </w:pPr>
      <w:r>
        <w:t>RT Existant « élément par élément » :</w:t>
      </w:r>
      <w:r w:rsidR="62D04DAB">
        <w:t xml:space="preserve"> </w:t>
      </w:r>
      <w:r w:rsidR="44A83A4F">
        <w:t>définit une performance minimale pour l’élément remplacé ou installé.</w:t>
      </w:r>
    </w:p>
    <w:p w14:paraId="1CBA4E53" w14:textId="087AE933" w:rsidR="6F7ACE3E" w:rsidRDefault="6F7ACE3E" w:rsidP="50C829CD">
      <w:pPr>
        <w:pStyle w:val="CORPS"/>
        <w:numPr>
          <w:ilvl w:val="0"/>
          <w:numId w:val="13"/>
        </w:numPr>
      </w:pPr>
      <w:r>
        <w:t>Pour les murs extérieurs, la résistance thermique minimal</w:t>
      </w:r>
      <w:r w:rsidR="52874300">
        <w:t xml:space="preserve">e </w:t>
      </w:r>
      <w:r>
        <w:t>est de 2,9 m².K/W</w:t>
      </w:r>
    </w:p>
    <w:p w14:paraId="0F0E88A2" w14:textId="180A68BF" w:rsidR="6F7ACE3E" w:rsidRDefault="6F7ACE3E" w:rsidP="50C829CD">
      <w:pPr>
        <w:pStyle w:val="CORPS"/>
        <w:numPr>
          <w:ilvl w:val="0"/>
          <w:numId w:val="13"/>
        </w:numPr>
      </w:pPr>
      <w:r>
        <w:t xml:space="preserve">Pour les </w:t>
      </w:r>
      <w:r w:rsidR="1D4913C1">
        <w:t>planchers bas</w:t>
      </w:r>
      <w:r>
        <w:t>, la résistance thermique minimale est de 2</w:t>
      </w:r>
      <w:r w:rsidR="1531754C">
        <w:t>,</w:t>
      </w:r>
      <w:r w:rsidR="34AF0D22">
        <w:t>7</w:t>
      </w:r>
      <w:r>
        <w:t xml:space="preserve"> m².K/W</w:t>
      </w:r>
    </w:p>
    <w:p w14:paraId="0A97F10F" w14:textId="30484679" w:rsidR="6F7ACE3E" w:rsidRDefault="6F7ACE3E" w:rsidP="50C829CD">
      <w:pPr>
        <w:pStyle w:val="CORPS"/>
        <w:numPr>
          <w:ilvl w:val="0"/>
          <w:numId w:val="13"/>
        </w:numPr>
      </w:pPr>
      <w:r>
        <w:t xml:space="preserve">Pour les toitures </w:t>
      </w:r>
      <w:r w:rsidR="6B430FA9">
        <w:t>terrasses</w:t>
      </w:r>
      <w:r w:rsidR="5403DEBF">
        <w:t xml:space="preserve">, la résistance thermique minimale est de </w:t>
      </w:r>
      <w:r w:rsidR="7BB8EE69">
        <w:t>3,3</w:t>
      </w:r>
      <w:r w:rsidR="5403DEBF">
        <w:t xml:space="preserve"> m².K/W</w:t>
      </w:r>
    </w:p>
    <w:p w14:paraId="4BC34EAC" w14:textId="0FA4F61C" w:rsidR="5F795622" w:rsidRDefault="5F795622" w:rsidP="50C829CD">
      <w:pPr>
        <w:pStyle w:val="CORPS"/>
        <w:numPr>
          <w:ilvl w:val="0"/>
          <w:numId w:val="13"/>
        </w:numPr>
      </w:pPr>
      <w:r>
        <w:t>Pour les fenêtres, Uw (coefficient de transmission thermique) ≤ 1,9 W</w:t>
      </w:r>
      <w:proofErr w:type="gramStart"/>
      <w:r>
        <w:t>/(</w:t>
      </w:r>
      <w:proofErr w:type="gramEnd"/>
      <w:r>
        <w:t>m².</w:t>
      </w:r>
      <w:r w:rsidR="460A5597">
        <w:t>K)</w:t>
      </w:r>
    </w:p>
    <w:p w14:paraId="68EF6101" w14:textId="138F7F82" w:rsidR="5E5947AD" w:rsidRDefault="5E5947AD" w:rsidP="78092875">
      <w:pPr>
        <w:pStyle w:val="Titre4"/>
      </w:pPr>
      <w:r>
        <w:t>Décret Eco-Energie Tertiaire</w:t>
      </w:r>
    </w:p>
    <w:p w14:paraId="7E18E935" w14:textId="739E34BD" w:rsidR="5E5947AD" w:rsidRDefault="5E5947AD" w:rsidP="78092875">
      <w:pPr>
        <w:pStyle w:val="CORPS"/>
      </w:pPr>
      <w:r>
        <w:t xml:space="preserve">Le décret tertiaire précise les modalités d'application de l’article 175 de la loi ELAN sur les consommations énergétiques des bâtiments tertiaires publiques ou privés. Il fixe des seuils ambitieux à atteindre pour les propriétaires de bâtiments tertiaires d’une surface cumulée supérieure à 1000 m². Les obligations </w:t>
      </w:r>
      <w:r w:rsidR="002929B0">
        <w:t>des propriétaires</w:t>
      </w:r>
      <w:r w:rsidR="00F10880">
        <w:t xml:space="preserve"> ou opérateurs de l’Etat</w:t>
      </w:r>
      <w:r>
        <w:t xml:space="preserve"> sont les suivantes :</w:t>
      </w:r>
    </w:p>
    <w:p w14:paraId="0DAED93A" w14:textId="32E02B50" w:rsidR="5E5947AD" w:rsidRDefault="005A15B4" w:rsidP="002929B0">
      <w:pPr>
        <w:pStyle w:val="CORPS"/>
        <w:numPr>
          <w:ilvl w:val="0"/>
          <w:numId w:val="47"/>
        </w:numPr>
      </w:pPr>
      <w:r>
        <w:t>Déclarer les consommations</w:t>
      </w:r>
      <w:r w:rsidR="00696E8E">
        <w:t xml:space="preserve"> par entité assujettie</w:t>
      </w:r>
      <w:r>
        <w:t xml:space="preserve"> et l’année de référence</w:t>
      </w:r>
      <w:r w:rsidR="5E5947AD">
        <w:t xml:space="preserve"> sur la plateforme OPERAT</w:t>
      </w:r>
      <w:r>
        <w:t xml:space="preserve"> en 2022</w:t>
      </w:r>
      <w:r w:rsidR="5E5947AD">
        <w:t xml:space="preserve">, </w:t>
      </w:r>
      <w:r>
        <w:t>puis</w:t>
      </w:r>
      <w:r w:rsidR="5E5947AD">
        <w:t xml:space="preserve"> déclarer </w:t>
      </w:r>
      <w:r>
        <w:t>les</w:t>
      </w:r>
      <w:r w:rsidR="5E5947AD">
        <w:t xml:space="preserve"> consommations</w:t>
      </w:r>
      <w:r>
        <w:t xml:space="preserve"> </w:t>
      </w:r>
      <w:r w:rsidR="002929B0">
        <w:t>annuellement ;</w:t>
      </w:r>
    </w:p>
    <w:p w14:paraId="3DFA192A" w14:textId="6C02C3D1" w:rsidR="5E5947AD" w:rsidRDefault="5E5947AD" w:rsidP="002929B0">
      <w:pPr>
        <w:pStyle w:val="CORPS"/>
        <w:numPr>
          <w:ilvl w:val="0"/>
          <w:numId w:val="47"/>
        </w:numPr>
      </w:pPr>
      <w:r>
        <w:t>Réduire efficacement les consommations de leurs bâtiments selon des seuils fixés par l’état détaillés ci-dessous.</w:t>
      </w:r>
    </w:p>
    <w:p w14:paraId="4507A5BC" w14:textId="6A81DBE1" w:rsidR="5E5947AD" w:rsidRDefault="5E5947AD" w:rsidP="78092875">
      <w:pPr>
        <w:pStyle w:val="CORPS"/>
      </w:pPr>
      <w:r>
        <w:t>Le décret propose aux propriétaires</w:t>
      </w:r>
      <w:r w:rsidR="002929B0">
        <w:t xml:space="preserve"> et opérateurs</w:t>
      </w:r>
      <w:r>
        <w:t xml:space="preserve"> 2 méthodes de calcul différentes afin de justifier des baisses de consommations d’énergie. La première consiste à se baser sur les consommations relevées d’une année de référence, qui ne peut être antérieure à 2010. A partir de ces consommations, le propriétaire</w:t>
      </w:r>
      <w:r w:rsidR="00696E8E">
        <w:t xml:space="preserve"> ou l’opérateur</w:t>
      </w:r>
      <w:r>
        <w:t xml:space="preserve"> devra mettre en place les travaux nécessaires afin d’atteindre les objectifs suivants : </w:t>
      </w:r>
    </w:p>
    <w:p w14:paraId="7592ADFD" w14:textId="0A32B398" w:rsidR="5E5947AD" w:rsidRDefault="5E5947AD" w:rsidP="78092875">
      <w:pPr>
        <w:jc w:val="center"/>
      </w:pPr>
      <w:r>
        <w:rPr>
          <w:noProof/>
        </w:rPr>
        <w:drawing>
          <wp:inline distT="0" distB="0" distL="0" distR="0" wp14:anchorId="6720BFC8" wp14:editId="7F840EA3">
            <wp:extent cx="6124574" cy="1447800"/>
            <wp:effectExtent l="0" t="0" r="0" b="0"/>
            <wp:docPr id="16351147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pic:cNvPicPr/>
                  </pic:nvPicPr>
                  <pic:blipFill>
                    <a:blip r:embed="rId91">
                      <a:extLst>
                        <a:ext uri="{28A0092B-C50C-407E-A947-70E740481C1C}">
                          <a14:useLocalDpi xmlns:a14="http://schemas.microsoft.com/office/drawing/2010/main" val="0"/>
                        </a:ext>
                      </a:extLst>
                    </a:blip>
                    <a:stretch>
                      <a:fillRect/>
                    </a:stretch>
                  </pic:blipFill>
                  <pic:spPr>
                    <a:xfrm>
                      <a:off x="0" y="0"/>
                      <a:ext cx="6124574" cy="1447800"/>
                    </a:xfrm>
                    <a:prstGeom prst="rect">
                      <a:avLst/>
                    </a:prstGeom>
                  </pic:spPr>
                </pic:pic>
              </a:graphicData>
            </a:graphic>
          </wp:inline>
        </w:drawing>
      </w:r>
    </w:p>
    <w:p w14:paraId="29241FBC" w14:textId="3ABD33E2" w:rsidR="5E5947AD" w:rsidRDefault="6C93761D" w:rsidP="78092875">
      <w:pPr>
        <w:pStyle w:val="CORPS"/>
      </w:pPr>
      <w:r>
        <w:t xml:space="preserve">La deuxième méthode est celle dite en </w:t>
      </w:r>
      <w:r w:rsidR="3D3E69D0">
        <w:t>« Valeur absolue »</w:t>
      </w:r>
      <w:r>
        <w:t xml:space="preserve">. Elle peut être choisie en alternative à la première méthode. Elle est particulièrement utile </w:t>
      </w:r>
      <w:r w:rsidR="02AA8B98">
        <w:t xml:space="preserve">dans le cas d’une impossibilité de se baser sur les consommations énergétiques d’une année de référence. </w:t>
      </w:r>
      <w:r w:rsidR="5E5947AD">
        <w:t>Cette dernière permet de se baser sur une consommation de référence en valeur absolue (Cabs) et d’atteindre un niveau de performance en kWhef/m²SP.an selon le type de bâtiment et la catégorie d’activité associée.</w:t>
      </w:r>
    </w:p>
    <w:p w14:paraId="29554AC7" w14:textId="0119FB8F" w:rsidR="5E5947AD" w:rsidRDefault="5E5947AD" w:rsidP="78092875">
      <w:pPr>
        <w:pStyle w:val="CORPS"/>
      </w:pPr>
      <w:r>
        <w:lastRenderedPageBreak/>
        <w:t xml:space="preserve">Dans le cadre de la présente opération, les objectifs du DEET s’appliquent à l’ensemble </w:t>
      </w:r>
      <w:r w:rsidR="6D895787">
        <w:t xml:space="preserve">des entités fonctionnelles assujetties (EFA) </w:t>
      </w:r>
      <w:r>
        <w:t xml:space="preserve">du site. Il conviendra à la MOE de s’assurer du respect des objectifs du DEET à </w:t>
      </w:r>
      <w:r w:rsidR="2B2D2743">
        <w:t>pour chacune des EFA (sans mutualisation patrimoniale)</w:t>
      </w:r>
      <w:r>
        <w:t xml:space="preserve"> par la réalisation d’une Simulation Energétique Dynamique (SED).</w:t>
      </w:r>
    </w:p>
    <w:p w14:paraId="6990D994" w14:textId="19CF3F77" w:rsidR="5CAC84A0" w:rsidRDefault="5CAC84A0" w:rsidP="78092875">
      <w:pPr>
        <w:pStyle w:val="Titre4"/>
      </w:pPr>
      <w:r>
        <w:t>Décret BACS</w:t>
      </w:r>
    </w:p>
    <w:p w14:paraId="121D99F4" w14:textId="5CE410B6" w:rsidR="5CAC84A0" w:rsidRDefault="5CAC84A0" w:rsidP="78092875">
      <w:pPr>
        <w:pStyle w:val="CORPS"/>
      </w:pPr>
      <w:r>
        <w:t>Les BACS « Building Automation And Control System » ou systèmes d’automatisation et de contrôle des bâtiments permettent de piloter les installations techniques du bâtiment et peuvent contribuer à un gain rapide d’énergie avec un investissement maitrisé. Les articles R.175-1 à R.175-5-1 du code de la construction et de l’habitation, créés par le décret du 20 juillet 2020 puis modifiés par le décret du 7 avril 2023 introduisent l’obligation d’installer ces systèmes. Les bâtiments existants sont progressivement concernés par les dispositions de ce décret par palier selon la puissance nominale des systèmes installés. Ainsi dès le 1er janvier 2025 pour les bâtiments équipés de systèmes de chauffage ou de climatisation combiné ou non à la ventilation dont la puissance dépasse 290 kW puis 70kW en 2027.</w:t>
      </w:r>
    </w:p>
    <w:p w14:paraId="6C2C9F47" w14:textId="5857826F" w:rsidR="5CAC84A0" w:rsidRDefault="5CAC84A0" w:rsidP="78092875">
      <w:pPr>
        <w:pStyle w:val="Titre4"/>
      </w:pPr>
      <w:r>
        <w:t>Loi d’Approvisionnement en Energie Renouvelable (</w:t>
      </w:r>
      <w:proofErr w:type="spellStart"/>
      <w:r>
        <w:t>ApER</w:t>
      </w:r>
      <w:proofErr w:type="spellEnd"/>
      <w:r>
        <w:t>)</w:t>
      </w:r>
    </w:p>
    <w:p w14:paraId="74E1C9F3" w14:textId="208AC070" w:rsidR="03E28280" w:rsidRDefault="03E28280" w:rsidP="78092875">
      <w:pPr>
        <w:pStyle w:val="CORPS"/>
      </w:pPr>
      <w:r>
        <w:t xml:space="preserve">Les obligations de couverture des bâtiments par des énergies renouvelables ou des systèmes végétalisés concernent les nouveaux bâtiments ou les bâtiments concernés par des rénovations lourdes (article 41 de la loi </w:t>
      </w:r>
      <w:proofErr w:type="spellStart"/>
      <w:r>
        <w:t>ApER</w:t>
      </w:r>
      <w:proofErr w:type="spellEnd"/>
      <w:r>
        <w:t>), et les bâtiments existants (article 43).</w:t>
      </w:r>
    </w:p>
    <w:p w14:paraId="5BB49639" w14:textId="4FC1894D" w:rsidR="03E28280" w:rsidRDefault="03E28280" w:rsidP="78092875">
      <w:pPr>
        <w:pStyle w:val="CORPS"/>
      </w:pPr>
      <w:r>
        <w:t>L’article 41 renforce les obligations mentionnées dans le code de la construction et de l’habitat (art. L171-4) et la loi Climat Résilience pour les bâtiments neufs (toitures) et parkings associés (ombrières déjà existantes), extensions, ou pour les bâtiments l</w:t>
      </w:r>
      <w:r w:rsidRPr="50C829CD">
        <w:rPr>
          <w:b/>
          <w:bCs/>
        </w:rPr>
        <w:t>ourdement rénovés</w:t>
      </w:r>
      <w:r>
        <w:t>, d’avoir recourt à la production d’énergie renouvelable ou à la mise en place d’un système végétalisé « ne recourant à l'eau potable qu'en complément des eaux de récupération, garantissant un haut degré d'efficacité thermique et d'isolation et favorisant la préservation et la reconquête de la biodiversité, soit tout autre dispositif aboutissant au même résultat ».</w:t>
      </w:r>
    </w:p>
    <w:p w14:paraId="57ED8658" w14:textId="7AA377A8" w:rsidR="03E28280" w:rsidRDefault="03E28280" w:rsidP="78092875">
      <w:pPr>
        <w:pStyle w:val="CORPS"/>
      </w:pPr>
      <w:r>
        <w:t>Il est entendu par « rénovations lourdes » ceux qui ont pour objet ou qui rendent nécessaire le renforcement ou le remplacement d'éléments structuraux concourant à la stabilité ou à la solidité du bâtiment.</w:t>
      </w:r>
    </w:p>
    <w:p w14:paraId="78990854" w14:textId="5651AA5A" w:rsidR="03E28280" w:rsidRDefault="03E28280" w:rsidP="78092875">
      <w:pPr>
        <w:pStyle w:val="CORPS"/>
      </w:pPr>
      <w:r>
        <w:t xml:space="preserve">L’article 43 rend obligatoire à compter du 1er janvier 2028 le recours à la production d’énergie renouvelable ou à un système végétalisé pour les bâtiments existants ainsi que les bâtiments non résidentiels neufs (dont les établissements scolaires et universitaires) dont l’emprise au sol est ≥500 m². L’objectif de couverture des toitures est fixé à 50% en 2027. </w:t>
      </w:r>
    </w:p>
    <w:p w14:paraId="6D99D5DF" w14:textId="446FB10C" w:rsidR="03E28280" w:rsidRDefault="03E28280" w:rsidP="78092875">
      <w:pPr>
        <w:pStyle w:val="CORPS"/>
      </w:pPr>
      <w:r>
        <w:t>Sont concernés « Les bâtiments ou parties de bâtiments à usage commercial, industriel, artisanal ou administratif, [...] de bureaux ou d'entrepôt, les hangars non ouverts au public faisant l'objet d'une exploitation commerciale, les hôpitaux, les équipements sportifs, récréatifs et de loisirs, les bâtiments ou parties de bâtiments scolaires et universitaires et les parcs de stationnement couverts accessibles au public » (art. L 171-5 du code de la construction et de l’habitat).</w:t>
      </w:r>
    </w:p>
    <w:p w14:paraId="412EF9C5" w14:textId="179D3986" w:rsidR="03E28280" w:rsidRDefault="03E28280" w:rsidP="78092875">
      <w:pPr>
        <w:pStyle w:val="CORPS"/>
      </w:pPr>
      <w:r>
        <w:t xml:space="preserve">Les conditions d’exemptions sont celles mentionnées dans l’article 41 de la loi </w:t>
      </w:r>
      <w:proofErr w:type="spellStart"/>
      <w:r>
        <w:t>ApER</w:t>
      </w:r>
      <w:proofErr w:type="spellEnd"/>
      <w:r>
        <w:t xml:space="preserve"> et l’article L 171-4 du code de la construction et de l’habitat. Le Décret n°2023-1208 du 18/12/2023 précise les critères relatifs aux exonérations.</w:t>
      </w:r>
    </w:p>
    <w:p w14:paraId="7418DD5B" w14:textId="1D080F66" w:rsidR="03E28280" w:rsidRDefault="03E28280" w:rsidP="78092875">
      <w:pPr>
        <w:jc w:val="center"/>
      </w:pPr>
      <w:r>
        <w:rPr>
          <w:noProof/>
        </w:rPr>
        <w:lastRenderedPageBreak/>
        <w:drawing>
          <wp:inline distT="0" distB="0" distL="0" distR="0" wp14:anchorId="37249D6A" wp14:editId="761093F0">
            <wp:extent cx="5686425" cy="3895725"/>
            <wp:effectExtent l="0" t="0" r="0" b="0"/>
            <wp:docPr id="707671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7141" name=""/>
                    <pic:cNvPicPr/>
                  </pic:nvPicPr>
                  <pic:blipFill>
                    <a:blip r:embed="rId92">
                      <a:extLst>
                        <a:ext uri="{28A0092B-C50C-407E-A947-70E740481C1C}">
                          <a14:useLocalDpi xmlns:a14="http://schemas.microsoft.com/office/drawing/2010/main" val="0"/>
                        </a:ext>
                      </a:extLst>
                    </a:blip>
                    <a:stretch>
                      <a:fillRect/>
                    </a:stretch>
                  </pic:blipFill>
                  <pic:spPr>
                    <a:xfrm>
                      <a:off x="0" y="0"/>
                      <a:ext cx="5686425" cy="3895725"/>
                    </a:xfrm>
                    <a:prstGeom prst="rect">
                      <a:avLst/>
                    </a:prstGeom>
                  </pic:spPr>
                </pic:pic>
              </a:graphicData>
            </a:graphic>
          </wp:inline>
        </w:drawing>
      </w:r>
    </w:p>
    <w:p w14:paraId="537C8651" w14:textId="1BE88B4B" w:rsidR="0742529A" w:rsidRDefault="0742529A" w:rsidP="78092875">
      <w:pPr>
        <w:pStyle w:val="Lgendeimages"/>
        <w:jc w:val="center"/>
      </w:pPr>
      <w:r>
        <w:t xml:space="preserve">Calendrier d’entrée en application de la loi </w:t>
      </w:r>
      <w:proofErr w:type="spellStart"/>
      <w:r>
        <w:t>ApER</w:t>
      </w:r>
      <w:proofErr w:type="spellEnd"/>
    </w:p>
    <w:p w14:paraId="073CCFD6" w14:textId="2C5F03CF" w:rsidR="78092875" w:rsidRDefault="78092875" w:rsidP="78092875">
      <w:pPr>
        <w:pStyle w:val="CORPS"/>
      </w:pPr>
    </w:p>
    <w:p w14:paraId="10A99E5A" w14:textId="093504DB" w:rsidR="1FCB654A" w:rsidRDefault="1FCB654A" w:rsidP="78092875">
      <w:pPr>
        <w:pStyle w:val="Titre4"/>
      </w:pPr>
      <w:r>
        <w:t>Exemplarité des bâtiments publics</w:t>
      </w:r>
    </w:p>
    <w:p w14:paraId="10E126B8" w14:textId="2C407033" w:rsidR="3610DABA" w:rsidRDefault="3610DABA" w:rsidP="78092875">
      <w:pPr>
        <w:pStyle w:val="CORPS"/>
      </w:pPr>
      <w:r>
        <w:t>Le projet est concerné par le respect de l’Arrêté du 10 avril 2017 relatif aux constructions à énergie positive et à haute performance environnementale sous maîtrise d’ouvrage de l’Etat, de ses établissements publics et des collectivités territoriales. En effet, cet arrêté indique les éléments suivants :</w:t>
      </w:r>
    </w:p>
    <w:p w14:paraId="07267C24" w14:textId="7084A388" w:rsidR="3610DABA" w:rsidRDefault="3610DABA" w:rsidP="78092875">
      <w:pPr>
        <w:pStyle w:val="CORPS"/>
      </w:pPr>
      <w:r>
        <w:t>Les bâtiments publics, de l’Etat ou des collectivités doivent être :</w:t>
      </w:r>
    </w:p>
    <w:p w14:paraId="61F5FBD5" w14:textId="7331EBDD" w:rsidR="3610DABA" w:rsidRDefault="00DA3544" w:rsidP="78092875">
      <w:pPr>
        <w:pStyle w:val="CORPS"/>
        <w:rPr>
          <w:b/>
          <w:bCs/>
        </w:rPr>
      </w:pPr>
      <w:r w:rsidRPr="127B15DE">
        <w:rPr>
          <w:b/>
          <w:bCs/>
        </w:rPr>
        <w:t>À</w:t>
      </w:r>
      <w:r w:rsidR="3610DABA" w:rsidRPr="127B15DE">
        <w:rPr>
          <w:b/>
          <w:bCs/>
        </w:rPr>
        <w:t xml:space="preserve"> énergie positive :</w:t>
      </w:r>
    </w:p>
    <w:p w14:paraId="116AB480" w14:textId="74FF6DB9" w:rsidR="3610DABA" w:rsidRDefault="3610DABA" w:rsidP="78092875">
      <w:pPr>
        <w:pStyle w:val="CORPS"/>
        <w:numPr>
          <w:ilvl w:val="0"/>
          <w:numId w:val="18"/>
        </w:numPr>
      </w:pPr>
      <w:r>
        <w:t>C’est-à-dire niveau au minimum « Energie 2 » au sens du référentiel Energie Carbone (bilan BEPOS &lt; Energie 2) mais si possible Energie 4.</w:t>
      </w:r>
    </w:p>
    <w:p w14:paraId="37453A25" w14:textId="712822A4" w:rsidR="3610DABA" w:rsidRDefault="00DA3544" w:rsidP="78092875">
      <w:pPr>
        <w:pStyle w:val="CORPS"/>
        <w:rPr>
          <w:b/>
          <w:bCs/>
        </w:rPr>
      </w:pPr>
      <w:r w:rsidRPr="127B15DE">
        <w:rPr>
          <w:b/>
          <w:bCs/>
        </w:rPr>
        <w:t>Et</w:t>
      </w:r>
      <w:r w:rsidR="3610DABA" w:rsidRPr="127B15DE">
        <w:rPr>
          <w:b/>
          <w:bCs/>
        </w:rPr>
        <w:t xml:space="preserve"> à haute performance environnementale, c’est-à-dire :</w:t>
      </w:r>
    </w:p>
    <w:p w14:paraId="42B705F5" w14:textId="37D7B0E5" w:rsidR="3610DABA" w:rsidRDefault="3610DABA" w:rsidP="78092875">
      <w:pPr>
        <w:pStyle w:val="CORPS"/>
        <w:numPr>
          <w:ilvl w:val="0"/>
          <w:numId w:val="17"/>
        </w:numPr>
      </w:pPr>
      <w:r>
        <w:t>Carbone 1 ou Carbone 2 au sens du référentiel Energie-Carbone (</w:t>
      </w:r>
      <w:proofErr w:type="spellStart"/>
      <w:r>
        <w:t>Eges</w:t>
      </w:r>
      <w:proofErr w:type="spellEnd"/>
      <w:r>
        <w:t xml:space="preserve"> max &lt; Carbone 1 ou 2 et </w:t>
      </w:r>
      <w:proofErr w:type="spellStart"/>
      <w:r>
        <w:t>Eges</w:t>
      </w:r>
      <w:proofErr w:type="spellEnd"/>
      <w:r>
        <w:t xml:space="preserve"> max PCE &lt; Carbone 1 PCE ou Carbone 2 PCE)</w:t>
      </w:r>
    </w:p>
    <w:p w14:paraId="7FB151C2" w14:textId="3933AB08" w:rsidR="3610DABA" w:rsidRDefault="3610DABA" w:rsidP="78092875">
      <w:pPr>
        <w:pStyle w:val="CORPS"/>
        <w:rPr>
          <w:u w:val="single"/>
        </w:rPr>
      </w:pPr>
      <w:r w:rsidRPr="127B15DE">
        <w:rPr>
          <w:u w:val="single"/>
        </w:rPr>
        <w:t>Et respecter deux des trois conditions ci-dessous :</w:t>
      </w:r>
    </w:p>
    <w:p w14:paraId="6C575013" w14:textId="5234C230" w:rsidR="3610DABA" w:rsidRDefault="3610DABA" w:rsidP="78092875">
      <w:pPr>
        <w:pStyle w:val="CORPS"/>
        <w:numPr>
          <w:ilvl w:val="0"/>
          <w:numId w:val="16"/>
        </w:numPr>
      </w:pPr>
      <w:r>
        <w:t xml:space="preserve">La quantité de déchets de chantier valorisés est supérieure à </w:t>
      </w:r>
      <w:r w:rsidR="002929B0">
        <w:t xml:space="preserve">75 </w:t>
      </w:r>
      <w:r>
        <w:t>% de la masse totale de déchets de chantier générés.</w:t>
      </w:r>
    </w:p>
    <w:p w14:paraId="20552FF3" w14:textId="334B906B" w:rsidR="3610DABA" w:rsidRDefault="3610DABA" w:rsidP="78092875">
      <w:pPr>
        <w:pStyle w:val="CORPS"/>
        <w:numPr>
          <w:ilvl w:val="0"/>
          <w:numId w:val="16"/>
        </w:numPr>
      </w:pPr>
      <w:r>
        <w:t>Les matériaux de construction, revêtements de murs/sols, peintures et vernis sont étiquetés A+ correspondant à un niveau faible d’émissions de polluants volatils et les installations de ventilation font l’objet d’un diagnostic technique par le maître d'ouvrage.</w:t>
      </w:r>
    </w:p>
    <w:p w14:paraId="158CB15A" w14:textId="3FE03AC4" w:rsidR="3610DABA" w:rsidRDefault="3610DABA" w:rsidP="78092875">
      <w:pPr>
        <w:pStyle w:val="CORPS"/>
        <w:numPr>
          <w:ilvl w:val="0"/>
          <w:numId w:val="16"/>
        </w:numPr>
      </w:pPr>
      <w:r>
        <w:t>La construction contient un pourcentage minimal de matériaux biosourcés correspondant au niveau 1 du label « bâtiments biosourcés ».</w:t>
      </w:r>
    </w:p>
    <w:p w14:paraId="18D6B5ED" w14:textId="3A1E6780" w:rsidR="78092875" w:rsidRDefault="4A5D1E1A" w:rsidP="50C829CD">
      <w:pPr>
        <w:pStyle w:val="Titre4"/>
      </w:pPr>
      <w:r>
        <w:t xml:space="preserve"> </w:t>
      </w:r>
      <w:r w:rsidR="41FD3E45">
        <w:t>Stationnement vélos</w:t>
      </w:r>
    </w:p>
    <w:p w14:paraId="4B104B57" w14:textId="4C69DF95" w:rsidR="59712F89" w:rsidRDefault="59712F89" w:rsidP="50C829CD">
      <w:pPr>
        <w:pStyle w:val="CORPS"/>
      </w:pPr>
      <w:r>
        <w:t>Conformément</w:t>
      </w:r>
      <w:r w:rsidR="41FD3E45">
        <w:t xml:space="preserve"> à l’arrêté du 30 juin 2022 relatif à la sécurisation des infrastructures de stationnement des vélos dans les bâtiments</w:t>
      </w:r>
      <w:r w:rsidR="49E96052">
        <w:t xml:space="preserve">, </w:t>
      </w:r>
      <w:r w:rsidR="7AC2102C">
        <w:t>pour les bâtiments existants à usage tertiaire constituant principalement un lieu de travail, le nombre mi</w:t>
      </w:r>
      <w:r w:rsidR="0A587597">
        <w:t>nimal d’emplacements obligatoires correspond à 10% de l’effectif total des travailleurs accueillis simultanément dans le bâtiment.</w:t>
      </w:r>
    </w:p>
    <w:p w14:paraId="4BA5F079" w14:textId="29D94F24" w:rsidR="40A6409C" w:rsidRDefault="40A6409C" w:rsidP="50C829CD">
      <w:pPr>
        <w:pStyle w:val="CORPS"/>
      </w:pPr>
    </w:p>
    <w:p w14:paraId="744E72BD" w14:textId="347AFD20" w:rsidR="41FD3E45" w:rsidRDefault="41FD3E45" w:rsidP="50C829CD">
      <w:pPr>
        <w:pStyle w:val="CORPS"/>
      </w:pPr>
      <w:r>
        <w:t>Chaque emplacement induit une surface de stationnement de 1,5 m</w:t>
      </w:r>
      <w:r w:rsidR="7982B5D7">
        <w:t>²</w:t>
      </w:r>
      <w:r>
        <w:t xml:space="preserve"> au minimum, hors espace de dégagement</w:t>
      </w:r>
      <w:r w:rsidR="20D34954">
        <w:t xml:space="preserve"> ou équipements spécifiques</w:t>
      </w:r>
      <w:r>
        <w:t>.</w:t>
      </w:r>
    </w:p>
    <w:p w14:paraId="47DC3D60" w14:textId="6A8C8BAA" w:rsidR="50C829CD" w:rsidRDefault="006D6EEE" w:rsidP="50C829CD">
      <w:pPr>
        <w:pStyle w:val="CORPS"/>
      </w:pPr>
      <w:r>
        <w:t>Les espaces de stationnements sécurisés seront étudiés dans le cadre du plan paysage réalisé par l’Université. Celui qui sera nécessaire au 208 sera intégré dans l’opération.</w:t>
      </w:r>
    </w:p>
    <w:p w14:paraId="318C32FB" w14:textId="77777777" w:rsidR="006D6EEE" w:rsidRDefault="006D6EEE" w:rsidP="50C829CD">
      <w:pPr>
        <w:pStyle w:val="CORPS"/>
      </w:pPr>
    </w:p>
    <w:p w14:paraId="5F46A4C2" w14:textId="1E2D61A8" w:rsidR="02DB2AF7" w:rsidRDefault="02DB2AF7" w:rsidP="50C829CD">
      <w:pPr>
        <w:pStyle w:val="Titre3"/>
      </w:pPr>
      <w:bookmarkStart w:id="37" w:name="_Toc203577289"/>
      <w:r>
        <w:t>Etat des lieux du bâtiment</w:t>
      </w:r>
      <w:bookmarkEnd w:id="37"/>
    </w:p>
    <w:p w14:paraId="4C4BE425" w14:textId="74E72F73" w:rsidR="189C6BFA" w:rsidRDefault="189C6BFA" w:rsidP="78092875">
      <w:pPr>
        <w:pStyle w:val="Titre4"/>
      </w:pPr>
      <w:r>
        <w:t xml:space="preserve">Confort </w:t>
      </w:r>
      <w:r w:rsidR="752BEE20">
        <w:t>hygro</w:t>
      </w:r>
      <w:r>
        <w:t>thermique</w:t>
      </w:r>
    </w:p>
    <w:p w14:paraId="5333C000" w14:textId="2EFBC156" w:rsidR="7C62B9A7" w:rsidRDefault="468D56C1" w:rsidP="7C62B9A7">
      <w:pPr>
        <w:pStyle w:val="CORPS"/>
      </w:pPr>
      <w:r>
        <w:t>Quel que soit la saison, l’absence de ventilation mécanique implique de s’appuyer exclusivement sur l’ouverture des fenêtres pour renouveler l’air, ce qui vient également dégrader le confort des utilisateurs.</w:t>
      </w:r>
    </w:p>
    <w:p w14:paraId="79F845E9" w14:textId="5A43FD0F" w:rsidR="27AA86BC" w:rsidRDefault="27AA86BC" w:rsidP="50C829CD">
      <w:pPr>
        <w:pStyle w:val="CORPS"/>
        <w:rPr>
          <w:u w:val="single"/>
        </w:rPr>
      </w:pPr>
      <w:r w:rsidRPr="127B15DE">
        <w:rPr>
          <w:u w:val="single"/>
        </w:rPr>
        <w:t xml:space="preserve">Confort </w:t>
      </w:r>
      <w:r w:rsidR="3B6A2811" w:rsidRPr="127B15DE">
        <w:rPr>
          <w:u w:val="single"/>
        </w:rPr>
        <w:t xml:space="preserve">hivernal : </w:t>
      </w:r>
    </w:p>
    <w:p w14:paraId="161A5FD0" w14:textId="56057242" w:rsidR="1EADF0C7" w:rsidRDefault="1EADF0C7" w:rsidP="78092875">
      <w:pPr>
        <w:pStyle w:val="CORPS"/>
      </w:pPr>
      <w:r>
        <w:t>Le confort hygrothermique</w:t>
      </w:r>
      <w:r w:rsidR="0DC168BD">
        <w:t xml:space="preserve"> </w:t>
      </w:r>
      <w:r>
        <w:t>es</w:t>
      </w:r>
      <w:r w:rsidR="7C22AB98">
        <w:t>t peu maitrisé</w:t>
      </w:r>
      <w:r>
        <w:t xml:space="preserve">. </w:t>
      </w:r>
      <w:r w:rsidR="767EF3D7">
        <w:t>L'absence d’isolation des</w:t>
      </w:r>
      <w:r w:rsidR="66886D78">
        <w:t xml:space="preserve"> murs extérieurs </w:t>
      </w:r>
      <w:r w:rsidR="52233CE9">
        <w:t>et d</w:t>
      </w:r>
      <w:r w:rsidR="66886D78">
        <w:t xml:space="preserve">es planchers bas </w:t>
      </w:r>
      <w:r w:rsidR="1E15D75C">
        <w:t xml:space="preserve">contribuent fortement aux pertes de chaleur affectant ainsi directement le confort intérieur. Selon l’audit </w:t>
      </w:r>
      <w:r w:rsidR="75D4DDEF">
        <w:t xml:space="preserve">énergétique </w:t>
      </w:r>
      <w:r w:rsidR="67AFFC4B">
        <w:t xml:space="preserve">réalisé en 2022 </w:t>
      </w:r>
      <w:r w:rsidR="75D4DDEF">
        <w:t xml:space="preserve">par </w:t>
      </w:r>
      <w:proofErr w:type="spellStart"/>
      <w:r w:rsidR="75D4DDEF">
        <w:t>Inddigo</w:t>
      </w:r>
      <w:proofErr w:type="spellEnd"/>
      <w:r w:rsidR="75D4DDEF">
        <w:t xml:space="preserve">, 43% des déperditions </w:t>
      </w:r>
      <w:r w:rsidR="0ABF253D">
        <w:t xml:space="preserve">thermiques proviennent des </w:t>
      </w:r>
      <w:r w:rsidR="75D4DDEF">
        <w:t>murs extérieurs</w:t>
      </w:r>
      <w:r w:rsidR="11D14DF5">
        <w:t xml:space="preserve"> opaques</w:t>
      </w:r>
      <w:r w:rsidR="75D4DDEF">
        <w:t>.</w:t>
      </w:r>
    </w:p>
    <w:p w14:paraId="750BCADC" w14:textId="5AFBB110" w:rsidR="1EADF0C7" w:rsidRDefault="4BF1530A" w:rsidP="78092875">
      <w:pPr>
        <w:pStyle w:val="CORPS"/>
      </w:pPr>
      <w:r>
        <w:t xml:space="preserve">De </w:t>
      </w:r>
      <w:r w:rsidR="00DA3544">
        <w:t>plus, la</w:t>
      </w:r>
      <w:r w:rsidR="0AE1591F">
        <w:t xml:space="preserve"> majorité des </w:t>
      </w:r>
      <w:r>
        <w:t xml:space="preserve">menuiseries extérieures sont en simple vitrage bois </w:t>
      </w:r>
      <w:r w:rsidR="260F5158">
        <w:t>et</w:t>
      </w:r>
      <w:r>
        <w:t xml:space="preserve"> aluminium</w:t>
      </w:r>
      <w:r w:rsidR="28003D31">
        <w:t>, vieillissante</w:t>
      </w:r>
      <w:r w:rsidR="6A8E28DF">
        <w:t>s</w:t>
      </w:r>
      <w:r w:rsidR="28003D31">
        <w:t xml:space="preserve"> et peu performantes</w:t>
      </w:r>
      <w:r w:rsidR="4FF61A63">
        <w:t xml:space="preserve"> (Uw</w:t>
      </w:r>
      <w:r w:rsidR="1C867B16">
        <w:t xml:space="preserve"> moyen = 4,78</w:t>
      </w:r>
      <w:r w:rsidR="4FF61A63">
        <w:t xml:space="preserve"> W/m</w:t>
      </w:r>
      <w:proofErr w:type="gramStart"/>
      <w:r w:rsidR="4FF61A63">
        <w:t>².K</w:t>
      </w:r>
      <w:proofErr w:type="gramEnd"/>
      <w:r w:rsidR="4FF61A63">
        <w:t>)</w:t>
      </w:r>
      <w:r w:rsidR="28003D31">
        <w:t xml:space="preserve"> contribuant ainsi aux</w:t>
      </w:r>
      <w:r w:rsidR="15BC8526">
        <w:t xml:space="preserve"> déperditions thermiques et à l’inconfort hivernal.</w:t>
      </w:r>
    </w:p>
    <w:p w14:paraId="55AB0FA0" w14:textId="677EDE50" w:rsidR="491D74EA" w:rsidRDefault="491D74EA" w:rsidP="78092875">
      <w:pPr>
        <w:pStyle w:val="CORPS"/>
      </w:pPr>
      <w:r>
        <w:t>Selon ce</w:t>
      </w:r>
      <w:r w:rsidR="678C7329">
        <w:t>tte même étude,</w:t>
      </w:r>
      <w:r>
        <w:t xml:space="preserve"> le confort thermique à l’intérieur en hiver est difficile à </w:t>
      </w:r>
      <w:r w:rsidR="33A1F8CF">
        <w:t>atteindre</w:t>
      </w:r>
      <w:r>
        <w:t xml:space="preserve">. Des radiateurs électriques ont dû être installés </w:t>
      </w:r>
      <w:r w:rsidR="20602BAF">
        <w:t>pour pallier l’insuffisance du système de chauffage existant</w:t>
      </w:r>
      <w:r>
        <w:t>.</w:t>
      </w:r>
      <w:r w:rsidR="6AC769C2">
        <w:t xml:space="preserve"> L’inertie thermique du bâtiment est globalement lourde, ce qui pourrait retarder la montée en température des espaces.</w:t>
      </w:r>
      <w:r w:rsidR="75F167D1">
        <w:t xml:space="preserve"> </w:t>
      </w:r>
    </w:p>
    <w:p w14:paraId="02FD5D20" w14:textId="2E4D86BF" w:rsidR="1FBB0122" w:rsidRDefault="1FBB0122" w:rsidP="50C829CD">
      <w:pPr>
        <w:pStyle w:val="CORPS"/>
        <w:rPr>
          <w:u w:val="single"/>
        </w:rPr>
      </w:pPr>
      <w:r w:rsidRPr="127B15DE">
        <w:rPr>
          <w:u w:val="single"/>
        </w:rPr>
        <w:t>Confort d’été</w:t>
      </w:r>
      <w:r w:rsidR="496BA80F" w:rsidRPr="127B15DE">
        <w:rPr>
          <w:u w:val="single"/>
        </w:rPr>
        <w:t xml:space="preserve"> : </w:t>
      </w:r>
    </w:p>
    <w:p w14:paraId="3EF19E11" w14:textId="1D475D2A" w:rsidR="4895A1C9" w:rsidRDefault="6E6B13C0" w:rsidP="78092875">
      <w:pPr>
        <w:pStyle w:val="CORPS"/>
      </w:pPr>
      <w:r>
        <w:t xml:space="preserve">Le confort d’été est également peu satisfaisant. </w:t>
      </w:r>
      <w:r w:rsidR="76C3EBE2">
        <w:t>Les</w:t>
      </w:r>
      <w:r w:rsidR="14081303">
        <w:t xml:space="preserve"> </w:t>
      </w:r>
      <w:r w:rsidR="53692E0F">
        <w:t xml:space="preserve">menuiseries ne disposent pas de </w:t>
      </w:r>
      <w:r w:rsidR="3C830A8B">
        <w:t>protections solaires extérieures, seuls des</w:t>
      </w:r>
      <w:r w:rsidR="01968836">
        <w:t xml:space="preserve"> stores intérieurs</w:t>
      </w:r>
      <w:r w:rsidR="039020F2">
        <w:t xml:space="preserve"> </w:t>
      </w:r>
      <w:r w:rsidR="4757BB89">
        <w:t>vétustes</w:t>
      </w:r>
      <w:r w:rsidR="5BA58E94">
        <w:t xml:space="preserve"> </w:t>
      </w:r>
      <w:r w:rsidR="0A348885">
        <w:t>sont présents</w:t>
      </w:r>
      <w:r w:rsidR="60B2F77F">
        <w:t xml:space="preserve"> sur une partie des façades. </w:t>
      </w:r>
    </w:p>
    <w:p w14:paraId="747E8307" w14:textId="5DED2226" w:rsidR="4E39BD3F" w:rsidRDefault="4E39BD3F" w:rsidP="50C829CD">
      <w:pPr>
        <w:pStyle w:val="CORPS"/>
      </w:pPr>
      <w:r>
        <w:t>La hauteur moyenne sous plafond est de 2,9m</w:t>
      </w:r>
      <w:r w:rsidR="55DE3734">
        <w:t xml:space="preserve">, ce qui permettrait </w:t>
      </w:r>
      <w:r w:rsidR="4409DB80">
        <w:t xml:space="preserve">d'installer efficacement </w:t>
      </w:r>
      <w:r w:rsidR="105716EC">
        <w:t>de brasseurs d’air</w:t>
      </w:r>
      <w:r w:rsidR="44794078">
        <w:t xml:space="preserve"> afin d’améliorer le confort d’été.</w:t>
      </w:r>
    </w:p>
    <w:p w14:paraId="11645B92" w14:textId="715C6E70" w:rsidR="188486F1" w:rsidRDefault="188486F1" w:rsidP="50C829CD">
      <w:pPr>
        <w:pStyle w:val="CORPS"/>
      </w:pPr>
      <w:r>
        <w:t xml:space="preserve">Les convecteurs électriques dans l’extension préfabriquée sont </w:t>
      </w:r>
      <w:r w:rsidR="5E2A9CBE">
        <w:t>régulés</w:t>
      </w:r>
      <w:r>
        <w:t xml:space="preserve"> par un programmateur horaire</w:t>
      </w:r>
      <w:r w:rsidR="4470DCAF">
        <w:t>. De plus les émetteurs ne possèdent pas de robinets thermostatiques</w:t>
      </w:r>
      <w:r w:rsidR="3D3F652E">
        <w:t xml:space="preserve">. </w:t>
      </w:r>
      <w:r w:rsidR="0AB01B43">
        <w:t xml:space="preserve">Cela ne permet pas d’adapter le chauffage aux usages, </w:t>
      </w:r>
      <w:r w:rsidR="5CC3EDCA">
        <w:t>notamment</w:t>
      </w:r>
      <w:r w:rsidR="0AB01B43">
        <w:t xml:space="preserve"> lors des périodes de mi-saison.</w:t>
      </w:r>
    </w:p>
    <w:p w14:paraId="636535EC" w14:textId="4995F70F" w:rsidR="189C6BFA" w:rsidRDefault="24AEA944" w:rsidP="78092875">
      <w:pPr>
        <w:pStyle w:val="Titre4"/>
      </w:pPr>
      <w:r>
        <w:t>Confort acoustique</w:t>
      </w:r>
    </w:p>
    <w:p w14:paraId="619CA60E" w14:textId="675DF9E9" w:rsidR="5732126E" w:rsidRDefault="425D0E94" w:rsidP="127B15DE">
      <w:pPr>
        <w:pStyle w:val="CORPS"/>
        <w:rPr>
          <w:highlight w:val="yellow"/>
        </w:rPr>
      </w:pPr>
      <w:r>
        <w:t xml:space="preserve">Au vu de </w:t>
      </w:r>
      <w:r w:rsidR="5732126E">
        <w:t>l’</w:t>
      </w:r>
      <w:r w:rsidR="6908A424">
        <w:t xml:space="preserve">absence </w:t>
      </w:r>
      <w:r w:rsidR="5732126E">
        <w:t xml:space="preserve">de rénovation </w:t>
      </w:r>
      <w:r w:rsidR="5C58C344">
        <w:t xml:space="preserve">récente </w:t>
      </w:r>
      <w:r w:rsidR="3075A1EC">
        <w:t>ainsi que de l’absence d’isolation</w:t>
      </w:r>
      <w:r w:rsidR="2B85BCBE">
        <w:t xml:space="preserve"> ou de fenêtres r</w:t>
      </w:r>
      <w:r w:rsidR="618AC009">
        <w:t>écentes</w:t>
      </w:r>
      <w:r w:rsidR="5732126E">
        <w:t>, l</w:t>
      </w:r>
      <w:r w:rsidR="6EF7B521">
        <w:t xml:space="preserve">’isolation par apport aux bruits </w:t>
      </w:r>
      <w:r w:rsidR="0250524A">
        <w:t>extérieurs</w:t>
      </w:r>
      <w:r w:rsidR="5732126E">
        <w:t xml:space="preserve"> </w:t>
      </w:r>
      <w:r w:rsidR="2834605E">
        <w:t>es</w:t>
      </w:r>
      <w:r w:rsidR="3612E19B">
        <w:t>t</w:t>
      </w:r>
      <w:r w:rsidR="5732126E">
        <w:t xml:space="preserve"> </w:t>
      </w:r>
      <w:r w:rsidR="37FDAA72">
        <w:t xml:space="preserve">estimée </w:t>
      </w:r>
      <w:r w:rsidR="0EFECFE0">
        <w:t>insuffisante</w:t>
      </w:r>
      <w:r w:rsidR="1841DF52">
        <w:t>.</w:t>
      </w:r>
      <w:r w:rsidR="347B744E">
        <w:t xml:space="preserve"> </w:t>
      </w:r>
    </w:p>
    <w:p w14:paraId="4AB4D11E" w14:textId="32E80EA3" w:rsidR="3D3CB283" w:rsidRDefault="3D3CB283" w:rsidP="609762DA">
      <w:pPr>
        <w:pStyle w:val="CORPS"/>
      </w:pPr>
      <w:r>
        <w:t xml:space="preserve">De plus, les revêtements de sol sont vétustes et dégradés par l’inondation contribuant ainsi à la diminution </w:t>
      </w:r>
      <w:r w:rsidR="717D58AD">
        <w:t xml:space="preserve">du confort </w:t>
      </w:r>
      <w:r>
        <w:t>acoustique</w:t>
      </w:r>
      <w:r w:rsidR="04DEC5C1">
        <w:t xml:space="preserve"> au sein même des locaux. </w:t>
      </w:r>
    </w:p>
    <w:p w14:paraId="0735AF0F" w14:textId="747A030A" w:rsidR="0B63BE5E" w:rsidRDefault="0B63BE5E" w:rsidP="78092875">
      <w:pPr>
        <w:pStyle w:val="Titre4"/>
      </w:pPr>
      <w:r>
        <w:t>Confort visuel</w:t>
      </w:r>
    </w:p>
    <w:p w14:paraId="73521EB5" w14:textId="3E605BBE" w:rsidR="03489AAA" w:rsidRDefault="056C7736" w:rsidP="78092875">
      <w:pPr>
        <w:pStyle w:val="CORPS"/>
      </w:pPr>
      <w:r>
        <w:t>L’audit énergétique</w:t>
      </w:r>
      <w:r w:rsidR="1ADDC0DE">
        <w:t xml:space="preserve"> ainsi que le diagnostic de performance énergétique réalisés en 2022 révèle</w:t>
      </w:r>
      <w:r w:rsidR="3741B57F">
        <w:t>nt</w:t>
      </w:r>
      <w:r w:rsidR="1ADDC0DE">
        <w:t xml:space="preserve"> que l’</w:t>
      </w:r>
      <w:r w:rsidR="037C540C">
        <w:t xml:space="preserve">ensemble des équipements d’éclairage est vétuste et peu </w:t>
      </w:r>
      <w:r w:rsidR="7E04F87E">
        <w:t>performant.</w:t>
      </w:r>
      <w:r w:rsidR="5882A2BB">
        <w:t xml:space="preserve"> </w:t>
      </w:r>
      <w:r w:rsidR="54DF247F">
        <w:t>La majorité de l’éclairage est constitué de tubes fluorescents</w:t>
      </w:r>
      <w:r w:rsidR="1D622362">
        <w:t xml:space="preserve"> de 10 à 15 W/m².</w:t>
      </w:r>
      <w:r w:rsidR="5BB5E750">
        <w:t xml:space="preserve"> </w:t>
      </w:r>
      <w:r w:rsidR="257E71F2">
        <w:t>Des LED ont été installées dans les circulations.</w:t>
      </w:r>
    </w:p>
    <w:p w14:paraId="52AE1736" w14:textId="76BE790C" w:rsidR="03489AAA" w:rsidRDefault="2180B903" w:rsidP="78092875">
      <w:pPr>
        <w:pStyle w:val="CORPS"/>
      </w:pPr>
      <w:r>
        <w:t xml:space="preserve">Le bâtiment possède seulement des stores intérieurs </w:t>
      </w:r>
      <w:r w:rsidR="2F31A558">
        <w:t xml:space="preserve">vieillissants </w:t>
      </w:r>
      <w:r>
        <w:t xml:space="preserve">présentes </w:t>
      </w:r>
      <w:r w:rsidR="1FCA4FBC">
        <w:t>une partie d</w:t>
      </w:r>
      <w:r>
        <w:t xml:space="preserve">es façades du bâtiment. </w:t>
      </w:r>
      <w:r w:rsidR="3BEAAE6D">
        <w:t xml:space="preserve">Ces </w:t>
      </w:r>
      <w:r w:rsidR="69F81EB2">
        <w:t>derniers</w:t>
      </w:r>
      <w:r w:rsidR="3BEAAE6D">
        <w:t xml:space="preserve"> ne permettent</w:t>
      </w:r>
      <w:r w:rsidR="3DF4180F">
        <w:t xml:space="preserve"> </w:t>
      </w:r>
      <w:r w:rsidR="3BEAAE6D">
        <w:t>pas de maitriser efficacement le risque d’éblouissement.</w:t>
      </w:r>
    </w:p>
    <w:p w14:paraId="0C6E2FF8" w14:textId="429546FF" w:rsidR="03489AAA" w:rsidRDefault="21B3AF99" w:rsidP="609762DA">
      <w:pPr>
        <w:pStyle w:val="CORPS"/>
        <w:rPr>
          <w:highlight w:val="yellow"/>
        </w:rPr>
      </w:pPr>
      <w:r>
        <w:t xml:space="preserve">Une rénovation de l’éclairage intérieur privilégiant des LED ainsi qu’une meilleure gestion de la lumière naturelle serait </w:t>
      </w:r>
      <w:r w:rsidR="2A8D0B5F">
        <w:t>pertinente afin d’améliorer le confort visuel des occupants ainsi que pour diminuer les consommations d’énergie.</w:t>
      </w:r>
      <w:r w:rsidR="100A57CD">
        <w:t xml:space="preserve"> </w:t>
      </w:r>
    </w:p>
    <w:p w14:paraId="541F6692" w14:textId="7D993F4A" w:rsidR="6C883EDA" w:rsidRDefault="5917DD47" w:rsidP="609762DA">
      <w:pPr>
        <w:pStyle w:val="CORPS"/>
      </w:pPr>
      <w:r>
        <w:t>De plus, l</w:t>
      </w:r>
      <w:r w:rsidR="356485D5">
        <w:t>a régulation de l’éclairage se fait sur commande manuelle</w:t>
      </w:r>
      <w:r w:rsidR="485E37B4">
        <w:t xml:space="preserve"> </w:t>
      </w:r>
      <w:r w:rsidR="2229CB79">
        <w:t xml:space="preserve">avec une </w:t>
      </w:r>
      <w:r w:rsidR="485E37B4">
        <w:t>absence de gradation</w:t>
      </w:r>
      <w:r w:rsidR="444465E4">
        <w:t>.</w:t>
      </w:r>
    </w:p>
    <w:p w14:paraId="305157C9" w14:textId="5E44935A" w:rsidR="189C6BFA" w:rsidRDefault="189C6BFA" w:rsidP="78092875">
      <w:pPr>
        <w:pStyle w:val="Titre4"/>
      </w:pPr>
      <w:r>
        <w:lastRenderedPageBreak/>
        <w:t>Qualité de l’air intérieur</w:t>
      </w:r>
    </w:p>
    <w:p w14:paraId="74E831B2" w14:textId="4D32EC60" w:rsidR="58B55A41" w:rsidRDefault="61990C45" w:rsidP="78092875">
      <w:pPr>
        <w:pStyle w:val="CORPS"/>
      </w:pPr>
      <w:r>
        <w:t>L</w:t>
      </w:r>
      <w:r w:rsidR="655BADFC">
        <w:t xml:space="preserve">e renouvellement d’air </w:t>
      </w:r>
      <w:r>
        <w:t xml:space="preserve">se fait par </w:t>
      </w:r>
      <w:r w:rsidR="3C65DB99">
        <w:t xml:space="preserve">des fenêtres ayant </w:t>
      </w:r>
      <w:r>
        <w:t xml:space="preserve">une </w:t>
      </w:r>
      <w:r w:rsidR="4BD13AAF">
        <w:t>ouverture</w:t>
      </w:r>
      <w:r w:rsidR="16D1012C">
        <w:t xml:space="preserve"> à la française</w:t>
      </w:r>
      <w:r w:rsidR="4BD13AAF">
        <w:t xml:space="preserve"> </w:t>
      </w:r>
      <w:r w:rsidR="446796AD">
        <w:t>et coulissa</w:t>
      </w:r>
      <w:r w:rsidR="69426EE3">
        <w:t>ntes pour certaines</w:t>
      </w:r>
      <w:r w:rsidR="0C6107C8">
        <w:t>, marquant ainsi l’absence d’une ventilation mécanique</w:t>
      </w:r>
      <w:r w:rsidR="341BE503">
        <w:t>.</w:t>
      </w:r>
      <w:r w:rsidR="795A1659">
        <w:t xml:space="preserve"> </w:t>
      </w:r>
      <w:r w:rsidR="1A26D7A2">
        <w:t>Bien que d</w:t>
      </w:r>
      <w:r w:rsidR="795A1659">
        <w:t xml:space="preserve">es entrées et des sorties d’air sont présentes dans les </w:t>
      </w:r>
      <w:r w:rsidR="22BCB9F8">
        <w:t xml:space="preserve">façades, cela ne garantit pas un débit d’air constant ainsi qu’un </w:t>
      </w:r>
      <w:r w:rsidR="5F26EC02">
        <w:t>renouvelleme</w:t>
      </w:r>
      <w:r w:rsidR="5ABBF641">
        <w:t>nt d</w:t>
      </w:r>
      <w:r w:rsidR="2902BDB5">
        <w:t>’</w:t>
      </w:r>
      <w:r w:rsidR="5ABBF641">
        <w:t>air</w:t>
      </w:r>
      <w:r w:rsidR="4499F691">
        <w:t xml:space="preserve"> </w:t>
      </w:r>
      <w:r w:rsidR="5ABBF641">
        <w:t xml:space="preserve">en permanence. </w:t>
      </w:r>
    </w:p>
    <w:p w14:paraId="700E8787" w14:textId="2E344DE4" w:rsidR="58B55A41" w:rsidRDefault="7323E447" w:rsidP="609762DA">
      <w:pPr>
        <w:pStyle w:val="CORPS"/>
        <w:rPr>
          <w:highlight w:val="yellow"/>
        </w:rPr>
      </w:pPr>
      <w:r>
        <w:t>Concernant les sanitaires, la ventilation repose sur une tourelle d’extraction, ce qui peut s’avérer insuffisant afin de garantir un bon renouvellement d’air.</w:t>
      </w:r>
      <w:r w:rsidR="1C2CCFA1">
        <w:t xml:space="preserve"> </w:t>
      </w:r>
    </w:p>
    <w:p w14:paraId="4E2F9BCF" w14:textId="51BB0513" w:rsidR="20E8741D" w:rsidRDefault="7459BA3C" w:rsidP="57304FFC">
      <w:pPr>
        <w:pStyle w:val="CORPS"/>
      </w:pPr>
      <w:r>
        <w:t xml:space="preserve">La hauteur sous plafond </w:t>
      </w:r>
      <w:r w:rsidR="67727812">
        <w:t xml:space="preserve">finie </w:t>
      </w:r>
      <w:r>
        <w:t xml:space="preserve">étant </w:t>
      </w:r>
      <w:r w:rsidR="2CC567D7">
        <w:t xml:space="preserve">en moyenne </w:t>
      </w:r>
      <w:r>
        <w:t xml:space="preserve">de 2,9m, une mise en place de </w:t>
      </w:r>
      <w:r w:rsidR="136C6651">
        <w:t>gaines de</w:t>
      </w:r>
      <w:r>
        <w:t xml:space="preserve"> ventilation peut être envisagée.</w:t>
      </w:r>
    </w:p>
    <w:p w14:paraId="6EB8161B" w14:textId="657BA908" w:rsidR="3B2E10A0" w:rsidRDefault="5E04E533" w:rsidP="78092875">
      <w:r>
        <w:rPr>
          <w:noProof/>
        </w:rPr>
        <w:drawing>
          <wp:inline distT="0" distB="0" distL="0" distR="0" wp14:anchorId="0754E12B" wp14:editId="459ED398">
            <wp:extent cx="2479301" cy="1860386"/>
            <wp:effectExtent l="0" t="0" r="0" b="0"/>
            <wp:docPr id="13009766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976616" name=""/>
                    <pic:cNvPicPr/>
                  </pic:nvPicPr>
                  <pic:blipFill>
                    <a:blip r:embed="rId93">
                      <a:extLst>
                        <a:ext uri="{28A0092B-C50C-407E-A947-70E740481C1C}">
                          <a14:useLocalDpi xmlns:a14="http://schemas.microsoft.com/office/drawing/2010/main"/>
                        </a:ext>
                      </a:extLst>
                    </a:blip>
                    <a:stretch>
                      <a:fillRect/>
                    </a:stretch>
                  </pic:blipFill>
                  <pic:spPr>
                    <a:xfrm>
                      <a:off x="0" y="0"/>
                      <a:ext cx="2479301" cy="1860386"/>
                    </a:xfrm>
                    <a:prstGeom prst="rect">
                      <a:avLst/>
                    </a:prstGeom>
                  </pic:spPr>
                </pic:pic>
              </a:graphicData>
            </a:graphic>
          </wp:inline>
        </w:drawing>
      </w:r>
      <w:r w:rsidR="0560BF32">
        <w:t xml:space="preserve">  </w:t>
      </w:r>
      <w:r w:rsidR="0560BF32">
        <w:rPr>
          <w:noProof/>
        </w:rPr>
        <w:drawing>
          <wp:inline distT="0" distB="0" distL="0" distR="0" wp14:anchorId="2B08F3AE" wp14:editId="3714C057">
            <wp:extent cx="2090945" cy="1624482"/>
            <wp:effectExtent l="0" t="0" r="0" b="0"/>
            <wp:docPr id="5469427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942707" name=""/>
                    <pic:cNvPicPr/>
                  </pic:nvPicPr>
                  <pic:blipFill>
                    <a:blip r:embed="rId94">
                      <a:extLst>
                        <a:ext uri="{28A0092B-C50C-407E-A947-70E740481C1C}">
                          <a14:useLocalDpi xmlns:a14="http://schemas.microsoft.com/office/drawing/2010/main"/>
                        </a:ext>
                      </a:extLst>
                    </a:blip>
                    <a:stretch>
                      <a:fillRect/>
                    </a:stretch>
                  </pic:blipFill>
                  <pic:spPr>
                    <a:xfrm>
                      <a:off x="0" y="0"/>
                      <a:ext cx="2090945" cy="1624482"/>
                    </a:xfrm>
                    <a:prstGeom prst="rect">
                      <a:avLst/>
                    </a:prstGeom>
                  </pic:spPr>
                </pic:pic>
              </a:graphicData>
            </a:graphic>
          </wp:inline>
        </w:drawing>
      </w:r>
      <w:r w:rsidR="4F3C6431">
        <w:t xml:space="preserve"> </w:t>
      </w:r>
      <w:r w:rsidR="4F3C6431">
        <w:rPr>
          <w:noProof/>
        </w:rPr>
        <w:drawing>
          <wp:inline distT="0" distB="0" distL="0" distR="0" wp14:anchorId="5DBBC8A5" wp14:editId="50247E99">
            <wp:extent cx="1636881" cy="2181441"/>
            <wp:effectExtent l="0" t="0" r="0" b="0"/>
            <wp:docPr id="11210903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90374" name=""/>
                    <pic:cNvPicPr/>
                  </pic:nvPicPr>
                  <pic:blipFill>
                    <a:blip r:embed="rId95">
                      <a:extLst>
                        <a:ext uri="{28A0092B-C50C-407E-A947-70E740481C1C}">
                          <a14:useLocalDpi xmlns:a14="http://schemas.microsoft.com/office/drawing/2010/main"/>
                        </a:ext>
                      </a:extLst>
                    </a:blip>
                    <a:stretch>
                      <a:fillRect/>
                    </a:stretch>
                  </pic:blipFill>
                  <pic:spPr>
                    <a:xfrm>
                      <a:off x="0" y="0"/>
                      <a:ext cx="1636881" cy="2181441"/>
                    </a:xfrm>
                    <a:prstGeom prst="rect">
                      <a:avLst/>
                    </a:prstGeom>
                  </pic:spPr>
                </pic:pic>
              </a:graphicData>
            </a:graphic>
          </wp:inline>
        </w:drawing>
      </w:r>
    </w:p>
    <w:p w14:paraId="3E186335" w14:textId="7DEE8BA7" w:rsidR="189C6BFA" w:rsidRDefault="189C6BFA" w:rsidP="78092875">
      <w:pPr>
        <w:pStyle w:val="Titre4"/>
      </w:pPr>
      <w:r>
        <w:t xml:space="preserve">Qualité </w:t>
      </w:r>
      <w:r w:rsidR="3B76426F">
        <w:t xml:space="preserve">et gestion </w:t>
      </w:r>
      <w:r>
        <w:t>de</w:t>
      </w:r>
      <w:r w:rsidR="042A9D90">
        <w:t>s</w:t>
      </w:r>
      <w:r>
        <w:t xml:space="preserve"> eau</w:t>
      </w:r>
      <w:r w:rsidR="4A473DB0">
        <w:t>x</w:t>
      </w:r>
    </w:p>
    <w:p w14:paraId="225BBB6F" w14:textId="7DAF7367" w:rsidR="49E1587A" w:rsidRDefault="49E1587A" w:rsidP="78092875">
      <w:pPr>
        <w:pStyle w:val="CORPS"/>
      </w:pPr>
      <w:r>
        <w:t>L</w:t>
      </w:r>
      <w:r w:rsidR="42CAF1F2">
        <w:t>a visite sur site a permis de relever que l</w:t>
      </w:r>
      <w:r>
        <w:t>es équipements techniques de plomberie sont abandonnés.</w:t>
      </w:r>
      <w:r w:rsidR="668D171D">
        <w:t xml:space="preserve"> L'intégralité des réseaux de plomberie seront à </w:t>
      </w:r>
      <w:r w:rsidR="0DC7D253">
        <w:t>déployer.</w:t>
      </w:r>
    </w:p>
    <w:p w14:paraId="4926F9E1" w14:textId="01321A5D" w:rsidR="6CAACF6A" w:rsidRDefault="6CAACF6A" w:rsidP="127B15DE">
      <w:pPr>
        <w:pStyle w:val="CORPS"/>
        <w:rPr>
          <w:highlight w:val="yellow"/>
        </w:rPr>
      </w:pPr>
      <w:r>
        <w:t>Il serait également opportun d’optimiser la gestion des eaux de pluie sur la parcelle</w:t>
      </w:r>
      <w:r w:rsidR="78F97651">
        <w:t xml:space="preserve"> </w:t>
      </w:r>
      <w:r w:rsidR="0F72670C">
        <w:t>par la mise en place</w:t>
      </w:r>
      <w:r w:rsidR="78F97651">
        <w:t xml:space="preserve"> </w:t>
      </w:r>
      <w:r w:rsidR="42E70DDA">
        <w:t>d’</w:t>
      </w:r>
      <w:r w:rsidR="78F97651">
        <w:t xml:space="preserve">une toiture végétalisée et/ou </w:t>
      </w:r>
      <w:r w:rsidR="50807A0A">
        <w:t>d’</w:t>
      </w:r>
      <w:r w:rsidR="78F97651">
        <w:t xml:space="preserve">une récupération des eaux pluviales pour </w:t>
      </w:r>
      <w:r w:rsidR="606F92F9">
        <w:t xml:space="preserve">alimenter </w:t>
      </w:r>
      <w:r w:rsidR="78F97651">
        <w:t>les sanitaires</w:t>
      </w:r>
      <w:r w:rsidR="00580784">
        <w:t xml:space="preserve"> ou les espaces aménagés extérieurs</w:t>
      </w:r>
      <w:r>
        <w:t>.</w:t>
      </w:r>
      <w:r w:rsidR="5EE74636">
        <w:t xml:space="preserve"> </w:t>
      </w:r>
    </w:p>
    <w:p w14:paraId="08B3925F" w14:textId="62A85B72" w:rsidR="6CAA56D3" w:rsidRDefault="6CAA56D3" w:rsidP="78092875">
      <w:pPr>
        <w:pStyle w:val="Titre4"/>
      </w:pPr>
      <w:r>
        <w:t>Performances énergétiques</w:t>
      </w:r>
    </w:p>
    <w:p w14:paraId="159CA190" w14:textId="71D23BCB" w:rsidR="50211895" w:rsidRDefault="1C870833" w:rsidP="78092875">
      <w:pPr>
        <w:pStyle w:val="CORPS"/>
      </w:pPr>
      <w:r>
        <w:t xml:space="preserve">L’audit énergétique réalisé en 2022 par </w:t>
      </w:r>
      <w:proofErr w:type="spellStart"/>
      <w:r>
        <w:t>Inddigo</w:t>
      </w:r>
      <w:proofErr w:type="spellEnd"/>
      <w:r w:rsidR="53BA07EB">
        <w:t xml:space="preserve"> du bâtiment 208 (hors hall Lagarrigue)</w:t>
      </w:r>
      <w:r>
        <w:t>, relève un état de performance énergétique médiocre</w:t>
      </w:r>
      <w:r w:rsidR="59A62009">
        <w:t xml:space="preserve">, </w:t>
      </w:r>
      <w:r w:rsidR="3D8BBFDB">
        <w:t>class</w:t>
      </w:r>
      <w:r w:rsidR="5A4E2FD1">
        <w:t>ant</w:t>
      </w:r>
      <w:r w:rsidR="27C29961">
        <w:t xml:space="preserve"> le </w:t>
      </w:r>
      <w:r w:rsidR="2C66971C">
        <w:t>bâtiment</w:t>
      </w:r>
      <w:r w:rsidR="27C29961">
        <w:t xml:space="preserve"> en catégorie</w:t>
      </w:r>
      <w:r w:rsidR="3D8BBFDB">
        <w:t xml:space="preserve"> F</w:t>
      </w:r>
      <w:r w:rsidR="3C2E512D">
        <w:t>, ainsi que d’un bilan carbone excessif</w:t>
      </w:r>
      <w:r w:rsidR="5137342D">
        <w:t xml:space="preserve">. </w:t>
      </w:r>
    </w:p>
    <w:p w14:paraId="4F0DB6A9" w14:textId="0C31491D" w:rsidR="14739627" w:rsidRDefault="14739627" w:rsidP="78092875">
      <w:pPr>
        <w:pStyle w:val="CORPS"/>
        <w:rPr>
          <w:highlight w:val="green"/>
        </w:rPr>
      </w:pPr>
      <w:r>
        <w:rPr>
          <w:noProof/>
        </w:rPr>
        <w:drawing>
          <wp:inline distT="0" distB="0" distL="0" distR="0" wp14:anchorId="10F630E1" wp14:editId="236A10E6">
            <wp:extent cx="2958396" cy="2266457"/>
            <wp:effectExtent l="0" t="0" r="0" b="0"/>
            <wp:docPr id="1755994913" name="Image 1" descr="Une image contenant texte, capture d’écran,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15379" name="Image 1" descr="Une image contenant texte, capture d’écran, Police, diagramme&#10;&#10;Le contenu généré par l’IA peut être incorrect."/>
                    <pic:cNvPicPr/>
                  </pic:nvPicPr>
                  <pic:blipFill>
                    <a:blip r:embed="rId96"/>
                    <a:stretch>
                      <a:fillRect/>
                    </a:stretch>
                  </pic:blipFill>
                  <pic:spPr>
                    <a:xfrm>
                      <a:off x="0" y="0"/>
                      <a:ext cx="2958396" cy="2266457"/>
                    </a:xfrm>
                    <a:prstGeom prst="rect">
                      <a:avLst/>
                    </a:prstGeom>
                  </pic:spPr>
                </pic:pic>
              </a:graphicData>
            </a:graphic>
          </wp:inline>
        </w:drawing>
      </w:r>
      <w:r w:rsidR="603A824C">
        <w:rPr>
          <w:noProof/>
        </w:rPr>
        <w:drawing>
          <wp:inline distT="0" distB="0" distL="0" distR="0" wp14:anchorId="55D6D590" wp14:editId="15F8D54D">
            <wp:extent cx="3271564" cy="2349458"/>
            <wp:effectExtent l="0" t="0" r="0" b="0"/>
            <wp:docPr id="1057401497" name="Image 1"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3574" name="Image 1" descr="Une image contenant texte, capture d’écran, logiciel, Police&#10;&#10;Le contenu généré par l’IA peut être incorrect."/>
                    <pic:cNvPicPr/>
                  </pic:nvPicPr>
                  <pic:blipFill rotWithShape="1">
                    <a:blip r:embed="rId97"/>
                    <a:srcRect b="-3093"/>
                    <a:stretch/>
                  </pic:blipFill>
                  <pic:spPr bwMode="auto">
                    <a:xfrm>
                      <a:off x="0" y="0"/>
                      <a:ext cx="3271564" cy="2349458"/>
                    </a:xfrm>
                    <a:prstGeom prst="rect">
                      <a:avLst/>
                    </a:prstGeom>
                    <a:ln>
                      <a:noFill/>
                    </a:ln>
                  </pic:spPr>
                </pic:pic>
              </a:graphicData>
            </a:graphic>
          </wp:inline>
        </w:drawing>
      </w:r>
    </w:p>
    <w:p w14:paraId="0AAFD92F" w14:textId="2E9A3304" w:rsidR="0FFB6400" w:rsidRDefault="0FFB6400" w:rsidP="0FFB6400">
      <w:pPr>
        <w:pStyle w:val="CORPS"/>
      </w:pPr>
    </w:p>
    <w:p w14:paraId="01BE8C39" w14:textId="23BFDFE8" w:rsidR="603A824C" w:rsidRDefault="603A824C" w:rsidP="78092875">
      <w:pPr>
        <w:pStyle w:val="CORPS"/>
      </w:pPr>
      <w:r>
        <w:t xml:space="preserve">Cela se traduit par : </w:t>
      </w:r>
    </w:p>
    <w:p w14:paraId="0B26C0A8" w14:textId="42F806D4" w:rsidR="603A824C" w:rsidRDefault="603A824C" w:rsidP="001103AF">
      <w:pPr>
        <w:pStyle w:val="BULLET"/>
      </w:pPr>
      <w:r>
        <w:t>Des façades non isolé</w:t>
      </w:r>
      <w:r w:rsidR="55898BC4">
        <w:t>e</w:t>
      </w:r>
      <w:r>
        <w:t>s</w:t>
      </w:r>
    </w:p>
    <w:p w14:paraId="13B4B28C" w14:textId="279678E6" w:rsidR="603A824C" w:rsidRDefault="603A824C" w:rsidP="001103AF">
      <w:pPr>
        <w:pStyle w:val="BULLET"/>
      </w:pPr>
      <w:r>
        <w:t xml:space="preserve">Des menuiseries extérieures en bois </w:t>
      </w:r>
      <w:r w:rsidR="78BE0017">
        <w:t xml:space="preserve">et </w:t>
      </w:r>
      <w:r>
        <w:t xml:space="preserve">en aluminium </w:t>
      </w:r>
      <w:r w:rsidR="0DB99F62">
        <w:t xml:space="preserve">simple vitrage </w:t>
      </w:r>
      <w:r w:rsidR="33C92060">
        <w:t>dégradées</w:t>
      </w:r>
      <w:r>
        <w:t xml:space="preserve"> et peu performantes</w:t>
      </w:r>
    </w:p>
    <w:p w14:paraId="3B5E9EFA" w14:textId="05216009" w:rsidR="0228B839" w:rsidRPr="001103AF" w:rsidRDefault="0228B839" w:rsidP="001103AF">
      <w:pPr>
        <w:pStyle w:val="BULLET"/>
        <w:rPr>
          <w:rFonts w:eastAsia="Century Gothic" w:cs="Century Gothic"/>
        </w:rPr>
      </w:pPr>
      <w:r w:rsidRPr="001103AF">
        <w:lastRenderedPageBreak/>
        <w:t xml:space="preserve">Des toitures </w:t>
      </w:r>
      <w:r w:rsidR="70FFED9A" w:rsidRPr="001103AF">
        <w:t>avec une étanchéité vieillissante et dégradées</w:t>
      </w:r>
      <w:r w:rsidR="05DCD790" w:rsidRPr="001103AF">
        <w:t>. La visite sur site a permis de constater la</w:t>
      </w:r>
      <w:r w:rsidR="0F5ABCF8" w:rsidRPr="001103AF">
        <w:t xml:space="preserve"> </w:t>
      </w:r>
      <w:r w:rsidR="46CFCB25" w:rsidRPr="001103AF">
        <w:t>présence d’infiltration d’eau dans l’isolant</w:t>
      </w:r>
      <w:r w:rsidR="469703B7" w:rsidRPr="001103AF">
        <w:t xml:space="preserve">. De plus, la </w:t>
      </w:r>
      <w:r w:rsidR="469703B7" w:rsidRPr="001103AF">
        <w:rPr>
          <w:rFonts w:eastAsia="Century Gothic" w:cs="Century Gothic"/>
        </w:rPr>
        <w:t>hauteur d’acrotère est non conforme au DTU étanchéité (relevés insuffisants)</w:t>
      </w:r>
      <w:r w:rsidR="1E1DEE85" w:rsidRPr="001103AF">
        <w:rPr>
          <w:rFonts w:eastAsia="Century Gothic" w:cs="Century Gothic"/>
        </w:rPr>
        <w:t>.</w:t>
      </w:r>
    </w:p>
    <w:p w14:paraId="58A38565" w14:textId="4ACFDC7A" w:rsidR="603A824C" w:rsidRDefault="603A824C" w:rsidP="001103AF">
      <w:pPr>
        <w:pStyle w:val="BULLET"/>
      </w:pPr>
      <w:r>
        <w:t xml:space="preserve">Un plancher bas sur vide sanitaire non isolé </w:t>
      </w:r>
      <w:r w:rsidR="4BA6BE50">
        <w:t xml:space="preserve">et </w:t>
      </w:r>
      <w:r w:rsidR="1BD40ADD">
        <w:t>inaccessible</w:t>
      </w:r>
    </w:p>
    <w:p w14:paraId="384DA2C1" w14:textId="17051009" w:rsidR="277F153C" w:rsidRDefault="277F153C" w:rsidP="001103AF">
      <w:pPr>
        <w:pStyle w:val="BULLET"/>
      </w:pPr>
      <w:r>
        <w:t>Une extension en préfabriqué, vieillissante et difficile à rénover</w:t>
      </w:r>
      <w:r w:rsidR="0E11D046">
        <w:t xml:space="preserve"> </w:t>
      </w:r>
    </w:p>
    <w:p w14:paraId="0C5F96E0" w14:textId="1346C156" w:rsidR="297530E8" w:rsidRDefault="297530E8" w:rsidP="001103AF">
      <w:pPr>
        <w:pStyle w:val="BULLET"/>
      </w:pPr>
      <w:r>
        <w:t>La majorité des luminaires sont des tubes fluorescents</w:t>
      </w:r>
    </w:p>
    <w:p w14:paraId="1C566A27" w14:textId="2233D240" w:rsidR="1F8A1C96" w:rsidRDefault="1F8A1C96" w:rsidP="001103AF">
      <w:pPr>
        <w:pStyle w:val="BULLET"/>
      </w:pPr>
      <w:r>
        <w:t>Une régulation de chaleur incertaine : l</w:t>
      </w:r>
      <w:r w:rsidR="2A5F8AB2">
        <w:t>es radiateurs fonte</w:t>
      </w:r>
      <w:r w:rsidR="06D93536">
        <w:t xml:space="preserve"> sont</w:t>
      </w:r>
      <w:r w:rsidR="2A5F8AB2">
        <w:t xml:space="preserve"> sans robinets therm</w:t>
      </w:r>
      <w:r w:rsidR="4CFFEC08">
        <w:t>o</w:t>
      </w:r>
      <w:r w:rsidR="2A5F8AB2">
        <w:t>statiques</w:t>
      </w:r>
      <w:r w:rsidR="37F02375">
        <w:t xml:space="preserve"> </w:t>
      </w:r>
      <w:r w:rsidR="3180AD42">
        <w:t>avec un</w:t>
      </w:r>
      <w:r w:rsidR="37F02375">
        <w:t xml:space="preserve"> état de fonctionnement moyen</w:t>
      </w:r>
      <w:r w:rsidR="6475DC42">
        <w:t xml:space="preserve"> </w:t>
      </w:r>
    </w:p>
    <w:p w14:paraId="6A12811F" w14:textId="4FCD24CE" w:rsidR="503D569A" w:rsidRDefault="2E0C5426" w:rsidP="001103AF">
      <w:pPr>
        <w:pStyle w:val="BULLET"/>
      </w:pPr>
      <w:r>
        <w:t>Le bâtiment est raccordé au réseau de chaleur du campus alimenté par une chaufferie gaz</w:t>
      </w:r>
      <w:r w:rsidR="4AA74237">
        <w:t>. Le s</w:t>
      </w:r>
      <w:r w:rsidR="12A75033">
        <w:t xml:space="preserve">ystème de </w:t>
      </w:r>
      <w:r w:rsidR="3EFFA29F">
        <w:t xml:space="preserve">chauffage </w:t>
      </w:r>
      <w:r w:rsidR="5E5F0CB7">
        <w:t xml:space="preserve">a connu </w:t>
      </w:r>
      <w:r w:rsidR="12A75033">
        <w:t>des pannes récurrentes</w:t>
      </w:r>
      <w:r w:rsidR="37760023">
        <w:t>.</w:t>
      </w:r>
      <w:r w:rsidR="147015D2">
        <w:t xml:space="preserve"> Des radiateurs électriques supplémentaires ont donc été installés</w:t>
      </w:r>
      <w:r w:rsidR="602B5870">
        <w:t xml:space="preserve"> fonctionnant également pendant l’intersaison</w:t>
      </w:r>
      <w:r w:rsidR="08F26CA0">
        <w:t>. Leur régulation se font par un programmateur horaire.</w:t>
      </w:r>
    </w:p>
    <w:p w14:paraId="590BEEED" w14:textId="287FB006" w:rsidR="65F264C8" w:rsidRDefault="65F264C8" w:rsidP="001103AF">
      <w:pPr>
        <w:pStyle w:val="BULLET"/>
      </w:pPr>
      <w:r>
        <w:t xml:space="preserve">Chauffe-eau </w:t>
      </w:r>
      <w:r w:rsidR="1C9E7A39">
        <w:t xml:space="preserve">électrique </w:t>
      </w:r>
      <w:r>
        <w:t xml:space="preserve">concernant les ECS </w:t>
      </w:r>
    </w:p>
    <w:p w14:paraId="6B0D8936" w14:textId="2EC39EE0" w:rsidR="7F873CC9" w:rsidRDefault="3AE48C54" w:rsidP="076EC82F">
      <w:pPr>
        <w:pStyle w:val="CORPS"/>
        <w:spacing w:line="240" w:lineRule="auto"/>
      </w:pPr>
      <w:r>
        <w:t xml:space="preserve"> </w:t>
      </w:r>
      <w:r w:rsidR="18C405A0">
        <w:t xml:space="preserve">De plus, une partie du sous-sol est alimenté par un générateur et le reste du bâtiment ne dispose plus de systèmes d’alimentation à cause des inondations. </w:t>
      </w:r>
      <w:r>
        <w:t>L’ancien TGBT a été évacué du sous-sol après l’inondation</w:t>
      </w:r>
      <w:r w:rsidR="30327B46">
        <w:t xml:space="preserve"> et une GTC est en cours d’installation</w:t>
      </w:r>
      <w:r>
        <w:t>.</w:t>
      </w:r>
    </w:p>
    <w:p w14:paraId="2D7B168B" w14:textId="5AD89F46" w:rsidR="44B7B027" w:rsidRDefault="44B7B027" w:rsidP="78092875">
      <w:pPr>
        <w:spacing w:before="120" w:after="0" w:line="276" w:lineRule="auto"/>
        <w:jc w:val="both"/>
      </w:pPr>
      <w:r>
        <w:rPr>
          <w:noProof/>
        </w:rPr>
        <w:drawing>
          <wp:inline distT="0" distB="0" distL="0" distR="0" wp14:anchorId="386884B6" wp14:editId="4EF0310B">
            <wp:extent cx="2105025" cy="1577993"/>
            <wp:effectExtent l="0" t="0" r="0" b="3175"/>
            <wp:docPr id="11162411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41178" name=""/>
                    <pic:cNvPicPr/>
                  </pic:nvPicPr>
                  <pic:blipFill>
                    <a:blip r:embed="rId98">
                      <a:extLst>
                        <a:ext uri="{28A0092B-C50C-407E-A947-70E740481C1C}">
                          <a14:useLocalDpi xmlns:a14="http://schemas.microsoft.com/office/drawing/2010/main"/>
                        </a:ext>
                      </a:extLst>
                    </a:blip>
                    <a:stretch>
                      <a:fillRect/>
                    </a:stretch>
                  </pic:blipFill>
                  <pic:spPr>
                    <a:xfrm>
                      <a:off x="0" y="0"/>
                      <a:ext cx="2110656" cy="1582214"/>
                    </a:xfrm>
                    <a:prstGeom prst="rect">
                      <a:avLst/>
                    </a:prstGeom>
                  </pic:spPr>
                </pic:pic>
              </a:graphicData>
            </a:graphic>
          </wp:inline>
        </w:drawing>
      </w:r>
      <w:r>
        <w:t xml:space="preserve"> </w:t>
      </w:r>
      <w:r w:rsidR="00615A5C">
        <w:rPr>
          <w:noProof/>
        </w:rPr>
        <w:drawing>
          <wp:inline distT="0" distB="0" distL="0" distR="0" wp14:anchorId="507DB224" wp14:editId="333191B3">
            <wp:extent cx="1554421" cy="1581150"/>
            <wp:effectExtent l="0" t="0" r="8255" b="0"/>
            <wp:docPr id="9108140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872491" name=""/>
                    <pic:cNvPicPr/>
                  </pic:nvPicPr>
                  <pic:blipFill>
                    <a:blip r:embed="rId99">
                      <a:extLst>
                        <a:ext uri="{28A0092B-C50C-407E-A947-70E740481C1C}">
                          <a14:useLocalDpi xmlns:a14="http://schemas.microsoft.com/office/drawing/2010/main"/>
                        </a:ext>
                      </a:extLst>
                    </a:blip>
                    <a:stretch>
                      <a:fillRect/>
                    </a:stretch>
                  </pic:blipFill>
                  <pic:spPr>
                    <a:xfrm>
                      <a:off x="0" y="0"/>
                      <a:ext cx="1557042" cy="1583816"/>
                    </a:xfrm>
                    <a:prstGeom prst="rect">
                      <a:avLst/>
                    </a:prstGeom>
                  </pic:spPr>
                </pic:pic>
              </a:graphicData>
            </a:graphic>
          </wp:inline>
        </w:drawing>
      </w:r>
      <w:r w:rsidR="00615A5C">
        <w:t xml:space="preserve"> </w:t>
      </w:r>
      <w:r w:rsidR="2FA22131">
        <w:rPr>
          <w:noProof/>
        </w:rPr>
        <w:drawing>
          <wp:inline distT="0" distB="0" distL="0" distR="0" wp14:anchorId="6F2FAA3E" wp14:editId="15308D80">
            <wp:extent cx="2095500" cy="1572395"/>
            <wp:effectExtent l="0" t="0" r="0" b="8890"/>
            <wp:docPr id="6493696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9642" name=""/>
                    <pic:cNvPicPr/>
                  </pic:nvPicPr>
                  <pic:blipFill>
                    <a:blip r:embed="rId100">
                      <a:extLst>
                        <a:ext uri="{28A0092B-C50C-407E-A947-70E740481C1C}">
                          <a14:useLocalDpi xmlns:a14="http://schemas.microsoft.com/office/drawing/2010/main"/>
                        </a:ext>
                      </a:extLst>
                    </a:blip>
                    <a:stretch>
                      <a:fillRect/>
                    </a:stretch>
                  </pic:blipFill>
                  <pic:spPr>
                    <a:xfrm>
                      <a:off x="0" y="0"/>
                      <a:ext cx="2100783" cy="1576359"/>
                    </a:xfrm>
                    <a:prstGeom prst="rect">
                      <a:avLst/>
                    </a:prstGeom>
                  </pic:spPr>
                </pic:pic>
              </a:graphicData>
            </a:graphic>
          </wp:inline>
        </w:drawing>
      </w:r>
    </w:p>
    <w:p w14:paraId="29D81C40" w14:textId="02CDBF35" w:rsidR="78092875" w:rsidRDefault="78092875" w:rsidP="78092875">
      <w:pPr>
        <w:spacing w:before="120" w:after="0" w:line="240" w:lineRule="auto"/>
        <w:jc w:val="both"/>
      </w:pPr>
    </w:p>
    <w:p w14:paraId="36146A2C" w14:textId="67CA61F3" w:rsidR="4A473DB0" w:rsidRDefault="3C009AF8" w:rsidP="78092875">
      <w:pPr>
        <w:pStyle w:val="Titre4"/>
      </w:pPr>
      <w:r>
        <w:t>Biodiversité</w:t>
      </w:r>
    </w:p>
    <w:p w14:paraId="43C7EF5E" w14:textId="10BDE927" w:rsidR="7EB90596" w:rsidRDefault="2A855D87" w:rsidP="609762DA">
      <w:pPr>
        <w:pStyle w:val="CORPS"/>
      </w:pPr>
      <w:r>
        <w:t>Le</w:t>
      </w:r>
      <w:r w:rsidR="00580784">
        <w:t xml:space="preserve"> site du</w:t>
      </w:r>
      <w:r>
        <w:t xml:space="preserve"> projet ne possède </w:t>
      </w:r>
      <w:r w:rsidR="7ABA5CB8">
        <w:t>actuellement aucun aménagement</w:t>
      </w:r>
      <w:r w:rsidR="00572C1D">
        <w:t xml:space="preserve"> spécifique</w:t>
      </w:r>
      <w:r w:rsidR="7ABA5CB8">
        <w:t xml:space="preserve"> favorisant</w:t>
      </w:r>
      <w:r w:rsidR="60962EAB">
        <w:t xml:space="preserve"> le développement de la biodiversité</w:t>
      </w:r>
      <w:r w:rsidR="00AF11E4">
        <w:t xml:space="preserve">. </w:t>
      </w:r>
      <w:r w:rsidR="00572C1D">
        <w:t>Mais plus largement, i</w:t>
      </w:r>
      <w:r w:rsidR="00AF11E4">
        <w:t>l est inscrit dans le campus d’Orsay qui fait de manière globale l’objet de toutes les attentions de ce point de vue. Un</w:t>
      </w:r>
      <w:r w:rsidR="00572C1D">
        <w:t xml:space="preserve"> atlas de la biodiversité </w:t>
      </w:r>
      <w:r w:rsidR="00AF11E4">
        <w:t>est en cours de réalisation, ainsi qu’un plan paysage. Le projet devra donc répondre aux enjeux révélés par ces études ainsi qu’aux objectifs ciblés par la Région Ile-de-France dans le cadre</w:t>
      </w:r>
      <w:r w:rsidR="00572C1D">
        <w:t xml:space="preserve"> du guide de la construction et de l’aménagement durable. La renaturation des surfaces démolies et le travail sur les aménagements extérieurs seront l’occasion de mettre en place</w:t>
      </w:r>
      <w:r w:rsidR="00AF11E4">
        <w:t xml:space="preserve"> </w:t>
      </w:r>
      <w:r w:rsidR="00572C1D">
        <w:t>les dispositifs nécessaires.</w:t>
      </w:r>
    </w:p>
    <w:p w14:paraId="21110541" w14:textId="0CA41BFE" w:rsidR="220048AE" w:rsidRDefault="00572C1D" w:rsidP="609762DA">
      <w:pPr>
        <w:pStyle w:val="CORPS"/>
        <w:rPr>
          <w:highlight w:val="yellow"/>
        </w:rPr>
      </w:pPr>
      <w:r>
        <w:t>Par ailleurs</w:t>
      </w:r>
      <w:r w:rsidR="220048AE">
        <w:t xml:space="preserve">, en </w:t>
      </w:r>
      <w:r>
        <w:t xml:space="preserve">vue </w:t>
      </w:r>
      <w:r w:rsidR="220048AE">
        <w:t xml:space="preserve">de </w:t>
      </w:r>
      <w:r>
        <w:t xml:space="preserve">la </w:t>
      </w:r>
      <w:r w:rsidR="220048AE">
        <w:t>démolition sans reconstru</w:t>
      </w:r>
      <w:r w:rsidR="5741FCE5">
        <w:t>ction,</w:t>
      </w:r>
      <w:r w:rsidR="220048AE">
        <w:t xml:space="preserve"> une étude de pollution des sols </w:t>
      </w:r>
      <w:r>
        <w:t>pourrait être nécessaire.</w:t>
      </w:r>
      <w:r w:rsidR="40449F4A">
        <w:t xml:space="preserve"> </w:t>
      </w:r>
      <w:r w:rsidR="7C1C8D46">
        <w:t xml:space="preserve"> </w:t>
      </w:r>
    </w:p>
    <w:p w14:paraId="2181885A" w14:textId="3C67816C" w:rsidR="40A13673" w:rsidRDefault="40A13673" w:rsidP="609762DA">
      <w:pPr>
        <w:pStyle w:val="Titre4"/>
      </w:pPr>
      <w:r>
        <w:t>Réemploi</w:t>
      </w:r>
    </w:p>
    <w:p w14:paraId="54404A8E" w14:textId="70CA6AEF" w:rsidR="5B291AC5" w:rsidRDefault="5B291AC5" w:rsidP="609762DA">
      <w:pPr>
        <w:pStyle w:val="CORPS"/>
      </w:pPr>
      <w:r>
        <w:t xml:space="preserve">Un </w:t>
      </w:r>
      <w:r w:rsidR="4629838F">
        <w:t>diagnostic</w:t>
      </w:r>
      <w:r>
        <w:t xml:space="preserve"> PEMD </w:t>
      </w:r>
      <w:r w:rsidR="1689A8E6">
        <w:t xml:space="preserve">ainsi qu’un diagnostic ressource </w:t>
      </w:r>
      <w:r w:rsidR="00F51CA5">
        <w:t>se</w:t>
      </w:r>
      <w:r>
        <w:t>r</w:t>
      </w:r>
      <w:r w:rsidR="1FA9919E">
        <w:t>ont</w:t>
      </w:r>
      <w:r>
        <w:t xml:space="preserve"> </w:t>
      </w:r>
      <w:r w:rsidR="673B0A75">
        <w:t>réalisés</w:t>
      </w:r>
      <w:r>
        <w:t xml:space="preserve"> </w:t>
      </w:r>
      <w:r w:rsidR="373D6896">
        <w:t xml:space="preserve">afin d’envisager </w:t>
      </w:r>
      <w:r w:rsidR="002B2B8C">
        <w:t>les matériaux recyclables ou valorisables, et l</w:t>
      </w:r>
      <w:r w:rsidR="3040B27C">
        <w:t xml:space="preserve">es matériaux </w:t>
      </w:r>
      <w:r w:rsidR="002B2B8C">
        <w:t>en réemploi</w:t>
      </w:r>
      <w:r w:rsidR="373D6896">
        <w:t>.</w:t>
      </w:r>
      <w:r w:rsidR="1EDC2527">
        <w:t xml:space="preserve"> </w:t>
      </w:r>
    </w:p>
    <w:p w14:paraId="7170F045" w14:textId="2F04D231" w:rsidR="40A13673" w:rsidRDefault="7A4C1017" w:rsidP="609762DA">
      <w:pPr>
        <w:pStyle w:val="Titre4"/>
      </w:pPr>
      <w:r>
        <w:t>Mobilité douce</w:t>
      </w:r>
    </w:p>
    <w:p w14:paraId="386269A9" w14:textId="60A6452C" w:rsidR="002B2B8C" w:rsidRDefault="002B2B8C" w:rsidP="609762DA">
      <w:pPr>
        <w:pStyle w:val="CORPS"/>
      </w:pPr>
      <w:r>
        <w:t xml:space="preserve">Le sujet des mobilités est étudié à l’échelle du campus. Un plan de circulation est en cours et sera finalisé en janvier 2026. </w:t>
      </w:r>
    </w:p>
    <w:p w14:paraId="47CEC55B" w14:textId="6534DF2B" w:rsidR="40A13673" w:rsidRDefault="7A4C1017" w:rsidP="609762DA">
      <w:pPr>
        <w:pStyle w:val="CORPS"/>
      </w:pPr>
      <w:r>
        <w:t>Le</w:t>
      </w:r>
      <w:r w:rsidR="621E335A">
        <w:t>s bâtiments concernés par le projet</w:t>
      </w:r>
      <w:r>
        <w:t xml:space="preserve"> ne possède</w:t>
      </w:r>
      <w:r w:rsidR="00528640">
        <w:t>nt</w:t>
      </w:r>
      <w:r>
        <w:t xml:space="preserve"> actuellement pas d’équipements favorisant l’utilisation de mobilités douces. En effet, la visite</w:t>
      </w:r>
      <w:r w:rsidR="15759C35">
        <w:t xml:space="preserve"> a permis de relever une absence de locaux vélos</w:t>
      </w:r>
      <w:r w:rsidR="002B2B8C">
        <w:t xml:space="preserve"> fermés</w:t>
      </w:r>
      <w:r w:rsidR="15759C35">
        <w:t>.</w:t>
      </w:r>
      <w:r w:rsidR="002B2B8C">
        <w:t xml:space="preserve"> Il existe un abri vélo en face du bâtiment 208.</w:t>
      </w:r>
    </w:p>
    <w:p w14:paraId="49A7129C" w14:textId="750C0DEF" w:rsidR="5EF3D16C" w:rsidRDefault="5EF3D16C" w:rsidP="609762DA">
      <w:pPr>
        <w:pStyle w:val="CORPS"/>
      </w:pPr>
      <w:r>
        <w:t xml:space="preserve">Un local vélo </w:t>
      </w:r>
      <w:r w:rsidR="002B2B8C">
        <w:t>fermé devra être mis en place dans le cadre de cette opération.</w:t>
      </w:r>
    </w:p>
    <w:p w14:paraId="450ED602" w14:textId="77777777" w:rsidR="002B2B8C" w:rsidRDefault="002B2B8C" w:rsidP="609762DA">
      <w:pPr>
        <w:pStyle w:val="CORPS"/>
      </w:pPr>
    </w:p>
    <w:p w14:paraId="2FCB6CC3" w14:textId="7F9E4587" w:rsidR="009D1ED4" w:rsidRDefault="009D1ED4">
      <w:pPr>
        <w:rPr>
          <w:rFonts w:ascii="Century Gothic" w:eastAsia="Garamond" w:hAnsi="Century Gothic" w:cs="Arial"/>
          <w:b/>
          <w:bCs/>
          <w:i/>
          <w:iCs/>
          <w:sz w:val="24"/>
          <w:highlight w:val="green"/>
        </w:rPr>
      </w:pPr>
    </w:p>
    <w:p w14:paraId="26FB9B1E" w14:textId="5CBD4D22" w:rsidR="00C17287" w:rsidRDefault="00C0544E" w:rsidP="00C17287">
      <w:pPr>
        <w:pStyle w:val="Titre2"/>
      </w:pPr>
      <w:bookmarkStart w:id="38" w:name="_Toc203577290"/>
      <w:r>
        <w:lastRenderedPageBreak/>
        <w:t>Analyse fonctionnelle</w:t>
      </w:r>
      <w:bookmarkEnd w:id="38"/>
    </w:p>
    <w:p w14:paraId="7D045212" w14:textId="5179BA35" w:rsidR="006F2E68" w:rsidRDefault="005F2876" w:rsidP="006F2E68">
      <w:pPr>
        <w:pStyle w:val="Titre3"/>
      </w:pPr>
      <w:bookmarkStart w:id="39" w:name="_Toc203577291"/>
      <w:r>
        <w:t>Bâtiment 208</w:t>
      </w:r>
      <w:bookmarkEnd w:id="39"/>
    </w:p>
    <w:p w14:paraId="275FB3F7" w14:textId="7B94250C" w:rsidR="006F2E68" w:rsidRDefault="006F2E68" w:rsidP="00C474E0">
      <w:pPr>
        <w:pStyle w:val="Titre4"/>
      </w:pPr>
      <w:r>
        <w:t>Occupation</w:t>
      </w:r>
      <w:r w:rsidR="000916F4">
        <w:t xml:space="preserve"> actuelle</w:t>
      </w:r>
    </w:p>
    <w:p w14:paraId="00121BC0" w14:textId="60EC7EF2" w:rsidR="000B10ED" w:rsidRDefault="00C474E0" w:rsidP="00C474E0">
      <w:pPr>
        <w:pStyle w:val="CORPS"/>
      </w:pPr>
      <w:r>
        <w:t>Avant les inondations, le bâtiment 208 était occupé par plusieurs pôles d’</w:t>
      </w:r>
      <w:proofErr w:type="spellStart"/>
      <w:r>
        <w:t>IJCLab</w:t>
      </w:r>
      <w:proofErr w:type="spellEnd"/>
      <w:r w:rsidR="00F51CA5">
        <w:t> :</w:t>
      </w:r>
      <w:r w:rsidR="0012769B">
        <w:t xml:space="preserve"> </w:t>
      </w:r>
      <w:r w:rsidR="000B10ED">
        <w:t xml:space="preserve">l’équipe « physique et haute énergie » du pôle </w:t>
      </w:r>
      <w:r w:rsidR="00EF0E39">
        <w:t>« </w:t>
      </w:r>
      <w:r w:rsidR="000B10ED">
        <w:t>Astroparticules, Astrophysique et Cosmologie</w:t>
      </w:r>
      <w:r w:rsidR="00EF0E39">
        <w:t> »</w:t>
      </w:r>
      <w:r w:rsidR="000B10ED">
        <w:t xml:space="preserve"> (A2C)</w:t>
      </w:r>
      <w:r w:rsidR="0019113A">
        <w:t xml:space="preserve"> et des équipes du </w:t>
      </w:r>
      <w:r w:rsidR="00B67B15">
        <w:t>pôle ingénierie</w:t>
      </w:r>
      <w:r w:rsidR="000B10ED">
        <w:t>.</w:t>
      </w:r>
      <w:r w:rsidR="007B6DFC">
        <w:t xml:space="preserve"> </w:t>
      </w:r>
      <w:r w:rsidR="000B10ED">
        <w:t>Ces services o</w:t>
      </w:r>
      <w:r w:rsidR="007B6DFC">
        <w:t xml:space="preserve">nt été déplacés </w:t>
      </w:r>
      <w:r w:rsidR="00DA3544">
        <w:t>à la suite des</w:t>
      </w:r>
      <w:r w:rsidR="007B6DFC">
        <w:t xml:space="preserve"> inondations.</w:t>
      </w:r>
    </w:p>
    <w:p w14:paraId="37093198" w14:textId="666BEF06" w:rsidR="00B87D0D" w:rsidRDefault="007B6DFC" w:rsidP="00C474E0">
      <w:pPr>
        <w:pStyle w:val="CORPS"/>
      </w:pPr>
      <w:r>
        <w:t>Aujourd’hui, le bâtiment 208 est</w:t>
      </w:r>
      <w:r w:rsidR="0019113A">
        <w:t xml:space="preserve"> majoritairement vide, à l’exception de quelques locaux </w:t>
      </w:r>
      <w:r w:rsidR="00B67B15">
        <w:t>au rez-de-chaussée. Ainsi, la plateforme CMS</w:t>
      </w:r>
      <w:r w:rsidR="00E7034A">
        <w:t xml:space="preserve"> (Composants Montés en Surface)</w:t>
      </w:r>
      <w:r w:rsidR="00B67B15">
        <w:t>, rattachée au département électronique du pôle ingénierie</w:t>
      </w:r>
      <w:r w:rsidR="00811CA6">
        <w:t xml:space="preserve"> est toujours alimentée en énergie et utilisée</w:t>
      </w:r>
      <w:r w:rsidR="0091616A">
        <w:t xml:space="preserve">. Néanmoins, </w:t>
      </w:r>
      <w:r w:rsidR="00AF33C2">
        <w:t>au vu de la nature des travaux à mener dans le bâtiment 208 (</w:t>
      </w:r>
      <w:r w:rsidR="005D68AB">
        <w:t xml:space="preserve">isolation du bâtiment, désamiantage </w:t>
      </w:r>
      <w:r w:rsidR="00F358EF">
        <w:t>dont l</w:t>
      </w:r>
      <w:r w:rsidR="005D68AB">
        <w:t xml:space="preserve">es locaux de la plateforme CMS…) et au vu de la sensibilité </w:t>
      </w:r>
      <w:r w:rsidR="00A14BD5">
        <w:t xml:space="preserve">de la chaîne de production CMS, il a été acté que cette plateforme serait </w:t>
      </w:r>
      <w:r w:rsidR="000B02E8">
        <w:t>transférée durablement</w:t>
      </w:r>
      <w:r w:rsidR="00A14BD5">
        <w:t xml:space="preserve"> dans un autre bâtiment</w:t>
      </w:r>
      <w:r w:rsidR="000B02E8">
        <w:t xml:space="preserve">, le bâtiment 208 devenant dès lors </w:t>
      </w:r>
      <w:r w:rsidR="00B87D0D">
        <w:t>100% tertiaire.</w:t>
      </w:r>
    </w:p>
    <w:p w14:paraId="3A177E05" w14:textId="0C7D92DA" w:rsidR="007B6DFC" w:rsidRDefault="00B87D0D" w:rsidP="00C474E0">
      <w:pPr>
        <w:pStyle w:val="CORPS"/>
      </w:pPr>
      <w:r>
        <w:t xml:space="preserve">Par ailleurs, entre l’aile Nord du bâtiment 208 et le Hall Lagarrigue, le département électronique occupe toujours un atelier de montage et de stockage. </w:t>
      </w:r>
      <w:r w:rsidR="00F358EF">
        <w:t>Il est prévu de démolir c</w:t>
      </w:r>
      <w:r w:rsidR="00DE3A02">
        <w:t xml:space="preserve">ette partie du bâtiment </w:t>
      </w:r>
      <w:r w:rsidR="00F358EF">
        <w:t>dans le cadre de cette opération</w:t>
      </w:r>
      <w:r w:rsidR="00DE3A02">
        <w:t>, l’atelier devra donc être déplacé.</w:t>
      </w:r>
    </w:p>
    <w:p w14:paraId="6A9E6DF7" w14:textId="5B128565" w:rsidR="006F2E68" w:rsidRDefault="006F2E68" w:rsidP="006F2E68">
      <w:pPr>
        <w:pStyle w:val="CORPS"/>
      </w:pPr>
      <w:r w:rsidRPr="006F2E68">
        <w:rPr>
          <w:noProof/>
        </w:rPr>
        <w:drawing>
          <wp:inline distT="0" distB="0" distL="0" distR="0" wp14:anchorId="70944908" wp14:editId="10801ED9">
            <wp:extent cx="6295390" cy="4058920"/>
            <wp:effectExtent l="0" t="0" r="0" b="0"/>
            <wp:docPr id="1601439390" name="Image 1" descr="Une image contenant diagramme, Plan, croquis,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39390" name="Image 1" descr="Une image contenant diagramme, Plan, croquis, Dessin technique&#10;&#10;Le contenu généré par l’IA peut être incorrect."/>
                    <pic:cNvPicPr/>
                  </pic:nvPicPr>
                  <pic:blipFill>
                    <a:blip r:embed="rId101"/>
                    <a:stretch>
                      <a:fillRect/>
                    </a:stretch>
                  </pic:blipFill>
                  <pic:spPr>
                    <a:xfrm>
                      <a:off x="0" y="0"/>
                      <a:ext cx="6295390" cy="4058920"/>
                    </a:xfrm>
                    <a:prstGeom prst="rect">
                      <a:avLst/>
                    </a:prstGeom>
                  </pic:spPr>
                </pic:pic>
              </a:graphicData>
            </a:graphic>
          </wp:inline>
        </w:drawing>
      </w:r>
    </w:p>
    <w:p w14:paraId="4F22C181" w14:textId="214E2698" w:rsidR="0043585E" w:rsidRDefault="0043585E">
      <w:pPr>
        <w:rPr>
          <w:rFonts w:ascii="Century Gothic" w:eastAsia="Garamond" w:hAnsi="Century Gothic" w:cs="Circular Std Medium"/>
          <w:sz w:val="18"/>
          <w:szCs w:val="32"/>
        </w:rPr>
      </w:pPr>
      <w:r>
        <w:br w:type="page"/>
      </w:r>
    </w:p>
    <w:p w14:paraId="2CAF753E" w14:textId="0DF36004" w:rsidR="0043585E" w:rsidRDefault="009612E6" w:rsidP="0043585E">
      <w:pPr>
        <w:pStyle w:val="Titre4"/>
      </w:pPr>
      <w:r>
        <w:lastRenderedPageBreak/>
        <w:t>Points durs</w:t>
      </w:r>
    </w:p>
    <w:p w14:paraId="344F08C5" w14:textId="6FBADB66" w:rsidR="00124430" w:rsidRDefault="009612E6" w:rsidP="00124430">
      <w:pPr>
        <w:pStyle w:val="CORPS"/>
      </w:pPr>
      <w:r>
        <w:t xml:space="preserve">Le </w:t>
      </w:r>
      <w:r w:rsidR="00AD6B52">
        <w:t xml:space="preserve">bâtiment 208 dispose de deux accès au niveau de l’aile Sud. Ces derniers ne sont pas accessibles </w:t>
      </w:r>
      <w:r w:rsidR="00410ABC">
        <w:t>aux personnes à mobilité réduite</w:t>
      </w:r>
      <w:r w:rsidR="003F3714">
        <w:t>, en raison d’escaliers et de l’absence de rampes</w:t>
      </w:r>
      <w:r w:rsidR="007B63B8">
        <w:t xml:space="preserve"> ou plateformes </w:t>
      </w:r>
      <w:r w:rsidR="005A60F1">
        <w:t>pour accéder au niveau 0, qui n’est pas de plain-pied.</w:t>
      </w:r>
    </w:p>
    <w:p w14:paraId="34B5C9FC" w14:textId="2B2630AC" w:rsidR="00410ABC" w:rsidRPr="00124430" w:rsidRDefault="00410ABC" w:rsidP="00124430">
      <w:pPr>
        <w:pStyle w:val="CORPS"/>
      </w:pPr>
      <w:r>
        <w:t xml:space="preserve">Dans le bâtiment les gaines principales sont </w:t>
      </w:r>
      <w:r w:rsidR="005A60F1">
        <w:t>regroupées</w:t>
      </w:r>
      <w:r>
        <w:t xml:space="preserve"> au bout de l’aile Sud, avec </w:t>
      </w:r>
      <w:r w:rsidR="000B6523">
        <w:t>une</w:t>
      </w:r>
      <w:r>
        <w:t xml:space="preserve"> cage </w:t>
      </w:r>
      <w:r w:rsidR="000B6523">
        <w:t>pour</w:t>
      </w:r>
      <w:r>
        <w:t xml:space="preserve"> l’unique ascenseur</w:t>
      </w:r>
      <w:r w:rsidR="000B6523">
        <w:t xml:space="preserve">, une cage pour l’escalier principal et les gaines d’arrivée et d’évacuation </w:t>
      </w:r>
      <w:r w:rsidR="003F3714">
        <w:t>d’eau pour les blocs sanitaires, alignés de niveau</w:t>
      </w:r>
      <w:r w:rsidR="00180324">
        <w:t>x</w:t>
      </w:r>
      <w:r w:rsidR="003F3714">
        <w:t xml:space="preserve"> en niveau</w:t>
      </w:r>
      <w:r w:rsidR="00180324">
        <w:t>x</w:t>
      </w:r>
      <w:r w:rsidR="003F3714">
        <w:t>.</w:t>
      </w:r>
    </w:p>
    <w:p w14:paraId="080CBA13" w14:textId="3885CA08" w:rsidR="00C335A6" w:rsidRDefault="00AD6B52" w:rsidP="0043585E">
      <w:pPr>
        <w:pStyle w:val="CORPS"/>
      </w:pPr>
      <w:r w:rsidRPr="00454D86">
        <w:rPr>
          <w:noProof/>
        </w:rPr>
        <w:drawing>
          <wp:anchor distT="0" distB="0" distL="114300" distR="114300" simplePos="0" relativeHeight="251658254" behindDoc="0" locked="0" layoutInCell="1" allowOverlap="1" wp14:anchorId="04D08FF7" wp14:editId="561DB54F">
            <wp:simplePos x="0" y="0"/>
            <wp:positionH relativeFrom="margin">
              <wp:align>right</wp:align>
            </wp:positionH>
            <wp:positionV relativeFrom="paragraph">
              <wp:posOffset>2143125</wp:posOffset>
            </wp:positionV>
            <wp:extent cx="1566722" cy="1405466"/>
            <wp:effectExtent l="0" t="0" r="0" b="4445"/>
            <wp:wrapNone/>
            <wp:docPr id="1156598940" name="Image 1" descr="Une image contenant texte, capture d’écran, Police, cerc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598940" name="Image 1" descr="Une image contenant texte, capture d’écran, Police, cercle&#10;&#10;Le contenu généré par l’IA peut être incorrect."/>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566722" cy="1405466"/>
                    </a:xfrm>
                    <a:prstGeom prst="rect">
                      <a:avLst/>
                    </a:prstGeom>
                  </pic:spPr>
                </pic:pic>
              </a:graphicData>
            </a:graphic>
            <wp14:sizeRelH relativeFrom="margin">
              <wp14:pctWidth>0</wp14:pctWidth>
            </wp14:sizeRelH>
            <wp14:sizeRelV relativeFrom="margin">
              <wp14:pctHeight>0</wp14:pctHeight>
            </wp14:sizeRelV>
          </wp:anchor>
        </w:drawing>
      </w:r>
      <w:r w:rsidR="00A97C8E" w:rsidRPr="00A97C8E">
        <w:rPr>
          <w:noProof/>
        </w:rPr>
        <w:t xml:space="preserve"> </w:t>
      </w:r>
      <w:r w:rsidR="00BA4D81" w:rsidRPr="00BA4D81">
        <w:rPr>
          <w:noProof/>
        </w:rPr>
        <w:drawing>
          <wp:inline distT="0" distB="0" distL="0" distR="0" wp14:anchorId="21DD8ACD" wp14:editId="22AD72B7">
            <wp:extent cx="8008066" cy="4319057"/>
            <wp:effectExtent l="0" t="3175" r="8890" b="8890"/>
            <wp:docPr id="212045735" name="Image 1"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5735" name="Image 1" descr="Une image contenant texte, diagramme, ligne, capture d’écran&#10;&#10;Le contenu généré par l’IA peut être incorrect."/>
                    <pic:cNvPicPr/>
                  </pic:nvPicPr>
                  <pic:blipFill>
                    <a:blip r:embed="rId103"/>
                    <a:stretch>
                      <a:fillRect/>
                    </a:stretch>
                  </pic:blipFill>
                  <pic:spPr>
                    <a:xfrm rot="16200000">
                      <a:off x="0" y="0"/>
                      <a:ext cx="8026991" cy="4329264"/>
                    </a:xfrm>
                    <a:prstGeom prst="rect">
                      <a:avLst/>
                    </a:prstGeom>
                  </pic:spPr>
                </pic:pic>
              </a:graphicData>
            </a:graphic>
          </wp:inline>
        </w:drawing>
      </w:r>
      <w:r w:rsidR="000916F4" w:rsidRPr="000916F4">
        <w:rPr>
          <w:noProof/>
        </w:rPr>
        <w:t xml:space="preserve"> </w:t>
      </w:r>
      <w:r w:rsidR="00C335A6">
        <w:br w:type="page"/>
      </w:r>
    </w:p>
    <w:p w14:paraId="106583D9" w14:textId="77777777" w:rsidR="00C335A6" w:rsidRPr="00C335A6" w:rsidRDefault="00C335A6" w:rsidP="00C335A6">
      <w:pPr>
        <w:pStyle w:val="Titre3"/>
        <w:rPr>
          <w:rFonts w:cs="Circular Std Medium"/>
          <w:sz w:val="18"/>
          <w:szCs w:val="32"/>
        </w:rPr>
      </w:pPr>
      <w:bookmarkStart w:id="40" w:name="_Toc203577292"/>
      <w:r>
        <w:lastRenderedPageBreak/>
        <w:t>Couloir du bâtiment 200</w:t>
      </w:r>
      <w:bookmarkEnd w:id="40"/>
    </w:p>
    <w:p w14:paraId="6896E8EE" w14:textId="44DA2B25" w:rsidR="006F7D99" w:rsidRDefault="00C335A6" w:rsidP="006F7D99">
      <w:pPr>
        <w:pStyle w:val="Titre4"/>
      </w:pPr>
      <w:r>
        <w:t>Occupation</w:t>
      </w:r>
      <w:r w:rsidR="004446C0">
        <w:t xml:space="preserve"> actuelle</w:t>
      </w:r>
    </w:p>
    <w:p w14:paraId="6F2DADE0" w14:textId="7833A55A" w:rsidR="00DB7ED1" w:rsidRDefault="00DB7ED1" w:rsidP="00DB7ED1">
      <w:pPr>
        <w:pStyle w:val="CORPS"/>
      </w:pPr>
      <w:r>
        <w:t>Le couloir</w:t>
      </w:r>
      <w:r w:rsidR="00F97877">
        <w:t xml:space="preserve"> au R+1 du bâtiment 200 est occupé par 23 agents </w:t>
      </w:r>
      <w:r w:rsidR="00102082">
        <w:t>(</w:t>
      </w:r>
      <w:r w:rsidR="007A4AB4">
        <w:t xml:space="preserve">issus </w:t>
      </w:r>
      <w:r w:rsidR="0008765B">
        <w:t xml:space="preserve">en partie </w:t>
      </w:r>
      <w:r w:rsidR="00F97877">
        <w:t>du département électronique</w:t>
      </w:r>
      <w:r w:rsidR="0008765B">
        <w:t>)</w:t>
      </w:r>
      <w:r w:rsidR="00F97877">
        <w:t xml:space="preserve">. </w:t>
      </w:r>
    </w:p>
    <w:p w14:paraId="43D135FE" w14:textId="77777777" w:rsidR="00452741" w:rsidRDefault="006F7D99" w:rsidP="00E65401">
      <w:pPr>
        <w:pStyle w:val="CORPS"/>
        <w:jc w:val="center"/>
      </w:pPr>
      <w:r w:rsidRPr="006F7D99">
        <w:rPr>
          <w:noProof/>
        </w:rPr>
        <w:drawing>
          <wp:inline distT="0" distB="0" distL="0" distR="0" wp14:anchorId="499175F2" wp14:editId="4DD5D7E3">
            <wp:extent cx="5964393" cy="3431116"/>
            <wp:effectExtent l="0" t="0" r="0" b="0"/>
            <wp:docPr id="209614586" name="Image 1" descr="Une image contenant croquis, dessin, diagramme,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4586" name="Image 1" descr="Une image contenant croquis, dessin, diagramme, Dessin technique&#10;&#10;Le contenu généré par l’IA peut être incorrect."/>
                    <pic:cNvPicPr/>
                  </pic:nvPicPr>
                  <pic:blipFill rotWithShape="1">
                    <a:blip r:embed="rId104"/>
                    <a:srcRect t="2642"/>
                    <a:stretch/>
                  </pic:blipFill>
                  <pic:spPr bwMode="auto">
                    <a:xfrm>
                      <a:off x="0" y="0"/>
                      <a:ext cx="5990444" cy="3446102"/>
                    </a:xfrm>
                    <a:prstGeom prst="rect">
                      <a:avLst/>
                    </a:prstGeom>
                    <a:ln>
                      <a:noFill/>
                    </a:ln>
                    <a:extLst>
                      <a:ext uri="{53640926-AAD7-44D8-BBD7-CCE9431645EC}">
                        <a14:shadowObscured xmlns:a14="http://schemas.microsoft.com/office/drawing/2010/main"/>
                      </a:ext>
                    </a:extLst>
                  </pic:spPr>
                </pic:pic>
              </a:graphicData>
            </a:graphic>
          </wp:inline>
        </w:drawing>
      </w:r>
    </w:p>
    <w:p w14:paraId="37C1ECC3" w14:textId="1352DE39" w:rsidR="00CD1082" w:rsidRDefault="00EF4F8E" w:rsidP="006F7D99">
      <w:pPr>
        <w:pStyle w:val="CORPS"/>
      </w:pPr>
      <w:r>
        <w:t>La démolition de cette</w:t>
      </w:r>
      <w:r w:rsidR="00CD1082">
        <w:t xml:space="preserve"> surélévation du bâtiment 200</w:t>
      </w:r>
      <w:r>
        <w:t xml:space="preserve"> implique le relogement d</w:t>
      </w:r>
      <w:r w:rsidR="00CD1082">
        <w:t>es agents dans l</w:t>
      </w:r>
      <w:r w:rsidR="00E65401">
        <w:t xml:space="preserve">es autres bâtiments occupés par </w:t>
      </w:r>
      <w:proofErr w:type="spellStart"/>
      <w:r w:rsidR="00E65401">
        <w:t>IJCLab</w:t>
      </w:r>
      <w:proofErr w:type="spellEnd"/>
      <w:r w:rsidR="00E65401">
        <w:t xml:space="preserve"> (carte ci-dessous) ou dans le bâtiment 208 réhabilité. </w:t>
      </w:r>
    </w:p>
    <w:p w14:paraId="21E791BE" w14:textId="3A74503E" w:rsidR="001D0A28" w:rsidRDefault="001D0A28" w:rsidP="006F7D99">
      <w:pPr>
        <w:pStyle w:val="CORPS"/>
      </w:pPr>
      <w:r w:rsidRPr="001D0A28">
        <w:rPr>
          <w:noProof/>
        </w:rPr>
        <w:drawing>
          <wp:inline distT="0" distB="0" distL="0" distR="0" wp14:anchorId="1B3721EF" wp14:editId="64AAB4B2">
            <wp:extent cx="5905500" cy="4335304"/>
            <wp:effectExtent l="0" t="0" r="0" b="8255"/>
            <wp:docPr id="653701526" name="Image 1" descr="Une image contenant texte, capture d’écran,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01526" name="Image 1" descr="Une image contenant texte, capture d’écran, carte&#10;&#10;Le contenu généré par l’IA peut être incorrect."/>
                    <pic:cNvPicPr/>
                  </pic:nvPicPr>
                  <pic:blipFill>
                    <a:blip r:embed="rId105"/>
                    <a:stretch>
                      <a:fillRect/>
                    </a:stretch>
                  </pic:blipFill>
                  <pic:spPr>
                    <a:xfrm>
                      <a:off x="0" y="0"/>
                      <a:ext cx="5944061" cy="4363612"/>
                    </a:xfrm>
                    <a:prstGeom prst="rect">
                      <a:avLst/>
                    </a:prstGeom>
                  </pic:spPr>
                </pic:pic>
              </a:graphicData>
            </a:graphic>
          </wp:inline>
        </w:drawing>
      </w:r>
    </w:p>
    <w:p w14:paraId="469D85B4" w14:textId="77777777" w:rsidR="00EF4F8E" w:rsidRDefault="00E65401" w:rsidP="00EF4F8E">
      <w:pPr>
        <w:pStyle w:val="Lgendeimages"/>
        <w:jc w:val="center"/>
      </w:pPr>
      <w:r>
        <w:t>Implantation des différents pôles d’</w:t>
      </w:r>
      <w:proofErr w:type="spellStart"/>
      <w:r>
        <w:t>IJCLab</w:t>
      </w:r>
      <w:proofErr w:type="spellEnd"/>
      <w:r>
        <w:t xml:space="preserve"> sur le campus (</w:t>
      </w:r>
      <w:r w:rsidR="009D1E90">
        <w:t>hors plateformes et plateaux techniques)</w:t>
      </w:r>
    </w:p>
    <w:p w14:paraId="5ACED0D1" w14:textId="77777777" w:rsidR="00EF4F8E" w:rsidRDefault="00EF4F8E" w:rsidP="00EF4F8E">
      <w:pPr>
        <w:pStyle w:val="Lgendeimages"/>
      </w:pPr>
    </w:p>
    <w:p w14:paraId="7C21CAF7" w14:textId="241F2B5A" w:rsidR="00171005" w:rsidRPr="00AA39E6" w:rsidRDefault="00767C50" w:rsidP="00AA39E6">
      <w:pPr>
        <w:pStyle w:val="Titre3"/>
        <w:numPr>
          <w:ilvl w:val="3"/>
          <w:numId w:val="23"/>
        </w:numPr>
      </w:pPr>
      <w:bookmarkStart w:id="41" w:name="_Toc203577293"/>
      <w:r w:rsidRPr="00AA39E6">
        <w:lastRenderedPageBreak/>
        <w:t>Pôle A2C</w:t>
      </w:r>
      <w:bookmarkEnd w:id="41"/>
    </w:p>
    <w:p w14:paraId="4E035F44" w14:textId="5A934CCA" w:rsidR="00767C50" w:rsidRPr="00767C50" w:rsidRDefault="00767C50" w:rsidP="00767C50">
      <w:pPr>
        <w:pStyle w:val="CORPS"/>
      </w:pPr>
      <w:r>
        <w:t>Le Pôle Astroparticules, Astrophysique et Cosmologie (A2C)</w:t>
      </w:r>
      <w:r w:rsidR="00F9061D">
        <w:t xml:space="preserve"> </w:t>
      </w:r>
      <w:r w:rsidR="005F4282">
        <w:t xml:space="preserve">a été identifié comme particulièrement dispersé sur le campus. </w:t>
      </w:r>
      <w:r w:rsidR="006B7C6C">
        <w:t xml:space="preserve">L’opération de réhabilitation du bâtiment 208 est une opportunité </w:t>
      </w:r>
      <w:r w:rsidR="006120ED">
        <w:t>pour</w:t>
      </w:r>
      <w:r w:rsidR="00047CF3">
        <w:t xml:space="preserve"> répondre au souhait du pôle de</w:t>
      </w:r>
      <w:r w:rsidR="006B7C6C">
        <w:t xml:space="preserve"> regrouper l’ensemble de</w:t>
      </w:r>
      <w:r w:rsidR="00047CF3">
        <w:t xml:space="preserve"> ses </w:t>
      </w:r>
      <w:r w:rsidR="006B7C6C">
        <w:t>effectifs dans un</w:t>
      </w:r>
      <w:r w:rsidR="00047CF3">
        <w:t xml:space="preserve"> seul</w:t>
      </w:r>
      <w:r w:rsidR="006B7C6C">
        <w:t xml:space="preserve"> bâtiment (</w:t>
      </w:r>
      <w:r w:rsidR="00047CF3">
        <w:t xml:space="preserve">sauf la partie « détecteurs » </w:t>
      </w:r>
      <w:r w:rsidR="00EF4F8E">
        <w:t xml:space="preserve">localisée dans le bâtiment 108 </w:t>
      </w:r>
      <w:r w:rsidR="00047CF3">
        <w:t>qui utilise du matériel spécifique ne pouvant être déménagé).</w:t>
      </w:r>
    </w:p>
    <w:p w14:paraId="51CA4287" w14:textId="22C6DD63" w:rsidR="00C17287" w:rsidRDefault="00C17287" w:rsidP="00257F76">
      <w:pPr>
        <w:pStyle w:val="Titre4"/>
      </w:pPr>
      <w:r w:rsidRPr="00257F76">
        <w:t>Organigramme</w:t>
      </w:r>
    </w:p>
    <w:p w14:paraId="57670B36" w14:textId="5EC1B71A" w:rsidR="00C17287" w:rsidRDefault="00C17287" w:rsidP="36F91738">
      <w:pPr>
        <w:pStyle w:val="BULLET"/>
        <w:numPr>
          <w:ilvl w:val="0"/>
          <w:numId w:val="0"/>
        </w:numPr>
        <w:spacing w:after="120"/>
        <w:ind w:left="357" w:hanging="357"/>
        <w:contextualSpacing w:val="0"/>
      </w:pPr>
      <w:r>
        <w:t>Le Pôle A2C</w:t>
      </w:r>
      <w:r w:rsidR="00767C50">
        <w:t xml:space="preserve"> </w:t>
      </w:r>
      <w:r>
        <w:t>a été décrit comme traitant des sujets suivants :</w:t>
      </w:r>
    </w:p>
    <w:p w14:paraId="2725EC1D" w14:textId="14F4EA20" w:rsidR="00C17287" w:rsidRPr="00B21262" w:rsidRDefault="00C17287" w:rsidP="00C17287">
      <w:pPr>
        <w:pStyle w:val="BULLET"/>
        <w:contextualSpacing w:val="0"/>
      </w:pPr>
      <w:r w:rsidRPr="00B21262">
        <w:rPr>
          <w:b/>
          <w:bCs/>
        </w:rPr>
        <w:t>Astrophysique de haute énergie :</w:t>
      </w:r>
      <w:r w:rsidRPr="00B21262">
        <w:t xml:space="preserve"> Relatif à l’origine des rayons cosmiques, des rayons gammas… (Collaboration avec de grands observatoires dans le monde)</w:t>
      </w:r>
    </w:p>
    <w:p w14:paraId="74DFD1AC" w14:textId="3EA58AF0" w:rsidR="00C17287" w:rsidRPr="00B21262" w:rsidRDefault="00C17287" w:rsidP="00F01EDD">
      <w:pPr>
        <w:pStyle w:val="BULLET"/>
        <w:ind w:left="357" w:hanging="357"/>
      </w:pPr>
      <w:r w:rsidRPr="00B21262">
        <w:rPr>
          <w:b/>
          <w:bCs/>
        </w:rPr>
        <w:t>Cosmologie :</w:t>
      </w:r>
      <w:r w:rsidRPr="00B21262">
        <w:t xml:space="preserve"> Relatif à la répartition des galaxies dans l’univers.</w:t>
      </w:r>
    </w:p>
    <w:p w14:paraId="497BBC14" w14:textId="055BE2D1" w:rsidR="00C17287" w:rsidRPr="00B21262" w:rsidRDefault="00C17287" w:rsidP="00F01EDD">
      <w:pPr>
        <w:pStyle w:val="BULLET"/>
        <w:ind w:left="357" w:hanging="357"/>
      </w:pPr>
      <w:r w:rsidRPr="00B21262">
        <w:rPr>
          <w:b/>
          <w:bCs/>
        </w:rPr>
        <w:t>Matière noire :</w:t>
      </w:r>
      <w:r w:rsidRPr="00B21262">
        <w:t xml:space="preserve"> Relatif à la compréhension et la détection de 45% de la matière dans l’univers dont les propriétés sont inconnues. </w:t>
      </w:r>
    </w:p>
    <w:p w14:paraId="2AEB2A34" w14:textId="6F9B153B" w:rsidR="00C17287" w:rsidRPr="00B21262" w:rsidRDefault="00C17287" w:rsidP="00F01EDD">
      <w:pPr>
        <w:pStyle w:val="BULLET"/>
        <w:ind w:left="357" w:hanging="357"/>
      </w:pPr>
      <w:r w:rsidRPr="00B21262">
        <w:rPr>
          <w:b/>
          <w:bCs/>
        </w:rPr>
        <w:t>Ondes gravitationnelles :</w:t>
      </w:r>
      <w:r w:rsidRPr="00B21262">
        <w:t xml:space="preserve"> Relatif à la mesure d’ondes gravitationnelles résultant de l’interaction d’objets compacts dans l’univers (trous noirs…). Divisé en un pôle expérimental et un pôle dédié à la mesure.</w:t>
      </w:r>
    </w:p>
    <w:p w14:paraId="1ABEC5B0" w14:textId="571BCC28" w:rsidR="00C17287" w:rsidRDefault="00C17287" w:rsidP="00F01EDD">
      <w:pPr>
        <w:pStyle w:val="BULLET"/>
        <w:ind w:left="357" w:hanging="357"/>
      </w:pPr>
      <w:r w:rsidRPr="00B21262">
        <w:rPr>
          <w:b/>
          <w:bCs/>
        </w:rPr>
        <w:t>CMB (fond diffus cosmologique) :</w:t>
      </w:r>
      <w:r w:rsidRPr="00B21262">
        <w:t xml:space="preserve"> Relatif à l’histoire de l’univers et à sa propagation. (Travail sur des satellites ou des télescope isolés).</w:t>
      </w:r>
    </w:p>
    <w:p w14:paraId="65702137" w14:textId="77777777" w:rsidR="008347C1" w:rsidRPr="00B21262" w:rsidRDefault="008347C1" w:rsidP="008347C1">
      <w:pPr>
        <w:pStyle w:val="BULLET"/>
        <w:numPr>
          <w:ilvl w:val="0"/>
          <w:numId w:val="0"/>
        </w:numPr>
        <w:ind w:left="357"/>
      </w:pPr>
    </w:p>
    <w:p w14:paraId="5D9E2E8D" w14:textId="5781E5ED" w:rsidR="00943EFA" w:rsidRPr="00943EFA" w:rsidRDefault="00943EFA" w:rsidP="00943EFA">
      <w:pPr>
        <w:pStyle w:val="CORPS"/>
        <w:jc w:val="center"/>
      </w:pPr>
      <w:r w:rsidRPr="00943EFA">
        <w:rPr>
          <w:noProof/>
        </w:rPr>
        <w:drawing>
          <wp:inline distT="0" distB="0" distL="0" distR="0" wp14:anchorId="49C31F8D" wp14:editId="72250119">
            <wp:extent cx="6295390" cy="3136265"/>
            <wp:effectExtent l="0" t="0" r="0" b="6985"/>
            <wp:docPr id="42397787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95390" cy="3136265"/>
                    </a:xfrm>
                    <a:prstGeom prst="rect">
                      <a:avLst/>
                    </a:prstGeom>
                    <a:noFill/>
                    <a:ln>
                      <a:noFill/>
                    </a:ln>
                  </pic:spPr>
                </pic:pic>
              </a:graphicData>
            </a:graphic>
          </wp:inline>
        </w:drawing>
      </w:r>
    </w:p>
    <w:p w14:paraId="5A1CD907" w14:textId="21F0586E" w:rsidR="008347C1" w:rsidRDefault="008347C1">
      <w:pPr>
        <w:rPr>
          <w:rFonts w:ascii="Century Gothic" w:eastAsia="Garamond" w:hAnsi="Century Gothic" w:cs="Circular Std Medium"/>
          <w:sz w:val="18"/>
          <w:szCs w:val="32"/>
        </w:rPr>
      </w:pPr>
    </w:p>
    <w:p w14:paraId="7FB7914A" w14:textId="77777777" w:rsidR="00943EFA" w:rsidRDefault="00943EFA">
      <w:pPr>
        <w:rPr>
          <w:rFonts w:ascii="Century Gothic" w:eastAsia="Garamond" w:hAnsi="Century Gothic" w:cs="Circular Std Medium"/>
          <w:sz w:val="18"/>
          <w:szCs w:val="32"/>
        </w:rPr>
      </w:pPr>
    </w:p>
    <w:p w14:paraId="607B9041" w14:textId="7E3A2542" w:rsidR="00F01EDD" w:rsidRDefault="00C17245" w:rsidP="00F01EDD">
      <w:pPr>
        <w:pStyle w:val="Titre4"/>
      </w:pPr>
      <w:r>
        <w:t>Proximités</w:t>
      </w:r>
      <w:r w:rsidR="00F01EDD">
        <w:t xml:space="preserve"> fonctionne</w:t>
      </w:r>
      <w:r>
        <w:t>l</w:t>
      </w:r>
      <w:r w:rsidR="00F01EDD">
        <w:t>l</w:t>
      </w:r>
      <w:r>
        <w:t>es</w:t>
      </w:r>
    </w:p>
    <w:p w14:paraId="7FF3383C" w14:textId="44965E84" w:rsidR="006B14B5" w:rsidRPr="00C17245" w:rsidRDefault="002A0B7E" w:rsidP="00C17245">
      <w:pPr>
        <w:pStyle w:val="CORPS"/>
      </w:pPr>
      <w:r>
        <w:t>Au quotidien</w:t>
      </w:r>
      <w:r w:rsidR="0099224D">
        <w:t>, le</w:t>
      </w:r>
      <w:r w:rsidR="0022007E">
        <w:t xml:space="preserve"> service opère en relation avec des laboratoires et des plateformes internationales.</w:t>
      </w:r>
      <w:r>
        <w:t xml:space="preserve"> </w:t>
      </w:r>
    </w:p>
    <w:p w14:paraId="6E9B6A59" w14:textId="77777777" w:rsidR="006B14B5" w:rsidRDefault="006B14B5" w:rsidP="00C17245">
      <w:pPr>
        <w:pStyle w:val="CORPS"/>
      </w:pPr>
      <w:r>
        <w:t>Les</w:t>
      </w:r>
      <w:r w:rsidR="00A37B74">
        <w:t xml:space="preserve"> plateaux techniques </w:t>
      </w:r>
      <w:r>
        <w:t>d’</w:t>
      </w:r>
      <w:proofErr w:type="spellStart"/>
      <w:r>
        <w:t>IJCLab</w:t>
      </w:r>
      <w:proofErr w:type="spellEnd"/>
      <w:r>
        <w:t xml:space="preserve"> </w:t>
      </w:r>
      <w:r w:rsidR="00A37B74">
        <w:t>sont localisés dans les bâtiments</w:t>
      </w:r>
      <w:r w:rsidR="00A75595">
        <w:t xml:space="preserve"> 100M, 102, 103,</w:t>
      </w:r>
      <w:r w:rsidR="006D156A">
        <w:t xml:space="preserve"> 104, 106, 107, 108</w:t>
      </w:r>
      <w:r w:rsidR="006A7DE1">
        <w:t>, 109, 200, 201</w:t>
      </w:r>
      <w:r w:rsidR="00DE0559">
        <w:t>, 206, 208, 209A, 209C</w:t>
      </w:r>
      <w:r w:rsidR="00A37B74">
        <w:t xml:space="preserve">. </w:t>
      </w:r>
    </w:p>
    <w:p w14:paraId="630471B1" w14:textId="2FCD692A" w:rsidR="00BF7775" w:rsidRDefault="00A37B74" w:rsidP="00C17245">
      <w:pPr>
        <w:pStyle w:val="CORPS"/>
      </w:pPr>
      <w:r>
        <w:t>Enfin, p</w:t>
      </w:r>
      <w:r w:rsidR="002A0B7E">
        <w:t>our des besoins ponctuels,</w:t>
      </w:r>
      <w:r w:rsidR="0022007E">
        <w:t xml:space="preserve"> certain</w:t>
      </w:r>
      <w:r w:rsidR="00181E06">
        <w:t xml:space="preserve">es plateformes techniques </w:t>
      </w:r>
      <w:r w:rsidR="004C3F8C">
        <w:t xml:space="preserve">sont </w:t>
      </w:r>
      <w:r w:rsidR="00DA3544">
        <w:t>localisées</w:t>
      </w:r>
      <w:r w:rsidR="004C3F8C">
        <w:t xml:space="preserve"> sur le campus, notamment dans les bâtiments 104 (MYRTHO et détecteurs quantiques) et 200 (CALVA)</w:t>
      </w:r>
      <w:r w:rsidR="002A0B7E">
        <w:t xml:space="preserve">. </w:t>
      </w:r>
    </w:p>
    <w:p w14:paraId="16585235" w14:textId="4604C355" w:rsidR="0099224D" w:rsidRDefault="0099224D" w:rsidP="00C17245">
      <w:pPr>
        <w:pStyle w:val="CORPS"/>
      </w:pPr>
      <w:r>
        <w:t>Le pôle A2C d</w:t>
      </w:r>
      <w:r w:rsidR="008E1D13">
        <w:t>ispose également de projets communs avec l’IAS</w:t>
      </w:r>
      <w:r w:rsidR="002740E1">
        <w:t xml:space="preserve"> (</w:t>
      </w:r>
      <w:r w:rsidR="002740E1" w:rsidRPr="002740E1">
        <w:t>Institut d'Astrophysique Spatiale</w:t>
      </w:r>
      <w:r w:rsidR="002740E1">
        <w:t>)</w:t>
      </w:r>
      <w:r w:rsidR="00AA469F">
        <w:t>, avec qui la proximité serait idéale</w:t>
      </w:r>
      <w:r w:rsidR="00681EC9">
        <w:t xml:space="preserve"> (bâtiments 105, 120, 121, 206 209D)</w:t>
      </w:r>
      <w:r w:rsidR="00AA469F">
        <w:t>.</w:t>
      </w:r>
    </w:p>
    <w:p w14:paraId="0B75068E" w14:textId="77777777" w:rsidR="00681EC9" w:rsidRDefault="00681EC9" w:rsidP="00F01EDD">
      <w:pPr>
        <w:pStyle w:val="CORPS"/>
      </w:pPr>
    </w:p>
    <w:p w14:paraId="36D6C416" w14:textId="492F936E" w:rsidR="008347C1" w:rsidRDefault="008347C1" w:rsidP="008138FB">
      <w:pPr>
        <w:pStyle w:val="CORPS"/>
        <w:jc w:val="center"/>
      </w:pPr>
    </w:p>
    <w:p w14:paraId="05D1FF21" w14:textId="2C48D245" w:rsidR="008347C1" w:rsidRDefault="008347C1">
      <w:pPr>
        <w:rPr>
          <w:rFonts w:ascii="Century Gothic" w:eastAsia="Garamond" w:hAnsi="Century Gothic" w:cs="Circular Std Medium"/>
          <w:sz w:val="18"/>
          <w:szCs w:val="32"/>
        </w:rPr>
      </w:pPr>
    </w:p>
    <w:p w14:paraId="1ED2666E" w14:textId="07E00E43" w:rsidR="00257F76" w:rsidRDefault="00257F76" w:rsidP="00257F76">
      <w:pPr>
        <w:pStyle w:val="Titre4"/>
      </w:pPr>
      <w:r>
        <w:lastRenderedPageBreak/>
        <w:t>Implantation actuelle</w:t>
      </w:r>
    </w:p>
    <w:p w14:paraId="237237B5" w14:textId="77777777" w:rsidR="00B47A16" w:rsidRDefault="00B47A16" w:rsidP="00B47A16">
      <w:pPr>
        <w:pStyle w:val="CORPS"/>
      </w:pPr>
      <w:r>
        <w:t>Les équipes du pôle A2C sont dispersées sur plusieurs plateaux de bureaux dans plusieurs bâtiments du campus, dont une partie significative dans le bâtiment 200. Les équipes ayant dû déménager du bâtiment 208 suite aux inondations d’octobre 2024 ont été relocalisées dans les bâtiments 100M, 102 et 200. Sur les plateaux concernés au R+1 du bâtiment 200 les entretiens ont mis en évidence un sentiment de surpeuplement.</w:t>
      </w:r>
    </w:p>
    <w:p w14:paraId="37299873" w14:textId="54AF0EF1" w:rsidR="00C17287" w:rsidRDefault="00257F76" w:rsidP="00C17287">
      <w:pPr>
        <w:pStyle w:val="CORPS"/>
      </w:pPr>
      <w:r w:rsidRPr="00257F76">
        <w:rPr>
          <w:noProof/>
        </w:rPr>
        <w:drawing>
          <wp:inline distT="0" distB="0" distL="0" distR="0" wp14:anchorId="5ADD08BE" wp14:editId="7F845DA2">
            <wp:extent cx="6295390" cy="3220085"/>
            <wp:effectExtent l="0" t="0" r="0" b="0"/>
            <wp:docPr id="1604016985" name="Image 1" descr="Une image contenant carte, text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16985" name="Image 1" descr="Une image contenant carte, texte, Plan, capture d’écran&#10;&#10;Le contenu généré par l’IA peut être incorrect."/>
                    <pic:cNvPicPr/>
                  </pic:nvPicPr>
                  <pic:blipFill>
                    <a:blip r:embed="rId107"/>
                    <a:stretch>
                      <a:fillRect/>
                    </a:stretch>
                  </pic:blipFill>
                  <pic:spPr>
                    <a:xfrm>
                      <a:off x="0" y="0"/>
                      <a:ext cx="6295390" cy="3220085"/>
                    </a:xfrm>
                    <a:prstGeom prst="rect">
                      <a:avLst/>
                    </a:prstGeom>
                  </pic:spPr>
                </pic:pic>
              </a:graphicData>
            </a:graphic>
          </wp:inline>
        </w:drawing>
      </w:r>
    </w:p>
    <w:p w14:paraId="023327D4" w14:textId="690F489A" w:rsidR="00B47A16" w:rsidRDefault="00B47A16" w:rsidP="00B47A16">
      <w:pPr>
        <w:pStyle w:val="Lgendeimages"/>
      </w:pPr>
      <w:r>
        <w:t>Implantations du pôle A2C sur le campus (</w:t>
      </w:r>
      <w:r w:rsidR="00484BD8">
        <w:t>implantation sur des plateaux partagés avec</w:t>
      </w:r>
      <w:r>
        <w:t xml:space="preserve"> d’autres pôles)</w:t>
      </w:r>
    </w:p>
    <w:p w14:paraId="5407929C" w14:textId="77777777" w:rsidR="00C17245" w:rsidRDefault="00C17245" w:rsidP="00C17287">
      <w:pPr>
        <w:pStyle w:val="CORPS"/>
      </w:pPr>
    </w:p>
    <w:p w14:paraId="158A7886" w14:textId="3158AC77" w:rsidR="00544EF9" w:rsidRDefault="00CC3D1D" w:rsidP="00C17287">
      <w:pPr>
        <w:pStyle w:val="CORPS"/>
      </w:pPr>
      <w:r>
        <w:t xml:space="preserve">L’analyse </w:t>
      </w:r>
      <w:r w:rsidR="00416C5C">
        <w:t>des</w:t>
      </w:r>
      <w:r w:rsidR="00BB4903">
        <w:t xml:space="preserve"> ratios de</w:t>
      </w:r>
      <w:r w:rsidR="00416C5C">
        <w:t xml:space="preserve"> Surfaces Utiles Brutes</w:t>
      </w:r>
      <w:r w:rsidR="00BB4903">
        <w:t xml:space="preserve"> (SUB)</w:t>
      </w:r>
      <w:r w:rsidR="00416C5C">
        <w:t xml:space="preserve"> par résidents</w:t>
      </w:r>
      <w:r w:rsidR="00BB4903">
        <w:t xml:space="preserve"> (</w:t>
      </w:r>
      <w:r w:rsidR="00416C5C">
        <w:t>décomposé</w:t>
      </w:r>
      <w:r w:rsidR="00BB4903">
        <w:t>s</w:t>
      </w:r>
      <w:r w:rsidR="002A728B">
        <w:t xml:space="preserve"> par groupements de pôles</w:t>
      </w:r>
      <w:r w:rsidR="00BB4903">
        <w:t>)</w:t>
      </w:r>
      <w:r w:rsidR="002A728B">
        <w:t xml:space="preserve"> confirme ce sentiment d</w:t>
      </w:r>
      <w:r w:rsidR="004E61CA">
        <w:t>e</w:t>
      </w:r>
      <w:r w:rsidR="00586757">
        <w:t xml:space="preserve"> surpeuplement, avec </w:t>
      </w:r>
      <w:r w:rsidR="00BB4903">
        <w:t xml:space="preserve">des valeurs </w:t>
      </w:r>
      <w:r w:rsidR="006F03E9">
        <w:t>sous les 14 m² SUB/résident</w:t>
      </w:r>
      <w:r w:rsidR="00D43220">
        <w:t>, qui traduisent un manque de surfaces</w:t>
      </w:r>
      <w:r w:rsidR="00391457">
        <w:t xml:space="preserve"> tertiaires</w:t>
      </w:r>
      <w:r w:rsidR="003D530E">
        <w:t xml:space="preserve"> dans le bâtiment 200. </w:t>
      </w:r>
    </w:p>
    <w:p w14:paraId="2E07C6ED" w14:textId="33783FD4" w:rsidR="00CC3D1D" w:rsidRDefault="003D530E" w:rsidP="00C17287">
      <w:pPr>
        <w:pStyle w:val="CORPS"/>
      </w:pPr>
      <w:r>
        <w:t xml:space="preserve">L’analyse fait également apparaître un surpeuplement </w:t>
      </w:r>
      <w:r w:rsidR="00544EF9">
        <w:t xml:space="preserve">des zones occupées par le pôle A2C </w:t>
      </w:r>
      <w:r w:rsidR="00D13420">
        <w:t>au R+1 du bâtiment 104 et R+1 du bâtiment 108.</w:t>
      </w:r>
    </w:p>
    <w:p w14:paraId="3AE2324A" w14:textId="5FEA1F18" w:rsidR="00625AE7" w:rsidRDefault="00625AE7" w:rsidP="00C17287">
      <w:pPr>
        <w:pStyle w:val="CORPS"/>
      </w:pPr>
      <w:r>
        <w:t xml:space="preserve">Enfin, </w:t>
      </w:r>
      <w:r w:rsidR="00037B0B">
        <w:t xml:space="preserve">bien que </w:t>
      </w:r>
      <w:r>
        <w:t xml:space="preserve">le graphique suivant montre </w:t>
      </w:r>
      <w:r w:rsidR="00F14BC1">
        <w:t xml:space="preserve">quelques plateaux </w:t>
      </w:r>
      <w:r w:rsidR="00220021">
        <w:t>au-delà du ratio de 16 à 18 m² SUB/résident</w:t>
      </w:r>
      <w:r w:rsidR="00037B0B">
        <w:t xml:space="preserve"> (</w:t>
      </w:r>
      <w:r w:rsidR="00220021">
        <w:t>préconisé par la circulaire Borne</w:t>
      </w:r>
      <w:r w:rsidR="00037B0B">
        <w:t xml:space="preserve">), le </w:t>
      </w:r>
      <w:r w:rsidR="001F20DD">
        <w:t xml:space="preserve">pôle A2C </w:t>
      </w:r>
      <w:r w:rsidR="00484CBE">
        <w:t>est majo</w:t>
      </w:r>
      <w:r w:rsidR="000D0612">
        <w:t>ritairement implanté dans des locaux contraints.</w:t>
      </w:r>
    </w:p>
    <w:p w14:paraId="34EC91A0" w14:textId="3D7DE136" w:rsidR="0023229B" w:rsidRDefault="003C596F" w:rsidP="00C17287">
      <w:pPr>
        <w:pStyle w:val="CORPS"/>
      </w:pPr>
      <w:r w:rsidRPr="003C596F">
        <w:rPr>
          <w:noProof/>
        </w:rPr>
        <w:drawing>
          <wp:inline distT="0" distB="0" distL="0" distR="0" wp14:anchorId="2135A8C4" wp14:editId="5256866E">
            <wp:extent cx="6295390" cy="3051810"/>
            <wp:effectExtent l="0" t="0" r="0" b="0"/>
            <wp:docPr id="687183905" name="Image 1"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83905" name="Image 1" descr="Une image contenant texte, capture d’écran, diagramme, Tracé&#10;&#10;Le contenu généré par l’IA peut être incorrect."/>
                    <pic:cNvPicPr/>
                  </pic:nvPicPr>
                  <pic:blipFill>
                    <a:blip r:embed="rId108"/>
                    <a:stretch>
                      <a:fillRect/>
                    </a:stretch>
                  </pic:blipFill>
                  <pic:spPr>
                    <a:xfrm>
                      <a:off x="0" y="0"/>
                      <a:ext cx="6295390" cy="3051810"/>
                    </a:xfrm>
                    <a:prstGeom prst="rect">
                      <a:avLst/>
                    </a:prstGeom>
                  </pic:spPr>
                </pic:pic>
              </a:graphicData>
            </a:graphic>
          </wp:inline>
        </w:drawing>
      </w:r>
    </w:p>
    <w:p w14:paraId="31C5C518" w14:textId="582B678F" w:rsidR="0067768B" w:rsidRDefault="0067768B" w:rsidP="0067768B">
      <w:pPr>
        <w:pStyle w:val="Lgendeimages"/>
      </w:pPr>
      <w:r>
        <w:t>Ratio m² SUB/résident da</w:t>
      </w:r>
      <w:r w:rsidR="00B87146">
        <w:t>ns les différentes zones occupées par le pôle A2C (partagées avec d’autre</w:t>
      </w:r>
      <w:r w:rsidR="00220021">
        <w:t>s</w:t>
      </w:r>
      <w:r w:rsidR="00B87146">
        <w:t xml:space="preserve"> pôles)</w:t>
      </w:r>
    </w:p>
    <w:p w14:paraId="35396191" w14:textId="77777777" w:rsidR="00681EC9" w:rsidRDefault="00681EC9" w:rsidP="000D0612">
      <w:pPr>
        <w:pStyle w:val="CORPS"/>
      </w:pPr>
    </w:p>
    <w:p w14:paraId="57301342" w14:textId="67FE9C4F" w:rsidR="00B82CDB" w:rsidRDefault="000D0612" w:rsidP="000D0612">
      <w:pPr>
        <w:pStyle w:val="CORPS"/>
      </w:pPr>
      <w:r>
        <w:lastRenderedPageBreak/>
        <w:t>Pour mémoire, le ratio</w:t>
      </w:r>
      <w:r w:rsidR="00CA2DFB">
        <w:t xml:space="preserve"> m² SUB/résident calculé à l’échelle de l’ensemble des locaux (hors espaces techniques/lab</w:t>
      </w:r>
      <w:r w:rsidR="00624720">
        <w:t>oratoires) d’</w:t>
      </w:r>
      <w:proofErr w:type="spellStart"/>
      <w:r w:rsidR="00624720">
        <w:t>IJCLab</w:t>
      </w:r>
      <w:proofErr w:type="spellEnd"/>
      <w:r w:rsidR="00624720">
        <w:t xml:space="preserve"> est de </w:t>
      </w:r>
      <w:r w:rsidR="008A5871">
        <w:rPr>
          <w:b/>
          <w:bCs/>
        </w:rPr>
        <w:t>16,</w:t>
      </w:r>
      <w:r w:rsidR="0083271D">
        <w:rPr>
          <w:b/>
          <w:bCs/>
        </w:rPr>
        <w:t>80</w:t>
      </w:r>
      <w:r w:rsidR="00624720" w:rsidRPr="00F93960">
        <w:rPr>
          <w:b/>
          <w:bCs/>
        </w:rPr>
        <w:t xml:space="preserve"> m²</w:t>
      </w:r>
      <w:r w:rsidR="00F93960">
        <w:rPr>
          <w:b/>
          <w:bCs/>
        </w:rPr>
        <w:t xml:space="preserve"> (SUB)</w:t>
      </w:r>
      <w:r w:rsidR="00624720" w:rsidRPr="00F93960">
        <w:rPr>
          <w:b/>
          <w:bCs/>
        </w:rPr>
        <w:t>/résident</w:t>
      </w:r>
      <w:r w:rsidR="008B3962">
        <w:t xml:space="preserve">. </w:t>
      </w:r>
    </w:p>
    <w:p w14:paraId="2C18A577" w14:textId="41C7A20D" w:rsidR="000D0612" w:rsidRDefault="008B3962" w:rsidP="000D0612">
      <w:pPr>
        <w:pStyle w:val="CORPS"/>
      </w:pPr>
      <w:r>
        <w:t xml:space="preserve">Néanmoins, il s’agit d’un ratio global, qui ne tient pas en compte </w:t>
      </w:r>
      <w:r w:rsidR="009E1307">
        <w:t>de</w:t>
      </w:r>
      <w:r w:rsidR="001462CE">
        <w:t xml:space="preserve">s </w:t>
      </w:r>
      <w:r>
        <w:t>disparités</w:t>
      </w:r>
      <w:r w:rsidR="001462CE">
        <w:t xml:space="preserve"> entre pôles</w:t>
      </w:r>
      <w:r w:rsidR="009E1307">
        <w:t>, telles que</w:t>
      </w:r>
      <w:r>
        <w:t xml:space="preserve"> présentées </w:t>
      </w:r>
      <w:r w:rsidR="003C7A7D">
        <w:t>ci-dessous</w:t>
      </w:r>
      <w:r w:rsidR="00B10EFA">
        <w:t xml:space="preserve"> (</w:t>
      </w:r>
      <w:r w:rsidR="00857835">
        <w:t xml:space="preserve">néanmoins </w:t>
      </w:r>
      <w:r w:rsidR="009E1307">
        <w:t>à l’inverse, l</w:t>
      </w:r>
      <w:r w:rsidR="00857835">
        <w:t xml:space="preserve">’étude du ratio à l’échelle </w:t>
      </w:r>
      <w:r w:rsidR="005E02B3">
        <w:t>d</w:t>
      </w:r>
      <w:r w:rsidR="00327939">
        <w:t>e zones trop réduites n’est pas pertinente</w:t>
      </w:r>
      <w:r w:rsidR="0036674F">
        <w:t>)</w:t>
      </w:r>
      <w:r w:rsidR="00BC1E90">
        <w:t>.</w:t>
      </w:r>
    </w:p>
    <w:p w14:paraId="38A6A52F" w14:textId="0FC87BB5" w:rsidR="000D0612" w:rsidRDefault="004B71FF" w:rsidP="000D0612">
      <w:pPr>
        <w:pStyle w:val="CORPS"/>
      </w:pPr>
      <w:r w:rsidRPr="004B71FF">
        <w:rPr>
          <w:noProof/>
        </w:rPr>
        <w:drawing>
          <wp:inline distT="0" distB="0" distL="0" distR="0" wp14:anchorId="193E85D4" wp14:editId="36246523">
            <wp:extent cx="6295390" cy="2945130"/>
            <wp:effectExtent l="0" t="0" r="0" b="7620"/>
            <wp:docPr id="1947953220" name="Image 1" descr="Une image contenant texte, capture d’écran, Parallèl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53220" name="Image 1" descr="Une image contenant texte, capture d’écran, Parallèle, Police&#10;&#10;Le contenu généré par l’IA peut être incorrect."/>
                    <pic:cNvPicPr/>
                  </pic:nvPicPr>
                  <pic:blipFill>
                    <a:blip r:embed="rId109"/>
                    <a:stretch>
                      <a:fillRect/>
                    </a:stretch>
                  </pic:blipFill>
                  <pic:spPr>
                    <a:xfrm>
                      <a:off x="0" y="0"/>
                      <a:ext cx="6295390" cy="2945130"/>
                    </a:xfrm>
                    <a:prstGeom prst="rect">
                      <a:avLst/>
                    </a:prstGeom>
                  </pic:spPr>
                </pic:pic>
              </a:graphicData>
            </a:graphic>
          </wp:inline>
        </w:drawing>
      </w:r>
    </w:p>
    <w:p w14:paraId="0F0CB260" w14:textId="7104064F" w:rsidR="000D0612" w:rsidRDefault="000D0612" w:rsidP="000D0612">
      <w:pPr>
        <w:pStyle w:val="Lgendeimages"/>
      </w:pPr>
      <w:r>
        <w:t>Ratio m² SUB/résident par pôles d’</w:t>
      </w:r>
      <w:proofErr w:type="spellStart"/>
      <w:r>
        <w:t>IJCLab</w:t>
      </w:r>
      <w:proofErr w:type="spellEnd"/>
    </w:p>
    <w:p w14:paraId="729613D8" w14:textId="3369911E" w:rsidR="00B82CDB" w:rsidRPr="00F93960" w:rsidRDefault="002E3ACF" w:rsidP="00E0454D">
      <w:pPr>
        <w:pStyle w:val="Lgendeimages"/>
        <w:spacing w:after="120"/>
        <w:jc w:val="left"/>
        <w:rPr>
          <w:i w:val="0"/>
          <w:iCs/>
        </w:rPr>
      </w:pPr>
      <w:r w:rsidRPr="00F93960">
        <w:rPr>
          <w:i w:val="0"/>
          <w:iCs/>
          <w:u w:val="single"/>
        </w:rPr>
        <w:t>Légende</w:t>
      </w:r>
      <w:r w:rsidRPr="00F93960">
        <w:rPr>
          <w:i w:val="0"/>
          <w:iCs/>
        </w:rPr>
        <w:t xml:space="preserve"> : </w:t>
      </w:r>
    </w:p>
    <w:p w14:paraId="60FDACC1" w14:textId="72E72E85" w:rsidR="001B2DDA" w:rsidRPr="001B2DDA" w:rsidRDefault="00C57A1F" w:rsidP="00F93960">
      <w:pPr>
        <w:pStyle w:val="Lgendeimages"/>
        <w:jc w:val="left"/>
        <w:rPr>
          <w:i w:val="0"/>
          <w:iCs/>
          <w:color w:val="000000" w:themeColor="text1"/>
        </w:rPr>
      </w:pPr>
      <w:r w:rsidRPr="00C57A1F">
        <w:rPr>
          <w:rFonts w:hint="eastAsia"/>
          <w:i w:val="0"/>
          <w:iCs/>
          <w:color w:val="A6A6A6" w:themeColor="background1" w:themeShade="A6"/>
        </w:rPr>
        <w:t>■</w:t>
      </w:r>
      <w:r w:rsidR="002E3ACF" w:rsidRPr="001B2DDA">
        <w:rPr>
          <w:i w:val="0"/>
          <w:iCs/>
          <w:color w:val="000000" w:themeColor="text1"/>
        </w:rPr>
        <w:t>Service</w:t>
      </w:r>
      <w:r w:rsidR="00F93960" w:rsidRPr="001B2DDA">
        <w:rPr>
          <w:i w:val="0"/>
          <w:iCs/>
          <w:color w:val="000000" w:themeColor="text1"/>
        </w:rPr>
        <w:t>s</w:t>
      </w:r>
      <w:r w:rsidR="002E3ACF" w:rsidRPr="001B2DDA">
        <w:rPr>
          <w:i w:val="0"/>
          <w:iCs/>
          <w:color w:val="000000" w:themeColor="text1"/>
        </w:rPr>
        <w:t xml:space="preserve"> </w:t>
      </w:r>
      <w:r w:rsidR="00F93960" w:rsidRPr="001B2DDA">
        <w:rPr>
          <w:i w:val="0"/>
          <w:iCs/>
          <w:color w:val="000000" w:themeColor="text1"/>
        </w:rPr>
        <w:t xml:space="preserve">surdimensionnés par rapport à la circulaire borne </w:t>
      </w:r>
    </w:p>
    <w:p w14:paraId="55CE90A0" w14:textId="49E92C6F" w:rsidR="001B2DDA" w:rsidRPr="001B2DDA" w:rsidRDefault="00C57A1F" w:rsidP="00F93960">
      <w:pPr>
        <w:pStyle w:val="Lgendeimages"/>
        <w:jc w:val="left"/>
        <w:rPr>
          <w:i w:val="0"/>
          <w:iCs/>
          <w:color w:val="000000" w:themeColor="text1"/>
        </w:rPr>
      </w:pPr>
      <w:r w:rsidRPr="00C57A1F">
        <w:rPr>
          <w:rFonts w:hint="eastAsia"/>
          <w:i w:val="0"/>
          <w:iCs/>
          <w:color w:val="92D050"/>
        </w:rPr>
        <w:t>■</w:t>
      </w:r>
      <w:r w:rsidR="00F93960" w:rsidRPr="001B2DDA">
        <w:rPr>
          <w:i w:val="0"/>
          <w:iCs/>
          <w:color w:val="000000" w:themeColor="text1"/>
        </w:rPr>
        <w:t>Services conforme</w:t>
      </w:r>
      <w:r w:rsidR="00A24D67">
        <w:rPr>
          <w:i w:val="0"/>
          <w:iCs/>
          <w:color w:val="000000" w:themeColor="text1"/>
        </w:rPr>
        <w:t>s</w:t>
      </w:r>
      <w:r w:rsidR="00F93960" w:rsidRPr="001B2DDA">
        <w:rPr>
          <w:i w:val="0"/>
          <w:iCs/>
          <w:color w:val="000000" w:themeColor="text1"/>
        </w:rPr>
        <w:t xml:space="preserve"> à la circulaire</w:t>
      </w:r>
      <w:r w:rsidR="00A24D67">
        <w:rPr>
          <w:i w:val="0"/>
          <w:iCs/>
          <w:color w:val="000000" w:themeColor="text1"/>
        </w:rPr>
        <w:t xml:space="preserve"> borne</w:t>
      </w:r>
      <w:r w:rsidR="000C1B13">
        <w:rPr>
          <w:i w:val="0"/>
          <w:iCs/>
          <w:color w:val="000000" w:themeColor="text1"/>
        </w:rPr>
        <w:t xml:space="preserve"> (entre 15 m²/résident et </w:t>
      </w:r>
      <w:proofErr w:type="gramStart"/>
      <w:r w:rsidR="000C1B13">
        <w:rPr>
          <w:i w:val="0"/>
          <w:iCs/>
          <w:color w:val="000000" w:themeColor="text1"/>
        </w:rPr>
        <w:t>18  m</w:t>
      </w:r>
      <w:proofErr w:type="gramEnd"/>
      <w:r w:rsidR="000C1B13">
        <w:rPr>
          <w:i w:val="0"/>
          <w:iCs/>
          <w:color w:val="000000" w:themeColor="text1"/>
        </w:rPr>
        <w:t>²/résident)</w:t>
      </w:r>
    </w:p>
    <w:p w14:paraId="57FC8F46" w14:textId="18C13519" w:rsidR="00C17245" w:rsidRDefault="00C57A1F" w:rsidP="00F93960">
      <w:pPr>
        <w:pStyle w:val="Lgendeimages"/>
        <w:jc w:val="left"/>
        <w:rPr>
          <w:i w:val="0"/>
          <w:iCs/>
          <w:color w:val="000000" w:themeColor="text1"/>
        </w:rPr>
      </w:pPr>
      <w:r w:rsidRPr="00C57A1F">
        <w:rPr>
          <w:rFonts w:hint="eastAsia"/>
          <w:i w:val="0"/>
          <w:iCs/>
          <w:color w:val="943634" w:themeColor="accent2" w:themeShade="BF"/>
        </w:rPr>
        <w:t>■</w:t>
      </w:r>
      <w:r w:rsidR="00F93960" w:rsidRPr="001B2DDA">
        <w:rPr>
          <w:i w:val="0"/>
          <w:iCs/>
          <w:color w:val="000000" w:themeColor="text1"/>
        </w:rPr>
        <w:t>Services surpeuplés</w:t>
      </w:r>
      <w:r w:rsidR="001B2DDA">
        <w:rPr>
          <w:i w:val="0"/>
          <w:iCs/>
          <w:color w:val="000000" w:themeColor="text1"/>
        </w:rPr>
        <w:t>* (*</w:t>
      </w:r>
      <w:r w:rsidRPr="00C57A1F">
        <w:rPr>
          <w:i w:val="0"/>
          <w:iCs/>
          <w:color w:val="000000" w:themeColor="text1"/>
          <w:u w:val="single"/>
        </w:rPr>
        <w:t>attention</w:t>
      </w:r>
      <w:r>
        <w:rPr>
          <w:i w:val="0"/>
          <w:iCs/>
          <w:color w:val="000000" w:themeColor="text1"/>
        </w:rPr>
        <w:t xml:space="preserve"> : </w:t>
      </w:r>
      <w:r w:rsidR="00E9783F">
        <w:rPr>
          <w:i w:val="0"/>
          <w:iCs/>
          <w:color w:val="000000" w:themeColor="text1"/>
        </w:rPr>
        <w:t>l’étude du ratio sur des zones trop réduites</w:t>
      </w:r>
      <w:r w:rsidR="00E23DF6">
        <w:rPr>
          <w:i w:val="0"/>
          <w:iCs/>
          <w:color w:val="000000" w:themeColor="text1"/>
        </w:rPr>
        <w:t xml:space="preserve"> n’a pas vraiment de sens</w:t>
      </w:r>
      <w:r w:rsidR="00E9783F">
        <w:rPr>
          <w:i w:val="0"/>
          <w:iCs/>
          <w:color w:val="000000" w:themeColor="text1"/>
        </w:rPr>
        <w:t>)</w:t>
      </w:r>
    </w:p>
    <w:p w14:paraId="471EB727" w14:textId="77777777" w:rsidR="00C17245" w:rsidRDefault="00C17245">
      <w:pPr>
        <w:rPr>
          <w:rFonts w:ascii="Century Gothic" w:eastAsia="Garamond" w:hAnsi="Century Gothic" w:cs="Circular Std Medium"/>
          <w:iCs/>
          <w:color w:val="000000" w:themeColor="text1"/>
          <w:sz w:val="16"/>
          <w:szCs w:val="16"/>
        </w:rPr>
      </w:pPr>
      <w:r>
        <w:rPr>
          <w:i/>
          <w:iCs/>
          <w:color w:val="000000" w:themeColor="text1"/>
        </w:rPr>
        <w:br w:type="page"/>
      </w:r>
    </w:p>
    <w:p w14:paraId="5E3F4539" w14:textId="2DC9F0FE" w:rsidR="000E0D2E" w:rsidRPr="000E0D2E" w:rsidRDefault="00530527" w:rsidP="000E0D2E">
      <w:pPr>
        <w:pStyle w:val="Titre1"/>
      </w:pPr>
      <w:bookmarkStart w:id="42" w:name="_Toc203577294"/>
      <w:r>
        <w:lastRenderedPageBreak/>
        <w:t>Recueil des besoins</w:t>
      </w:r>
      <w:bookmarkEnd w:id="42"/>
    </w:p>
    <w:p w14:paraId="6C59B922" w14:textId="21B185E1" w:rsidR="00395FD6" w:rsidRPr="008132D7" w:rsidRDefault="005D1368" w:rsidP="007D470A">
      <w:pPr>
        <w:pStyle w:val="Titre2"/>
      </w:pPr>
      <w:bookmarkStart w:id="43" w:name="_Toc120109624"/>
      <w:bookmarkStart w:id="44" w:name="_Toc203577295"/>
      <w:r>
        <w:t>Utilisateurs et effectifs prévisionnels</w:t>
      </w:r>
      <w:bookmarkEnd w:id="43"/>
      <w:bookmarkEnd w:id="44"/>
    </w:p>
    <w:p w14:paraId="765AAB94" w14:textId="71496009" w:rsidR="00D72DF0" w:rsidRDefault="003431DD" w:rsidP="00D72DF0">
      <w:pPr>
        <w:pStyle w:val="Titre3"/>
      </w:pPr>
      <w:bookmarkStart w:id="45" w:name="_Toc203577296"/>
      <w:r w:rsidRPr="003431DD">
        <w:t>A2C</w:t>
      </w:r>
      <w:bookmarkEnd w:id="45"/>
    </w:p>
    <w:p w14:paraId="4172433A" w14:textId="77777777" w:rsidR="00F32E81" w:rsidRPr="00F15D14" w:rsidRDefault="00F32E81" w:rsidP="00D14394">
      <w:pPr>
        <w:pStyle w:val="Titre4"/>
      </w:pPr>
      <w:r w:rsidRPr="00F15D14">
        <w:t>Effectifs actuels</w:t>
      </w:r>
    </w:p>
    <w:p w14:paraId="093C5281" w14:textId="3E9D69CC" w:rsidR="00A92AC7" w:rsidRDefault="00A92AC7" w:rsidP="00064697">
      <w:pPr>
        <w:pStyle w:val="BULLET"/>
        <w:numPr>
          <w:ilvl w:val="0"/>
          <w:numId w:val="0"/>
        </w:numPr>
        <w:suppressAutoHyphens w:val="0"/>
        <w:ind w:left="360" w:hanging="360"/>
      </w:pPr>
      <w:r w:rsidRPr="00064697">
        <w:rPr>
          <w:b/>
          <w:bCs/>
        </w:rPr>
        <w:t>Les effectifs d’A2C</w:t>
      </w:r>
      <w:r>
        <w:t xml:space="preserve"> prévus pour intégrer le bâtiment 208 sont</w:t>
      </w:r>
      <w:r w:rsidR="003E3ACD" w:rsidRPr="004236DC">
        <w:t> </w:t>
      </w:r>
      <w:r w:rsidR="00064697">
        <w:t xml:space="preserve">de </w:t>
      </w:r>
      <w:r w:rsidR="003E3ACD" w:rsidRPr="00A92AC7">
        <w:rPr>
          <w:b/>
          <w:bCs/>
        </w:rPr>
        <w:t>47 personnes</w:t>
      </w:r>
      <w:r w:rsidR="003E3ACD" w:rsidRPr="00A92AC7">
        <w:t xml:space="preserve"> </w:t>
      </w:r>
      <w:r>
        <w:t xml:space="preserve">comprenant : </w:t>
      </w:r>
    </w:p>
    <w:p w14:paraId="54FC0041" w14:textId="77777777" w:rsidR="00A92AC7" w:rsidRDefault="003E3ACD" w:rsidP="00A92AC7">
      <w:pPr>
        <w:pStyle w:val="BULLET"/>
        <w:numPr>
          <w:ilvl w:val="1"/>
          <w:numId w:val="20"/>
        </w:numPr>
      </w:pPr>
      <w:r w:rsidRPr="00A92AC7">
        <w:t>28 permanents</w:t>
      </w:r>
    </w:p>
    <w:p w14:paraId="6CAD76EE" w14:textId="77777777" w:rsidR="00A92AC7" w:rsidRDefault="003E3ACD" w:rsidP="00A92AC7">
      <w:pPr>
        <w:pStyle w:val="BULLET"/>
        <w:numPr>
          <w:ilvl w:val="1"/>
          <w:numId w:val="20"/>
        </w:numPr>
      </w:pPr>
      <w:r w:rsidRPr="00A92AC7">
        <w:t>7 post-doc</w:t>
      </w:r>
    </w:p>
    <w:p w14:paraId="7F9606C7" w14:textId="77777777" w:rsidR="00A92AC7" w:rsidRDefault="003E3ACD" w:rsidP="00A92AC7">
      <w:pPr>
        <w:pStyle w:val="BULLET"/>
        <w:numPr>
          <w:ilvl w:val="1"/>
          <w:numId w:val="20"/>
        </w:numPr>
      </w:pPr>
      <w:r w:rsidRPr="00A92AC7">
        <w:t>10 PhD</w:t>
      </w:r>
    </w:p>
    <w:p w14:paraId="7042DC2C" w14:textId="69F7E49A" w:rsidR="003E3ACD" w:rsidRPr="00A92AC7" w:rsidRDefault="003E3ACD" w:rsidP="00A92AC7">
      <w:pPr>
        <w:pStyle w:val="BULLET"/>
        <w:numPr>
          <w:ilvl w:val="1"/>
          <w:numId w:val="20"/>
        </w:numPr>
      </w:pPr>
      <w:r w:rsidRPr="00A92AC7">
        <w:t xml:space="preserve">2 </w:t>
      </w:r>
      <w:r w:rsidR="00A92AC7">
        <w:t xml:space="preserve">Professeurs </w:t>
      </w:r>
      <w:r w:rsidRPr="00A92AC7">
        <w:t>Emérites</w:t>
      </w:r>
    </w:p>
    <w:p w14:paraId="50058815" w14:textId="769AA8EA" w:rsidR="003E3ACD" w:rsidRDefault="00064697" w:rsidP="00064697">
      <w:pPr>
        <w:pStyle w:val="CORPS"/>
      </w:pPr>
      <w:r>
        <w:t>Au sein des effectifs permanents, on note la présence de</w:t>
      </w:r>
      <w:r w:rsidR="00D40E7B">
        <w:t xml:space="preserve"> </w:t>
      </w:r>
      <w:r w:rsidR="003E3ACD">
        <w:t>10 enseignants-chercheurs rattachés à Paris-Saclay (le</w:t>
      </w:r>
      <w:r w:rsidR="00D40E7B">
        <w:t>s</w:t>
      </w:r>
      <w:r>
        <w:t xml:space="preserve"> </w:t>
      </w:r>
      <w:r w:rsidR="00D40E7B">
        <w:t>autres personnels étant</w:t>
      </w:r>
      <w:r w:rsidR="003E3ACD">
        <w:t xml:space="preserve"> rattaché</w:t>
      </w:r>
      <w:r w:rsidR="00D40E7B">
        <w:t>s</w:t>
      </w:r>
      <w:r w:rsidR="003E3ACD">
        <w:t xml:space="preserve"> au CNRS</w:t>
      </w:r>
      <w:r w:rsidR="00D40E7B">
        <w:t>).</w:t>
      </w:r>
    </w:p>
    <w:p w14:paraId="3A891DE0" w14:textId="223DBF62" w:rsidR="00064697" w:rsidRDefault="00064697" w:rsidP="00064697">
      <w:pPr>
        <w:pStyle w:val="CORPS"/>
      </w:pPr>
      <w:r>
        <w:t xml:space="preserve">Le taux de nomadisme </w:t>
      </w:r>
      <w:r w:rsidR="00CF753B">
        <w:t xml:space="preserve">des agents </w:t>
      </w:r>
      <w:r>
        <w:t xml:space="preserve">est de </w:t>
      </w:r>
      <w:r w:rsidR="003F025D">
        <w:t>10</w:t>
      </w:r>
      <w:r>
        <w:t xml:space="preserve">0%. </w:t>
      </w:r>
      <w:r w:rsidR="00713EBB" w:rsidRPr="00713EBB">
        <w:rPr>
          <w:rFonts w:ascii="Segoe UI" w:eastAsiaTheme="minorEastAsia" w:hAnsi="Segoe UI" w:cs="Segoe UI"/>
          <w:szCs w:val="18"/>
        </w:rPr>
        <w:t xml:space="preserve"> </w:t>
      </w:r>
      <w:r w:rsidR="00713EBB" w:rsidRPr="00713EBB">
        <w:t xml:space="preserve">En moyenne, les effectifs </w:t>
      </w:r>
      <w:r w:rsidR="00713EBB">
        <w:t>effectuent</w:t>
      </w:r>
      <w:r w:rsidR="00713EBB" w:rsidRPr="00713EBB">
        <w:t xml:space="preserve"> une 1 journée de </w:t>
      </w:r>
      <w:r w:rsidR="00713EBB">
        <w:t xml:space="preserve">télétravail </w:t>
      </w:r>
      <w:r w:rsidR="00713EBB" w:rsidRPr="00713EBB">
        <w:t>par semaine</w:t>
      </w:r>
      <w:r w:rsidR="00713EBB">
        <w:t>.</w:t>
      </w:r>
    </w:p>
    <w:p w14:paraId="32E128BF" w14:textId="0B36B4E8" w:rsidR="003E3ACD" w:rsidRPr="00064697" w:rsidRDefault="003E3ACD" w:rsidP="003E3ACD">
      <w:pPr>
        <w:pStyle w:val="CORPS"/>
        <w:rPr>
          <w:b/>
          <w:bCs/>
        </w:rPr>
      </w:pPr>
      <w:r w:rsidRPr="00064697">
        <w:rPr>
          <w:b/>
          <w:bCs/>
        </w:rPr>
        <w:t xml:space="preserve">Stagiaires/statuts spécifiques : </w:t>
      </w:r>
    </w:p>
    <w:p w14:paraId="48B4DF30" w14:textId="6912F3C2" w:rsidR="003431DD" w:rsidRPr="003431DD" w:rsidRDefault="003E3ACD" w:rsidP="003431DD">
      <w:pPr>
        <w:pStyle w:val="BULLET"/>
        <w:tabs>
          <w:tab w:val="num" w:pos="0"/>
        </w:tabs>
        <w:suppressAutoHyphens w:val="0"/>
        <w:ind w:left="720"/>
      </w:pPr>
      <w:r>
        <w:t>Une quinzaine de</w:t>
      </w:r>
      <w:r w:rsidRPr="00150909">
        <w:t xml:space="preserve"> </w:t>
      </w:r>
      <w:r w:rsidRPr="004236DC">
        <w:t>stagiaires</w:t>
      </w:r>
      <w:r w:rsidRPr="00150909">
        <w:t xml:space="preserve"> </w:t>
      </w:r>
      <w:r>
        <w:t xml:space="preserve">sont accueillis </w:t>
      </w:r>
      <w:r w:rsidRPr="00150909">
        <w:t xml:space="preserve">entre mars et </w:t>
      </w:r>
      <w:r>
        <w:t xml:space="preserve">fin </w:t>
      </w:r>
      <w:r w:rsidRPr="00150909">
        <w:t>juillet</w:t>
      </w:r>
      <w:r w:rsidR="00A9356D">
        <w:t>. Ils restent environ 6 mois dans les locaux.</w:t>
      </w:r>
    </w:p>
    <w:p w14:paraId="6E8F61BE" w14:textId="77777777" w:rsidR="00125811" w:rsidRDefault="00125811" w:rsidP="00D14394">
      <w:pPr>
        <w:pStyle w:val="Titre4"/>
      </w:pPr>
      <w:r w:rsidRPr="00F15D14">
        <w:t>Perspectives d’évolution</w:t>
      </w:r>
    </w:p>
    <w:p w14:paraId="74C3350F" w14:textId="50A59AA1" w:rsidR="00125811" w:rsidRPr="00125811" w:rsidRDefault="0014614C" w:rsidP="00125811">
      <w:pPr>
        <w:pStyle w:val="CORPS"/>
      </w:pPr>
      <w:r>
        <w:t xml:space="preserve">Pas de perspectives d’évolutions </w:t>
      </w:r>
      <w:r w:rsidR="00391457">
        <w:t>dans l</w:t>
      </w:r>
      <w:r w:rsidR="00064697">
        <w:t>es effectifs</w:t>
      </w:r>
      <w:r w:rsidR="00391457">
        <w:t>.</w:t>
      </w:r>
    </w:p>
    <w:p w14:paraId="0EA59EB2" w14:textId="77777777" w:rsidR="00DE31F8" w:rsidRDefault="00DE31F8" w:rsidP="007D470A">
      <w:pPr>
        <w:pStyle w:val="CORPS"/>
        <w:rPr>
          <w:highlight w:val="yellow"/>
        </w:rPr>
      </w:pPr>
    </w:p>
    <w:p w14:paraId="4D709C65" w14:textId="149ED612" w:rsidR="0033246F" w:rsidRDefault="0033246F" w:rsidP="0033246F">
      <w:pPr>
        <w:pStyle w:val="Titre3"/>
      </w:pPr>
      <w:bookmarkStart w:id="46" w:name="_Toc203577297"/>
      <w:r>
        <w:t>Synthèse des effectifs</w:t>
      </w:r>
      <w:bookmarkEnd w:id="46"/>
    </w:p>
    <w:p w14:paraId="4633D49E" w14:textId="1E106417" w:rsidR="0033246F" w:rsidRDefault="649B283D" w:rsidP="007D470A">
      <w:pPr>
        <w:pStyle w:val="CORPS"/>
        <w:rPr>
          <w:highlight w:val="yellow"/>
        </w:rPr>
      </w:pPr>
      <w:r w:rsidRPr="004D5C90">
        <w:rPr>
          <w:highlight w:val="yellow"/>
        </w:rPr>
        <w:t xml:space="preserve"> </w:t>
      </w:r>
      <w:r w:rsidR="00AA04E4" w:rsidRPr="00AA04E4">
        <w:rPr>
          <w:noProof/>
        </w:rPr>
        <w:drawing>
          <wp:inline distT="0" distB="0" distL="0" distR="0" wp14:anchorId="6751C0C8" wp14:editId="4A53FBA7">
            <wp:extent cx="6295390" cy="3871595"/>
            <wp:effectExtent l="0" t="0" r="0" b="0"/>
            <wp:docPr id="165242741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95390" cy="3871595"/>
                    </a:xfrm>
                    <a:prstGeom prst="rect">
                      <a:avLst/>
                    </a:prstGeom>
                    <a:noFill/>
                    <a:ln>
                      <a:noFill/>
                    </a:ln>
                  </pic:spPr>
                </pic:pic>
              </a:graphicData>
            </a:graphic>
          </wp:inline>
        </w:drawing>
      </w:r>
    </w:p>
    <w:p w14:paraId="0BB9C025" w14:textId="0C809BAD" w:rsidR="006B505B" w:rsidRPr="006B505B" w:rsidRDefault="006B505B" w:rsidP="007D470A">
      <w:pPr>
        <w:pStyle w:val="CORPS"/>
      </w:pPr>
      <w:r w:rsidRPr="006B505B">
        <w:t xml:space="preserve">L’hypothèse effectuée est le taux de présence de 100% des agents sur site. </w:t>
      </w:r>
    </w:p>
    <w:p w14:paraId="1E861B17" w14:textId="53846371" w:rsidR="006B505B" w:rsidRPr="006B505B" w:rsidRDefault="006B505B" w:rsidP="007D470A">
      <w:pPr>
        <w:pStyle w:val="CORPS"/>
      </w:pPr>
      <w:r w:rsidRPr="006B505B">
        <w:t xml:space="preserve">Les stagiaires sont présents à 50% (lissés sur l’année). </w:t>
      </w:r>
    </w:p>
    <w:p w14:paraId="71EE44D7" w14:textId="0BD41400" w:rsidR="00FF14C8" w:rsidRDefault="00FF14C8" w:rsidP="00FF14C8">
      <w:pPr>
        <w:pStyle w:val="Titre2"/>
      </w:pPr>
      <w:bookmarkStart w:id="47" w:name="_Toc120109630"/>
      <w:bookmarkStart w:id="48" w:name="_Toc203577298"/>
      <w:r>
        <w:lastRenderedPageBreak/>
        <w:t xml:space="preserve">Organisation générale </w:t>
      </w:r>
      <w:bookmarkEnd w:id="47"/>
      <w:r>
        <w:t>de l’opération</w:t>
      </w:r>
      <w:bookmarkEnd w:id="48"/>
    </w:p>
    <w:p w14:paraId="037D63DD" w14:textId="5386A019" w:rsidR="00D23223" w:rsidRDefault="00D23223" w:rsidP="00D23223">
      <w:pPr>
        <w:pStyle w:val="Titre3"/>
      </w:pPr>
      <w:bookmarkStart w:id="49" w:name="_Toc120109631"/>
      <w:bookmarkStart w:id="50" w:name="_Toc203577299"/>
      <w:r>
        <w:t>Entités fonctionnelles du projet</w:t>
      </w:r>
      <w:bookmarkEnd w:id="49"/>
      <w:bookmarkEnd w:id="50"/>
    </w:p>
    <w:p w14:paraId="75EADC11" w14:textId="076F5A58" w:rsidR="00B740C7" w:rsidRPr="00BC5A1E" w:rsidRDefault="00B740C7" w:rsidP="00B740C7">
      <w:pPr>
        <w:pStyle w:val="CORPS"/>
      </w:pPr>
      <w:r w:rsidRPr="00BC5A1E">
        <w:t xml:space="preserve">Au total, le bâtiment est organisé en </w:t>
      </w:r>
      <w:r w:rsidR="00C01B7E">
        <w:t>3</w:t>
      </w:r>
      <w:r w:rsidRPr="00BC5A1E">
        <w:t xml:space="preserve"> sous-ensembles fonctionnels : </w:t>
      </w:r>
    </w:p>
    <w:p w14:paraId="4E09644C" w14:textId="1EAA1449" w:rsidR="00B740C7" w:rsidRPr="00BC5A1E" w:rsidRDefault="00B740C7" w:rsidP="00B740C7">
      <w:pPr>
        <w:pStyle w:val="BULLET"/>
        <w:ind w:left="720"/>
      </w:pPr>
      <w:r w:rsidRPr="008712E8">
        <w:rPr>
          <w:b/>
          <w:bCs/>
        </w:rPr>
        <w:t>Accueil général – locaux partagés :</w:t>
      </w:r>
      <w:r w:rsidRPr="00BC5A1E">
        <w:t xml:space="preserve"> comprend les fonctions d’accueil et les locaux situés en première accessibilité depuis l’entrée du </w:t>
      </w:r>
      <w:r>
        <w:t xml:space="preserve">bâtiment </w:t>
      </w:r>
      <w:r w:rsidRPr="00BC5A1E">
        <w:t>: cafétéria, salles de travail et de réunion, …</w:t>
      </w:r>
    </w:p>
    <w:p w14:paraId="00BDD10C" w14:textId="1DE7DC8A" w:rsidR="00B740C7" w:rsidRPr="00BC5A1E" w:rsidRDefault="00B740C7" w:rsidP="00B740C7">
      <w:pPr>
        <w:pStyle w:val="BULLET"/>
        <w:ind w:left="720"/>
      </w:pPr>
      <w:r w:rsidRPr="007060EA">
        <w:rPr>
          <w:b/>
          <w:bCs/>
        </w:rPr>
        <w:t>Pôle A2C : Locaux de recherche :</w:t>
      </w:r>
      <w:r w:rsidRPr="00BC5A1E">
        <w:t xml:space="preserve"> dédiés à la recherche </w:t>
      </w:r>
      <w:r w:rsidR="007060EA">
        <w:t xml:space="preserve">théorique </w:t>
      </w:r>
      <w:r w:rsidRPr="00BC5A1E">
        <w:t xml:space="preserve">sur les thématiques </w:t>
      </w:r>
      <w:r w:rsidR="00013DDD">
        <w:t xml:space="preserve">d’astrophysique de haute énergie, de cosmologie, </w:t>
      </w:r>
      <w:r w:rsidR="001B0AB1">
        <w:t>matière noire, fond diffus cosmologique…</w:t>
      </w:r>
    </w:p>
    <w:p w14:paraId="3F086F40" w14:textId="77777777" w:rsidR="00B740C7" w:rsidRPr="00BC5A1E" w:rsidRDefault="00B740C7" w:rsidP="00B740C7">
      <w:pPr>
        <w:pStyle w:val="BULLET"/>
        <w:ind w:left="720"/>
      </w:pPr>
      <w:r w:rsidRPr="001B0AB1">
        <w:rPr>
          <w:b/>
          <w:bCs/>
        </w:rPr>
        <w:t>Locaux logistiques et techniques :</w:t>
      </w:r>
      <w:r w:rsidRPr="00BC5A1E">
        <w:t xml:space="preserve"> permettant de faire vivre et d’entretenir le bâtiment</w:t>
      </w:r>
    </w:p>
    <w:p w14:paraId="20D0663C" w14:textId="5AFC37C8" w:rsidR="00D23223" w:rsidRDefault="00B740C7" w:rsidP="00D23223">
      <w:pPr>
        <w:pStyle w:val="CORPS"/>
      </w:pPr>
      <w:r w:rsidRPr="00BC5A1E">
        <w:t xml:space="preserve">Des locaux techniques seront à dimensionner par le concepteur pour garantir le bon fonctionnement des locaux du site. </w:t>
      </w:r>
    </w:p>
    <w:p w14:paraId="65AD9CBF" w14:textId="77777777" w:rsidR="00862944" w:rsidRDefault="00862944" w:rsidP="00D23223">
      <w:pPr>
        <w:pStyle w:val="CORPS"/>
      </w:pPr>
    </w:p>
    <w:p w14:paraId="69E69910" w14:textId="4C5733DC" w:rsidR="00862944" w:rsidRDefault="00862944" w:rsidP="00862944">
      <w:pPr>
        <w:pStyle w:val="CORPS"/>
        <w:jc w:val="center"/>
      </w:pPr>
      <w:r w:rsidRPr="00862944">
        <w:rPr>
          <w:noProof/>
        </w:rPr>
        <w:drawing>
          <wp:inline distT="0" distB="0" distL="0" distR="0" wp14:anchorId="486D6FB0" wp14:editId="67510DF5">
            <wp:extent cx="4203511" cy="5149451"/>
            <wp:effectExtent l="0" t="0" r="6985" b="0"/>
            <wp:docPr id="1838234600" name="Image 1" descr="Une image contenant texte, diagramme, cercl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34600" name="Image 1" descr="Une image contenant texte, diagramme, cercle, Police&#10;&#10;Le contenu généré par l’IA peut être incorrect."/>
                    <pic:cNvPicPr/>
                  </pic:nvPicPr>
                  <pic:blipFill>
                    <a:blip r:embed="rId111"/>
                    <a:stretch>
                      <a:fillRect/>
                    </a:stretch>
                  </pic:blipFill>
                  <pic:spPr>
                    <a:xfrm>
                      <a:off x="0" y="0"/>
                      <a:ext cx="4227053" cy="5178291"/>
                    </a:xfrm>
                    <a:prstGeom prst="rect">
                      <a:avLst/>
                    </a:prstGeom>
                  </pic:spPr>
                </pic:pic>
              </a:graphicData>
            </a:graphic>
          </wp:inline>
        </w:drawing>
      </w:r>
    </w:p>
    <w:p w14:paraId="7903852E" w14:textId="7F1CC5B3" w:rsidR="00862944" w:rsidRDefault="00862944" w:rsidP="00862944">
      <w:pPr>
        <w:pStyle w:val="Lgendeimages"/>
      </w:pPr>
      <w:r>
        <w:t xml:space="preserve">Schéma fonctionnel </w:t>
      </w:r>
      <w:r w:rsidR="00EE6DF2">
        <w:t>du bâtiment 208 réhabilité</w:t>
      </w:r>
    </w:p>
    <w:p w14:paraId="066F035F" w14:textId="77777777" w:rsidR="00F015C2" w:rsidRDefault="00F015C2" w:rsidP="00862944">
      <w:pPr>
        <w:pStyle w:val="Lgendeimages"/>
      </w:pPr>
    </w:p>
    <w:p w14:paraId="7EBB20F8" w14:textId="7560EC3A" w:rsidR="00F015C2" w:rsidRDefault="00F015C2" w:rsidP="00F015C2">
      <w:pPr>
        <w:pStyle w:val="Lgendeimages"/>
        <w:jc w:val="left"/>
      </w:pPr>
      <w:r w:rsidRPr="00F015C2">
        <w:rPr>
          <w:noProof/>
        </w:rPr>
        <w:drawing>
          <wp:inline distT="0" distB="0" distL="0" distR="0" wp14:anchorId="225375F7" wp14:editId="76747AC5">
            <wp:extent cx="1743739" cy="523790"/>
            <wp:effectExtent l="0" t="0" r="0" b="0"/>
            <wp:docPr id="1793825766" name="Image 1" descr="Une image contenant Police, Graphiqu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25766" name="Image 1" descr="Une image contenant Police, Graphique, texte&#10;&#10;Le contenu généré par l’IA peut être incorrect."/>
                    <pic:cNvPicPr/>
                  </pic:nvPicPr>
                  <pic:blipFill>
                    <a:blip r:embed="rId112"/>
                    <a:stretch>
                      <a:fillRect/>
                    </a:stretch>
                  </pic:blipFill>
                  <pic:spPr>
                    <a:xfrm>
                      <a:off x="0" y="0"/>
                      <a:ext cx="1770413" cy="531802"/>
                    </a:xfrm>
                    <a:prstGeom prst="rect">
                      <a:avLst/>
                    </a:prstGeom>
                  </pic:spPr>
                </pic:pic>
              </a:graphicData>
            </a:graphic>
          </wp:inline>
        </w:drawing>
      </w:r>
    </w:p>
    <w:p w14:paraId="62DC35B9" w14:textId="28C17D59" w:rsidR="00D23223" w:rsidRDefault="00D23223" w:rsidP="00D23223">
      <w:pPr>
        <w:pStyle w:val="Titre3"/>
      </w:pPr>
      <w:bookmarkStart w:id="51" w:name="_Toc203577300"/>
      <w:r>
        <w:lastRenderedPageBreak/>
        <w:t>Tableau de surfaces</w:t>
      </w:r>
      <w:r w:rsidR="002B4000">
        <w:t xml:space="preserve"> général</w:t>
      </w:r>
      <w:bookmarkEnd w:id="51"/>
    </w:p>
    <w:p w14:paraId="14D0EE23" w14:textId="682CFF6D" w:rsidR="002B4000" w:rsidRDefault="003E31E7" w:rsidP="002B4000">
      <w:pPr>
        <w:pStyle w:val="CORPS"/>
      </w:pPr>
      <w:r w:rsidRPr="003E31E7">
        <w:rPr>
          <w:noProof/>
        </w:rPr>
        <w:drawing>
          <wp:inline distT="0" distB="0" distL="0" distR="0" wp14:anchorId="203C653D" wp14:editId="76CF08DB">
            <wp:extent cx="6204857" cy="5192622"/>
            <wp:effectExtent l="0" t="0" r="5715" b="8255"/>
            <wp:docPr id="121565250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07289" cy="5194657"/>
                    </a:xfrm>
                    <a:prstGeom prst="rect">
                      <a:avLst/>
                    </a:prstGeom>
                    <a:noFill/>
                    <a:ln>
                      <a:noFill/>
                    </a:ln>
                  </pic:spPr>
                </pic:pic>
              </a:graphicData>
            </a:graphic>
          </wp:inline>
        </w:drawing>
      </w:r>
    </w:p>
    <w:p w14:paraId="1D25BAC8" w14:textId="77777777" w:rsidR="00E56831" w:rsidRDefault="00E56831" w:rsidP="002B4000">
      <w:pPr>
        <w:pStyle w:val="CORPS"/>
      </w:pPr>
    </w:p>
    <w:p w14:paraId="1AA50EEC" w14:textId="60897AE0" w:rsidR="00E56831" w:rsidRPr="00D305A6" w:rsidRDefault="00E56831" w:rsidP="00862944">
      <w:pPr>
        <w:pStyle w:val="CORPS"/>
        <w:jc w:val="left"/>
        <w:rPr>
          <w:rStyle w:val="Accentuation"/>
        </w:rPr>
      </w:pPr>
      <w:r w:rsidRPr="00D305A6">
        <w:rPr>
          <w:rStyle w:val="Accentuation"/>
        </w:rPr>
        <w:t>Nota : Les surfaces sont exprimées en surfaces utiles, dimensionnées suivant les besoins exprimés en</w:t>
      </w:r>
      <w:r>
        <w:rPr>
          <w:rStyle w:val="Accentuation"/>
        </w:rPr>
        <w:t xml:space="preserve"> </w:t>
      </w:r>
      <w:r w:rsidRPr="00D305A6">
        <w:rPr>
          <w:rStyle w:val="Accentuation"/>
        </w:rPr>
        <w:t>concertation avec les usagers</w:t>
      </w:r>
      <w:r>
        <w:rPr>
          <w:rStyle w:val="Accentuation"/>
        </w:rPr>
        <w:t xml:space="preserve"> et respectant la réglementation DIE de 16m² par résident</w:t>
      </w:r>
      <w:r w:rsidRPr="00D305A6">
        <w:rPr>
          <w:rStyle w:val="Accentuation"/>
        </w:rPr>
        <w:t xml:space="preserve">. </w:t>
      </w:r>
      <w:r w:rsidR="000D5CAA">
        <w:rPr>
          <w:rStyle w:val="Accentuation"/>
        </w:rPr>
        <w:t xml:space="preserve">Les surfaces ci-dessus intègrent donc l’ensemble des surface soumises au ratio à savoir </w:t>
      </w:r>
      <w:proofErr w:type="gramStart"/>
      <w:r w:rsidR="000D5CAA">
        <w:rPr>
          <w:rStyle w:val="Accentuation"/>
        </w:rPr>
        <w:t>notamment  les</w:t>
      </w:r>
      <w:proofErr w:type="gramEnd"/>
      <w:r w:rsidR="000D5CAA">
        <w:rPr>
          <w:rStyle w:val="Accentuation"/>
        </w:rPr>
        <w:t xml:space="preserve"> espaces de travail, de réunions, détente, sanitaires…etc. </w:t>
      </w:r>
      <w:r w:rsidRPr="00D305A6">
        <w:rPr>
          <w:rStyle w:val="Accentuation"/>
        </w:rPr>
        <w:t>Le concepteur devra prendre en compte les surfaces et les morphologies pour répondre au programme en termes de surfaces utiles et en termes de capacité et/ou d’aménagement.</w:t>
      </w:r>
    </w:p>
    <w:p w14:paraId="52673EA8" w14:textId="3D90DDCF" w:rsidR="00862944" w:rsidRDefault="00E56831" w:rsidP="00862944">
      <w:pPr>
        <w:pStyle w:val="CORPS"/>
        <w:jc w:val="left"/>
        <w:rPr>
          <w:rStyle w:val="Accentuation"/>
        </w:rPr>
      </w:pPr>
      <w:r>
        <w:rPr>
          <w:rStyle w:val="Accentuation"/>
        </w:rPr>
        <w:t>Dans les tableaux de surface détaillés des paragraphes ci-dessous, l</w:t>
      </w:r>
      <w:r w:rsidRPr="00D305A6">
        <w:rPr>
          <w:rStyle w:val="Accentuation"/>
        </w:rPr>
        <w:t xml:space="preserve">es espaces dont les surfaces sont notées « pm » (pour mémoire) sont intégrés à d’autres espaces, qui ont été </w:t>
      </w:r>
      <w:proofErr w:type="gramStart"/>
      <w:r w:rsidRPr="00D305A6">
        <w:rPr>
          <w:rStyle w:val="Accentuation"/>
        </w:rPr>
        <w:t>plus  dimensionnés</w:t>
      </w:r>
      <w:proofErr w:type="gramEnd"/>
      <w:r w:rsidR="00BE58ED">
        <w:rPr>
          <w:rStyle w:val="Accentuation"/>
        </w:rPr>
        <w:t xml:space="preserve"> en macro</w:t>
      </w:r>
      <w:r w:rsidRPr="00D305A6">
        <w:rPr>
          <w:rStyle w:val="Accentuation"/>
        </w:rPr>
        <w:t>, afin de laisser une latitude quant à la proposition d’aménagement.</w:t>
      </w:r>
    </w:p>
    <w:p w14:paraId="56931CC0" w14:textId="77777777" w:rsidR="00862944" w:rsidRDefault="00862944">
      <w:pPr>
        <w:rPr>
          <w:rStyle w:val="Accentuation"/>
          <w:rFonts w:ascii="Century Gothic" w:eastAsia="Garamond" w:hAnsi="Century Gothic" w:cs="Circular Std Medium"/>
          <w:sz w:val="18"/>
          <w:szCs w:val="32"/>
        </w:rPr>
      </w:pPr>
      <w:r>
        <w:rPr>
          <w:rStyle w:val="Accentuation"/>
        </w:rPr>
        <w:br w:type="page"/>
      </w:r>
    </w:p>
    <w:p w14:paraId="0D2BB713" w14:textId="56797CFD" w:rsidR="00846535" w:rsidRDefault="00846535" w:rsidP="00846535">
      <w:pPr>
        <w:pStyle w:val="Titre3"/>
      </w:pPr>
      <w:bookmarkStart w:id="52" w:name="_Toc203577301"/>
      <w:r>
        <w:lastRenderedPageBreak/>
        <w:t>Les flux / accès</w:t>
      </w:r>
      <w:bookmarkEnd w:id="52"/>
    </w:p>
    <w:p w14:paraId="4E63BB2E" w14:textId="77777777" w:rsidR="009B4B00" w:rsidRDefault="009B4B00" w:rsidP="009B4B00">
      <w:pPr>
        <w:pStyle w:val="Titre4"/>
      </w:pPr>
      <w:r w:rsidRPr="002923F2">
        <w:t>Utilisateurs</w:t>
      </w:r>
    </w:p>
    <w:p w14:paraId="6310B005" w14:textId="77777777" w:rsidR="009B4B00" w:rsidRDefault="009B4B00" w:rsidP="009B4B00">
      <w:pPr>
        <w:pStyle w:val="CORPS"/>
      </w:pPr>
      <w:r w:rsidRPr="00C658DC">
        <w:t xml:space="preserve">Le site devra permettre un accès piéton pour le personnel. </w:t>
      </w:r>
      <w:r>
        <w:t xml:space="preserve">Cet accès permettra d’accéder au hall d’entrée. </w:t>
      </w:r>
    </w:p>
    <w:p w14:paraId="123DA7A1" w14:textId="77777777" w:rsidR="009B4B00" w:rsidRPr="001B7856" w:rsidRDefault="009B4B00" w:rsidP="009B4B00">
      <w:pPr>
        <w:pStyle w:val="CORPS"/>
      </w:pPr>
      <w:r w:rsidRPr="00C658DC">
        <w:t>Les accès personnels au bâtiment seront réduits afin de simplifier les flux personnels.</w:t>
      </w:r>
    </w:p>
    <w:p w14:paraId="62548FF9" w14:textId="4C4BAF3B" w:rsidR="009B4B00" w:rsidRDefault="00D40E7B" w:rsidP="009B4B00">
      <w:pPr>
        <w:pStyle w:val="Titre4"/>
      </w:pPr>
      <w:r>
        <w:t>Accès aux personnes e</w:t>
      </w:r>
      <w:r w:rsidR="009B4B00">
        <w:t>xtérieur</w:t>
      </w:r>
      <w:r w:rsidR="001C6656">
        <w:t>e</w:t>
      </w:r>
      <w:r w:rsidR="009B4B00">
        <w:t>s</w:t>
      </w:r>
      <w:r>
        <w:t xml:space="preserve"> au laboratoire</w:t>
      </w:r>
    </w:p>
    <w:p w14:paraId="61241E0B" w14:textId="44ABC6DC" w:rsidR="009B4B00" w:rsidRPr="00892436" w:rsidRDefault="009B4B00" w:rsidP="009B4B00">
      <w:pPr>
        <w:pStyle w:val="CORPS"/>
      </w:pPr>
      <w:r>
        <w:t xml:space="preserve">Les </w:t>
      </w:r>
      <w:r w:rsidR="00D40E7B">
        <w:t xml:space="preserve">personnes </w:t>
      </w:r>
      <w:r>
        <w:t>extérieur</w:t>
      </w:r>
      <w:r w:rsidR="00D40E7B">
        <w:t>e</w:t>
      </w:r>
      <w:r>
        <w:t>s aux laboratoires seront accompagné</w:t>
      </w:r>
      <w:r w:rsidR="00D40E7B">
        <w:t>e</w:t>
      </w:r>
      <w:r>
        <w:t>s s</w:t>
      </w:r>
      <w:r w:rsidR="002B3C79">
        <w:t>i elles</w:t>
      </w:r>
      <w:r>
        <w:t xml:space="preserve"> se déplacent au sein du bâtiment. L’accès sera mutualisé avec l’accès personnel, </w:t>
      </w:r>
      <w:r w:rsidR="002B3C79">
        <w:t>elles</w:t>
      </w:r>
      <w:r>
        <w:t xml:space="preserve"> pourront patienter au sein du hall d’accueil. </w:t>
      </w:r>
    </w:p>
    <w:p w14:paraId="41A17CFD" w14:textId="77777777" w:rsidR="009B4B00" w:rsidRDefault="009B4B00" w:rsidP="009B4B00">
      <w:pPr>
        <w:pStyle w:val="Titre4"/>
      </w:pPr>
      <w:r w:rsidRPr="002923F2">
        <w:t>Logistique</w:t>
      </w:r>
    </w:p>
    <w:p w14:paraId="6B44CC73" w14:textId="77777777" w:rsidR="009B4B00" w:rsidRPr="00892436" w:rsidRDefault="009B4B00" w:rsidP="009B4B00">
      <w:pPr>
        <w:pStyle w:val="CORPS"/>
      </w:pPr>
      <w:r>
        <w:t xml:space="preserve">Un circuit logistique dédié au bâtiment devra permettre les approvisionnements en consommables, les collectes de déchets, les interventions techniques, les livraisons de mobiliers et d'équipements informatiques. Ce circuit desservira également les espaces techniques du bâtiment permettant l’accès aux zones de stockage. </w:t>
      </w:r>
    </w:p>
    <w:p w14:paraId="4964501D" w14:textId="77777777" w:rsidR="009B4B00" w:rsidRDefault="009B4B00" w:rsidP="009B4B00">
      <w:pPr>
        <w:pStyle w:val="Titre4"/>
      </w:pPr>
      <w:r w:rsidRPr="002923F2">
        <w:t>Contrôle d'accès</w:t>
      </w:r>
    </w:p>
    <w:p w14:paraId="1FABA83A" w14:textId="351E9448" w:rsidR="00846535" w:rsidRPr="00846535" w:rsidRDefault="009B4B00" w:rsidP="00846535">
      <w:pPr>
        <w:pStyle w:val="CORPS"/>
      </w:pPr>
      <w:r w:rsidRPr="007E1930">
        <w:t>Un contrôle d’accès sera nécessaire au niveau des différentes entrées du bâtiment</w:t>
      </w:r>
      <w:r>
        <w:t xml:space="preserve">. </w:t>
      </w:r>
      <w:r w:rsidRPr="007E1930">
        <w:t>Ces contrôles d’accès seront de type lecteur de badge</w:t>
      </w:r>
      <w:r>
        <w:t>. En fonction des besoins d</w:t>
      </w:r>
      <w:r w:rsidR="002B3C79">
        <w:t>u</w:t>
      </w:r>
      <w:r>
        <w:t xml:space="preserve"> laboratoire, des locaux spécifiques seront sécurisés au sein d</w:t>
      </w:r>
      <w:r w:rsidR="002B3C79">
        <w:t>u bâtiment</w:t>
      </w:r>
      <w:r>
        <w:t>.</w:t>
      </w:r>
      <w:r w:rsidR="001C6656">
        <w:t xml:space="preserve"> Le bâtiment ne sera libre d’accès que par le personnel </w:t>
      </w:r>
      <w:proofErr w:type="spellStart"/>
      <w:r w:rsidR="001C6656">
        <w:t>IJCLab</w:t>
      </w:r>
      <w:proofErr w:type="spellEnd"/>
      <w:r w:rsidR="001C6656">
        <w:t xml:space="preserve">, l’ensemble des locaux du laboratoire étant classé </w:t>
      </w:r>
      <w:r w:rsidR="00AF1754">
        <w:t>ZRR</w:t>
      </w:r>
      <w:r w:rsidR="001C6656">
        <w:t>.</w:t>
      </w:r>
    </w:p>
    <w:p w14:paraId="61B8E4BB" w14:textId="77777777" w:rsidR="00846535" w:rsidRDefault="00846535" w:rsidP="00D23223">
      <w:pPr>
        <w:pStyle w:val="CORPS"/>
      </w:pPr>
    </w:p>
    <w:p w14:paraId="5A073D21" w14:textId="36DB1E58" w:rsidR="00D23223" w:rsidRDefault="00D23223" w:rsidP="00D23223">
      <w:pPr>
        <w:pStyle w:val="Titre2"/>
      </w:pPr>
      <w:bookmarkStart w:id="53" w:name="_Toc203577302"/>
      <w:r>
        <w:t>Description détaillée des sous-ensembles fonctionnels</w:t>
      </w:r>
      <w:bookmarkEnd w:id="53"/>
    </w:p>
    <w:p w14:paraId="3427BB24" w14:textId="7C718CFA" w:rsidR="00D23223" w:rsidRDefault="00D23223" w:rsidP="00D23223">
      <w:pPr>
        <w:pStyle w:val="Titre3"/>
      </w:pPr>
      <w:bookmarkStart w:id="54" w:name="_Toc203577303"/>
      <w:r>
        <w:t>Accueil général</w:t>
      </w:r>
      <w:r w:rsidR="00CD5DDA">
        <w:t xml:space="preserve"> – locaux partagés</w:t>
      </w:r>
      <w:bookmarkEnd w:id="54"/>
    </w:p>
    <w:p w14:paraId="3CBD5F80" w14:textId="77777777" w:rsidR="00C05DD8" w:rsidRDefault="00C05DD8" w:rsidP="00D14394">
      <w:pPr>
        <w:pStyle w:val="Titre4"/>
      </w:pPr>
      <w:r>
        <w:t>Description des activités</w:t>
      </w:r>
    </w:p>
    <w:p w14:paraId="4805753C" w14:textId="77777777" w:rsidR="00C05DD8" w:rsidRPr="007E2D29" w:rsidRDefault="00C05DD8" w:rsidP="00C05DD8">
      <w:pPr>
        <w:pStyle w:val="CORPS"/>
      </w:pPr>
      <w:r w:rsidRPr="007E2D29">
        <w:t>Les espaces partagés regroupent les locaux positionnés en première accessibilité depuis l’accès principal du site :</w:t>
      </w:r>
    </w:p>
    <w:p w14:paraId="146F606E" w14:textId="77777777" w:rsidR="00C05DD8" w:rsidRPr="007E2D29" w:rsidRDefault="00C05DD8" w:rsidP="00C05DD8">
      <w:pPr>
        <w:pStyle w:val="BULLET"/>
        <w:ind w:left="720"/>
      </w:pPr>
      <w:r w:rsidRPr="007E2D29">
        <w:rPr>
          <w:b/>
        </w:rPr>
        <w:t>Accueil du public :</w:t>
      </w:r>
      <w:r w:rsidRPr="007E2D29">
        <w:t xml:space="preserve"> pour accueillir les visiteurs et faciliter la redirection des flux en direction des différentes activités du site</w:t>
      </w:r>
    </w:p>
    <w:p w14:paraId="32E9807C" w14:textId="6A759CD5" w:rsidR="00C05DD8" w:rsidRDefault="00C05DD8" w:rsidP="00C05DD8">
      <w:pPr>
        <w:pStyle w:val="BULLET"/>
        <w:ind w:left="720"/>
      </w:pPr>
      <w:r w:rsidRPr="007E2D29">
        <w:rPr>
          <w:b/>
        </w:rPr>
        <w:t>Une cafétéria</w:t>
      </w:r>
      <w:r w:rsidR="00D75794">
        <w:rPr>
          <w:b/>
        </w:rPr>
        <w:t xml:space="preserve"> / salle de pause</w:t>
      </w:r>
      <w:r w:rsidRPr="007E2D29">
        <w:rPr>
          <w:b/>
        </w:rPr>
        <w:t xml:space="preserve"> :</w:t>
      </w:r>
      <w:r w:rsidRPr="007E2D29">
        <w:t xml:space="preserve"> à destination des utilisateurs du site</w:t>
      </w:r>
      <w:r>
        <w:t xml:space="preserve"> (personnels, administratifs…), </w:t>
      </w:r>
    </w:p>
    <w:p w14:paraId="56E4C7E8" w14:textId="20492DAF" w:rsidR="00D310CB" w:rsidRPr="007E2D29" w:rsidRDefault="00D310CB" w:rsidP="00C05DD8">
      <w:pPr>
        <w:pStyle w:val="BULLET"/>
        <w:ind w:left="720"/>
      </w:pPr>
      <w:r>
        <w:rPr>
          <w:b/>
        </w:rPr>
        <w:t xml:space="preserve">Les espaces de détente informels </w:t>
      </w:r>
      <w:r w:rsidRPr="00D310CB">
        <w:rPr>
          <w:bCs/>
        </w:rPr>
        <w:t>(points café),</w:t>
      </w:r>
      <w:r>
        <w:rPr>
          <w:b/>
        </w:rPr>
        <w:t xml:space="preserve"> </w:t>
      </w:r>
      <w:r w:rsidRPr="00D310CB">
        <w:rPr>
          <w:bCs/>
        </w:rPr>
        <w:t>répartis dans les circulations</w:t>
      </w:r>
    </w:p>
    <w:p w14:paraId="42F2E3DF" w14:textId="01649B5B" w:rsidR="00C05DD8" w:rsidRPr="007E2D29" w:rsidRDefault="00C05DD8" w:rsidP="00C05DD8">
      <w:pPr>
        <w:pStyle w:val="BULLET"/>
        <w:ind w:left="720"/>
      </w:pPr>
      <w:r w:rsidRPr="007E2D29">
        <w:t xml:space="preserve">Des </w:t>
      </w:r>
      <w:r w:rsidRPr="007E2D29">
        <w:rPr>
          <w:b/>
        </w:rPr>
        <w:t>salles de réunion partagées</w:t>
      </w:r>
      <w:r w:rsidRPr="007E2D29">
        <w:t xml:space="preserve"> : </w:t>
      </w:r>
    </w:p>
    <w:p w14:paraId="13D43061" w14:textId="1A2DC52D" w:rsidR="00C05DD8" w:rsidRDefault="00C05DD8" w:rsidP="00C05DD8">
      <w:pPr>
        <w:pStyle w:val="BULLET"/>
        <w:numPr>
          <w:ilvl w:val="1"/>
          <w:numId w:val="20"/>
        </w:numPr>
        <w:ind w:left="1440"/>
      </w:pPr>
      <w:r w:rsidRPr="007E2D29">
        <w:rPr>
          <w:b/>
        </w:rPr>
        <w:t>2 salles de réunion</w:t>
      </w:r>
      <w:r w:rsidRPr="007E2D29">
        <w:t xml:space="preserve"> de </w:t>
      </w:r>
      <w:r w:rsidR="00525780">
        <w:t>12</w:t>
      </w:r>
      <w:r w:rsidRPr="007E2D29">
        <w:t xml:space="preserve"> et </w:t>
      </w:r>
      <w:r w:rsidR="00525780">
        <w:t>20</w:t>
      </w:r>
      <w:r w:rsidRPr="007E2D29">
        <w:t xml:space="preserve"> places</w:t>
      </w:r>
      <w:r w:rsidR="00C01B7E">
        <w:t>, équipées pour la visio</w:t>
      </w:r>
      <w:r w:rsidR="00311ADB">
        <w:t>conférence</w:t>
      </w:r>
      <w:r w:rsidR="00C01B7E">
        <w:t xml:space="preserve">. </w:t>
      </w:r>
    </w:p>
    <w:p w14:paraId="215ADF95" w14:textId="6EF0959E" w:rsidR="007A32E8" w:rsidRPr="007E2D29" w:rsidRDefault="007A32E8" w:rsidP="00C05DD8">
      <w:pPr>
        <w:pStyle w:val="BULLET"/>
        <w:numPr>
          <w:ilvl w:val="1"/>
          <w:numId w:val="20"/>
        </w:numPr>
        <w:ind w:left="1440"/>
      </w:pPr>
      <w:r>
        <w:rPr>
          <w:b/>
        </w:rPr>
        <w:t xml:space="preserve">2 salles de réunion </w:t>
      </w:r>
      <w:r w:rsidRPr="00514BAA">
        <w:rPr>
          <w:bCs/>
        </w:rPr>
        <w:t xml:space="preserve">4-6 places, à répartir dans chaque étage, pour les </w:t>
      </w:r>
      <w:r w:rsidR="00514BAA" w:rsidRPr="00514BAA">
        <w:rPr>
          <w:bCs/>
        </w:rPr>
        <w:t>besoins de réunions internes</w:t>
      </w:r>
    </w:p>
    <w:p w14:paraId="7142161C" w14:textId="2F0987A5" w:rsidR="00C05DD8" w:rsidRPr="00BC5A1E" w:rsidRDefault="00C05DD8" w:rsidP="00C05DD8">
      <w:pPr>
        <w:pStyle w:val="BULLET"/>
        <w:ind w:left="720"/>
      </w:pPr>
      <w:r w:rsidRPr="002163B8">
        <w:rPr>
          <w:b/>
        </w:rPr>
        <w:t>Les espaces extérieurs</w:t>
      </w:r>
      <w:r w:rsidRPr="00BC5A1E">
        <w:t xml:space="preserve"> du site comprena</w:t>
      </w:r>
      <w:r>
        <w:t>nt</w:t>
      </w:r>
      <w:r w:rsidRPr="00BC5A1E">
        <w:t xml:space="preserve"> un parking vélo.</w:t>
      </w:r>
    </w:p>
    <w:p w14:paraId="6DEAA4CE" w14:textId="29242F45" w:rsidR="00D23223" w:rsidRDefault="00D23223" w:rsidP="00D23223">
      <w:pPr>
        <w:pStyle w:val="CORPS"/>
      </w:pPr>
    </w:p>
    <w:p w14:paraId="3E413BA4" w14:textId="2C7171B6" w:rsidR="0044149D" w:rsidRDefault="0044149D" w:rsidP="00D14394">
      <w:pPr>
        <w:pStyle w:val="Titre4"/>
      </w:pPr>
      <w:r>
        <w:t>Surfaces</w:t>
      </w:r>
    </w:p>
    <w:p w14:paraId="63909F6E" w14:textId="153BBE31" w:rsidR="0044149D" w:rsidRDefault="00EC4E5F" w:rsidP="00D23223">
      <w:pPr>
        <w:pStyle w:val="CORPS"/>
      </w:pPr>
      <w:r w:rsidRPr="00EC4E5F">
        <w:rPr>
          <w:noProof/>
        </w:rPr>
        <w:drawing>
          <wp:inline distT="0" distB="0" distL="0" distR="0" wp14:anchorId="59EB0DEA" wp14:editId="55F35E57">
            <wp:extent cx="6295390" cy="1753235"/>
            <wp:effectExtent l="0" t="0" r="0" b="0"/>
            <wp:docPr id="126457461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95390" cy="1753235"/>
                    </a:xfrm>
                    <a:prstGeom prst="rect">
                      <a:avLst/>
                    </a:prstGeom>
                    <a:noFill/>
                    <a:ln>
                      <a:noFill/>
                    </a:ln>
                  </pic:spPr>
                </pic:pic>
              </a:graphicData>
            </a:graphic>
          </wp:inline>
        </w:drawing>
      </w:r>
    </w:p>
    <w:p w14:paraId="2FFC16F9" w14:textId="25A79194" w:rsidR="000D5CAA" w:rsidRDefault="000D5CAA" w:rsidP="00D23223">
      <w:pPr>
        <w:pStyle w:val="CORPS"/>
      </w:pPr>
      <w:r>
        <w:t>Pour mémoire, les surfaces de ces espaces sont comprises dans le tableau en chapitre 3.2.2.</w:t>
      </w:r>
    </w:p>
    <w:p w14:paraId="29B03602" w14:textId="77777777" w:rsidR="007306D9" w:rsidRDefault="007306D9" w:rsidP="00D14394">
      <w:pPr>
        <w:pStyle w:val="Titre4"/>
      </w:pPr>
      <w:r>
        <w:lastRenderedPageBreak/>
        <w:t>Description des locaux</w:t>
      </w:r>
    </w:p>
    <w:p w14:paraId="7D08A3E2" w14:textId="77777777" w:rsidR="00365433" w:rsidRDefault="00365433" w:rsidP="00365433">
      <w:pPr>
        <w:pStyle w:val="CORPS"/>
      </w:pPr>
    </w:p>
    <w:p w14:paraId="3F947DDC" w14:textId="77777777" w:rsidR="00365433" w:rsidRDefault="00365433" w:rsidP="00365433">
      <w:pPr>
        <w:pStyle w:val="CORPS"/>
        <w:rPr>
          <w:b/>
          <w:bCs/>
        </w:rPr>
      </w:pPr>
      <w:r w:rsidRPr="001121E9">
        <w:rPr>
          <w:b/>
          <w:bCs/>
        </w:rPr>
        <w:t xml:space="preserve">Salle de réunion </w:t>
      </w:r>
      <w:r>
        <w:rPr>
          <w:b/>
          <w:bCs/>
        </w:rPr>
        <w:t>4-6</w:t>
      </w:r>
      <w:r w:rsidRPr="001121E9">
        <w:rPr>
          <w:b/>
          <w:bCs/>
        </w:rPr>
        <w:t>p</w:t>
      </w:r>
    </w:p>
    <w:p w14:paraId="16FEBC6F" w14:textId="0ABFB218" w:rsidR="00365433" w:rsidRPr="00365433" w:rsidRDefault="00365433" w:rsidP="00365433">
      <w:pPr>
        <w:pStyle w:val="CORPS"/>
        <w:rPr>
          <w:shd w:val="clear" w:color="auto" w:fill="FFFFFF"/>
        </w:rPr>
      </w:pPr>
      <w:r>
        <w:t xml:space="preserve">Des petites salles de réunion permettant d’accueillir jusqu’à 6 personnes. Elles seront réparties dans les étages proches des </w:t>
      </w:r>
      <w:r w:rsidR="005A0D0A">
        <w:t>collaborateurs</w:t>
      </w:r>
      <w:r>
        <w:t>.</w:t>
      </w:r>
      <w:r>
        <w:rPr>
          <w:rStyle w:val="eop"/>
          <w:shd w:val="clear" w:color="auto" w:fill="FFFFFF"/>
        </w:rPr>
        <w:t xml:space="preserve"> </w:t>
      </w:r>
    </w:p>
    <w:p w14:paraId="310E2256" w14:textId="77777777" w:rsidR="00D27EB5" w:rsidRDefault="00D27EB5" w:rsidP="00D27EB5">
      <w:pPr>
        <w:pStyle w:val="CORPS"/>
        <w:rPr>
          <w:b/>
          <w:bCs/>
        </w:rPr>
      </w:pPr>
      <w:r w:rsidRPr="001121E9">
        <w:rPr>
          <w:b/>
          <w:bCs/>
        </w:rPr>
        <w:t>Salle de réunion 1</w:t>
      </w:r>
      <w:r>
        <w:rPr>
          <w:b/>
          <w:bCs/>
        </w:rPr>
        <w:t>2/20</w:t>
      </w:r>
      <w:r w:rsidRPr="001121E9">
        <w:rPr>
          <w:b/>
          <w:bCs/>
        </w:rPr>
        <w:t>p</w:t>
      </w:r>
    </w:p>
    <w:p w14:paraId="4EF50AE8" w14:textId="607DCFB7" w:rsidR="007306D9" w:rsidRDefault="00D27EB5" w:rsidP="00D23223">
      <w:pPr>
        <w:pStyle w:val="CORPS"/>
        <w:rPr>
          <w:rStyle w:val="eop"/>
          <w:shd w:val="clear" w:color="auto" w:fill="FFFFFF"/>
        </w:rPr>
      </w:pPr>
      <w:r>
        <w:t xml:space="preserve">Une salle de réunion de 12 et de 20 personnes </w:t>
      </w:r>
      <w:r>
        <w:rPr>
          <w:rStyle w:val="normaltextrun"/>
          <w:shd w:val="clear" w:color="auto" w:fill="FFFFFF"/>
        </w:rPr>
        <w:t xml:space="preserve">seront à disposition des équipes de recherche. Ces locaux de réunion disposeront d’une table centrale pouvant accueillir jusqu’à </w:t>
      </w:r>
      <w:r w:rsidR="008D4B4C">
        <w:rPr>
          <w:rStyle w:val="normaltextrun"/>
          <w:shd w:val="clear" w:color="auto" w:fill="FFFFFF"/>
        </w:rPr>
        <w:t>12/</w:t>
      </w:r>
      <w:r>
        <w:rPr>
          <w:rStyle w:val="normaltextrun"/>
          <w:shd w:val="clear" w:color="auto" w:fill="FFFFFF"/>
        </w:rPr>
        <w:t xml:space="preserve">20 collaborateurs et équipée d’un vidéoprojecteur et en équipement de visioconférence. </w:t>
      </w:r>
      <w:r>
        <w:rPr>
          <w:rStyle w:val="eop"/>
          <w:shd w:val="clear" w:color="auto" w:fill="FFFFFF"/>
        </w:rPr>
        <w:t xml:space="preserve"> Elles seront </w:t>
      </w:r>
      <w:r w:rsidR="00164DFF">
        <w:rPr>
          <w:rStyle w:val="eop"/>
          <w:shd w:val="clear" w:color="auto" w:fill="FFFFFF"/>
        </w:rPr>
        <w:t>positionnées au niveau de l’accueil du bâtiment.</w:t>
      </w:r>
    </w:p>
    <w:p w14:paraId="3A492FD4" w14:textId="42CFEE2A" w:rsidR="00FA6408" w:rsidRPr="00365433" w:rsidRDefault="00FA6408" w:rsidP="00D23223">
      <w:pPr>
        <w:pStyle w:val="CORPS"/>
        <w:rPr>
          <w:shd w:val="clear" w:color="auto" w:fill="FFFFFF"/>
        </w:rPr>
      </w:pPr>
      <w:r>
        <w:rPr>
          <w:rStyle w:val="eop"/>
          <w:shd w:val="clear" w:color="auto" w:fill="FFFFFF"/>
        </w:rPr>
        <w:t>Ces salles seront mutualisées pour l’ensemble du laboratoire.</w:t>
      </w:r>
    </w:p>
    <w:p w14:paraId="690DE96E" w14:textId="77777777" w:rsidR="00B72870" w:rsidRDefault="00B72870" w:rsidP="00B72870">
      <w:pPr>
        <w:pStyle w:val="CorpsGras0"/>
      </w:pPr>
      <w:r w:rsidRPr="008E38B9">
        <w:t>Salle de convivialité/repas</w:t>
      </w:r>
    </w:p>
    <w:p w14:paraId="0227E0BA" w14:textId="77777777" w:rsidR="00E13A8F" w:rsidRDefault="00B72870" w:rsidP="00B72870">
      <w:pPr>
        <w:pStyle w:val="CORPS"/>
        <w:rPr>
          <w:rStyle w:val="normaltextrun"/>
          <w:rFonts w:cs="Segoe UI"/>
          <w:color w:val="000000"/>
        </w:rPr>
      </w:pPr>
      <w:r>
        <w:rPr>
          <w:rStyle w:val="normaltextrun"/>
          <w:rFonts w:cs="Segoe UI"/>
          <w:color w:val="000000"/>
        </w:rPr>
        <w:t xml:space="preserve">Cet espace correspond à l’espace de prise de </w:t>
      </w:r>
      <w:r>
        <w:rPr>
          <w:rStyle w:val="findhit"/>
          <w:rFonts w:cs="Segoe UI"/>
          <w:color w:val="000000"/>
        </w:rPr>
        <w:t>repas</w:t>
      </w:r>
      <w:r>
        <w:rPr>
          <w:rStyle w:val="normaltextrun"/>
          <w:rFonts w:cs="Segoe UI"/>
          <w:color w:val="000000"/>
        </w:rPr>
        <w:t xml:space="preserve">. Il est pensé comme un espace multifonctionnel, qui permet de prendre les </w:t>
      </w:r>
      <w:r>
        <w:rPr>
          <w:rStyle w:val="findhit"/>
          <w:rFonts w:cs="Segoe UI"/>
          <w:color w:val="000000"/>
        </w:rPr>
        <w:t>repas</w:t>
      </w:r>
      <w:r>
        <w:rPr>
          <w:rStyle w:val="normaltextrun"/>
          <w:rFonts w:cs="Segoe UI"/>
          <w:color w:val="000000"/>
        </w:rPr>
        <w:t xml:space="preserve"> pendant les heures de </w:t>
      </w:r>
      <w:r>
        <w:rPr>
          <w:rStyle w:val="findhit"/>
          <w:rFonts w:cs="Segoe UI"/>
          <w:color w:val="000000"/>
        </w:rPr>
        <w:t>repas</w:t>
      </w:r>
      <w:r>
        <w:rPr>
          <w:rStyle w:val="normaltextrun"/>
          <w:rFonts w:cs="Segoe UI"/>
          <w:color w:val="000000"/>
        </w:rPr>
        <w:t xml:space="preserve">, mais doit également servir de lieu de travail informel ou lieu d’échange en dehors des heures de </w:t>
      </w:r>
      <w:r>
        <w:rPr>
          <w:rStyle w:val="findhit"/>
          <w:rFonts w:cs="Segoe UI"/>
          <w:color w:val="000000"/>
        </w:rPr>
        <w:t>repas</w:t>
      </w:r>
      <w:r>
        <w:rPr>
          <w:rStyle w:val="normaltextrun"/>
          <w:rFonts w:cs="Segoe UI"/>
          <w:color w:val="000000"/>
        </w:rPr>
        <w:t xml:space="preserve">. Cette salle </w:t>
      </w:r>
      <w:r w:rsidR="00E13A8F">
        <w:rPr>
          <w:rStyle w:val="normaltextrun"/>
          <w:rFonts w:cs="Segoe UI"/>
          <w:color w:val="000000"/>
        </w:rPr>
        <w:t>pourra être</w:t>
      </w:r>
      <w:r>
        <w:rPr>
          <w:rStyle w:val="normaltextrun"/>
          <w:rFonts w:cs="Segoe UI"/>
          <w:color w:val="000000"/>
        </w:rPr>
        <w:t xml:space="preserve"> aussi utilisée pour le pot de thèse. </w:t>
      </w:r>
    </w:p>
    <w:p w14:paraId="55C102AB" w14:textId="050A6737" w:rsidR="00B72870" w:rsidRDefault="00E13A8F" w:rsidP="00B72870">
      <w:pPr>
        <w:pStyle w:val="CORPS"/>
        <w:rPr>
          <w:rFonts w:ascii="Segoe UI" w:hAnsi="Segoe UI"/>
          <w:szCs w:val="18"/>
        </w:rPr>
      </w:pPr>
      <w:r>
        <w:rPr>
          <w:rStyle w:val="normaltextrun"/>
          <w:rFonts w:cs="Segoe UI"/>
          <w:color w:val="000000"/>
        </w:rPr>
        <w:t>La salle</w:t>
      </w:r>
      <w:r w:rsidR="00B72870">
        <w:rPr>
          <w:rStyle w:val="normaltextrun"/>
          <w:rFonts w:cs="Segoe UI"/>
          <w:color w:val="000000"/>
        </w:rPr>
        <w:t xml:space="preserve"> est doté</w:t>
      </w:r>
      <w:r>
        <w:rPr>
          <w:rStyle w:val="normaltextrun"/>
          <w:rFonts w:cs="Segoe UI"/>
          <w:color w:val="000000"/>
        </w:rPr>
        <w:t>e</w:t>
      </w:r>
      <w:r w:rsidR="00B72870">
        <w:rPr>
          <w:rStyle w:val="normaltextrun"/>
          <w:rFonts w:cs="Segoe UI"/>
          <w:color w:val="000000"/>
        </w:rPr>
        <w:t xml:space="preserve"> d’une bonne connexion WIFI et de prises suffisantes avec une connectique allant jusqu’aux mobiliers pour permettre la connexion aisée des ordinateurs portables. </w:t>
      </w:r>
      <w:r w:rsidR="00B72870">
        <w:rPr>
          <w:rStyle w:val="eop"/>
          <w:rFonts w:cs="Segoe UI"/>
          <w:color w:val="000000"/>
        </w:rPr>
        <w:t> </w:t>
      </w:r>
    </w:p>
    <w:p w14:paraId="0917EC32" w14:textId="2241062F" w:rsidR="00365433" w:rsidRDefault="00365433" w:rsidP="00365433">
      <w:pPr>
        <w:pStyle w:val="CorpsGras0"/>
      </w:pPr>
      <w:r>
        <w:t>Espaces de détente informels</w:t>
      </w:r>
    </w:p>
    <w:p w14:paraId="1F3FAE49" w14:textId="4DA2FA83" w:rsidR="00B72870" w:rsidRDefault="00A14BB9" w:rsidP="00D23223">
      <w:pPr>
        <w:pStyle w:val="CORPS"/>
      </w:pPr>
      <w:r w:rsidRPr="003D1600">
        <w:rPr>
          <w:rStyle w:val="normaltextrun"/>
          <w:rFonts w:cs="Segoe UI"/>
        </w:rPr>
        <w:t>L</w:t>
      </w:r>
      <w:r>
        <w:rPr>
          <w:rStyle w:val="normaltextrun"/>
          <w:rFonts w:cs="Segoe UI"/>
        </w:rPr>
        <w:t>es espaces de détente informels sont des points</w:t>
      </w:r>
      <w:r w:rsidRPr="003D1600">
        <w:rPr>
          <w:rStyle w:val="normaltextrun"/>
          <w:rFonts w:cs="Segoe UI"/>
        </w:rPr>
        <w:t xml:space="preserve"> </w:t>
      </w:r>
      <w:r w:rsidR="00DA3544" w:rsidRPr="003D1600">
        <w:rPr>
          <w:rStyle w:val="normaltextrun"/>
          <w:rFonts w:cs="Segoe UI"/>
        </w:rPr>
        <w:t>café</w:t>
      </w:r>
      <w:r w:rsidRPr="003D1600">
        <w:rPr>
          <w:rStyle w:val="normaltextrun"/>
          <w:rFonts w:cs="Segoe UI"/>
        </w:rPr>
        <w:t xml:space="preserve"> de rencontre et d’échange informel entre les </w:t>
      </w:r>
      <w:r>
        <w:rPr>
          <w:rStyle w:val="normaltextrun"/>
          <w:rFonts w:cs="Segoe UI"/>
        </w:rPr>
        <w:t>personnels</w:t>
      </w:r>
      <w:r w:rsidRPr="003D1600">
        <w:rPr>
          <w:rStyle w:val="normaltextrun"/>
          <w:rFonts w:cs="Segoe UI"/>
        </w:rPr>
        <w:t xml:space="preserve"> d</w:t>
      </w:r>
      <w:r>
        <w:rPr>
          <w:rStyle w:val="normaltextrun"/>
          <w:rFonts w:cs="Segoe UI"/>
        </w:rPr>
        <w:t>e l’A2C</w:t>
      </w:r>
      <w:r w:rsidRPr="00364F30">
        <w:rPr>
          <w:rStyle w:val="normaltextrun"/>
          <w:rFonts w:cs="Segoe UI"/>
        </w:rPr>
        <w:t xml:space="preserve">. </w:t>
      </w:r>
      <w:r w:rsidRPr="00364F30">
        <w:t xml:space="preserve">Le concepteur peu prévoir </w:t>
      </w:r>
      <w:r>
        <w:t>des</w:t>
      </w:r>
      <w:r w:rsidRPr="00364F30">
        <w:t xml:space="preserve"> espace</w:t>
      </w:r>
      <w:r>
        <w:t>s</w:t>
      </w:r>
      <w:r w:rsidRPr="00364F30">
        <w:t xml:space="preserve"> informel</w:t>
      </w:r>
      <w:r>
        <w:t>s de convivialité</w:t>
      </w:r>
      <w:r w:rsidRPr="00364F30">
        <w:t xml:space="preserve"> dans les</w:t>
      </w:r>
      <w:r>
        <w:t xml:space="preserve"> surlargeurs de </w:t>
      </w:r>
      <w:r w:rsidRPr="00364F30">
        <w:t>couloirs</w:t>
      </w:r>
      <w:r>
        <w:t xml:space="preserve"> notamment.</w:t>
      </w:r>
      <w:r w:rsidRPr="00364F30">
        <w:t xml:space="preserve"> </w:t>
      </w:r>
    </w:p>
    <w:p w14:paraId="717F2764" w14:textId="77777777" w:rsidR="00A067C8" w:rsidRDefault="00A067C8" w:rsidP="00D23223">
      <w:pPr>
        <w:pStyle w:val="CORPS"/>
      </w:pPr>
    </w:p>
    <w:p w14:paraId="142A9850" w14:textId="6B576AC5" w:rsidR="00D23223" w:rsidRPr="00D23223" w:rsidRDefault="00D23223" w:rsidP="00D23223">
      <w:pPr>
        <w:pStyle w:val="Titre3"/>
      </w:pPr>
      <w:bookmarkStart w:id="55" w:name="_Toc203577304"/>
      <w:r>
        <w:t>A2C</w:t>
      </w:r>
      <w:bookmarkEnd w:id="55"/>
    </w:p>
    <w:p w14:paraId="0F1D704A" w14:textId="77777777" w:rsidR="00843B88" w:rsidRDefault="00843B88" w:rsidP="00D14394">
      <w:pPr>
        <w:pStyle w:val="Titre4"/>
      </w:pPr>
      <w:r>
        <w:t>Description des activités</w:t>
      </w:r>
    </w:p>
    <w:p w14:paraId="604D650D" w14:textId="3B457F59" w:rsidR="00D23223" w:rsidRDefault="005F433A" w:rsidP="00D23223">
      <w:pPr>
        <w:pStyle w:val="CORPS"/>
      </w:pPr>
      <w:r w:rsidRPr="0098367F">
        <w:t xml:space="preserve">Les activités de recherche seront des activités « non-humides », avec une expertise particulière dans </w:t>
      </w:r>
      <w:r>
        <w:t>l’analyse de données d’observations basées sur des instruments de grandes infrastructures internationales : observatoires astronomiques, laboratoires souterrains, bases polaires, etc.</w:t>
      </w:r>
      <w:r w:rsidRPr="0098367F">
        <w:t xml:space="preserve"> Une attention particulière sera </w:t>
      </w:r>
      <w:r>
        <w:t xml:space="preserve">donc </w:t>
      </w:r>
      <w:r w:rsidRPr="0098367F">
        <w:t xml:space="preserve">portée dans l’aménagement des locaux afin que les équipes de recherche disposent </w:t>
      </w:r>
      <w:r>
        <w:t>d’une très bonne connectique internet</w:t>
      </w:r>
      <w:r w:rsidRPr="0098367F">
        <w:t xml:space="preserve"> </w:t>
      </w:r>
      <w:r>
        <w:t>(fibre + wifi).</w:t>
      </w:r>
    </w:p>
    <w:p w14:paraId="572CF8F9" w14:textId="3119C461" w:rsidR="00292C71" w:rsidRDefault="00292C71" w:rsidP="00D14394">
      <w:pPr>
        <w:pStyle w:val="Titre4"/>
      </w:pPr>
      <w:r>
        <w:t>Principes d’aménagement</w:t>
      </w:r>
    </w:p>
    <w:p w14:paraId="66BA3E8C" w14:textId="1A3E7C24" w:rsidR="009D5C9F" w:rsidRPr="0098367F" w:rsidRDefault="009D5C9F" w:rsidP="009D5C9F">
      <w:pPr>
        <w:pStyle w:val="BULLET"/>
        <w:ind w:left="720"/>
      </w:pPr>
      <w:r w:rsidRPr="0098367F">
        <w:t xml:space="preserve">Bureaux individuels </w:t>
      </w:r>
      <w:r>
        <w:t xml:space="preserve">ou partagés (2p) </w:t>
      </w:r>
      <w:r w:rsidRPr="0098367F">
        <w:t xml:space="preserve">réservés aux profils direction et chefs </w:t>
      </w:r>
      <w:r>
        <w:t>d’équipe</w:t>
      </w:r>
      <w:r w:rsidR="004C46B0">
        <w:t> ;</w:t>
      </w:r>
    </w:p>
    <w:p w14:paraId="11FE79B9" w14:textId="16C08880" w:rsidR="009D5C9F" w:rsidRDefault="009D5C9F" w:rsidP="009D5C9F">
      <w:pPr>
        <w:pStyle w:val="BULLET"/>
        <w:ind w:left="720"/>
      </w:pPr>
      <w:r w:rsidRPr="0098367F">
        <w:t xml:space="preserve">Mise en place de bureaux partagés pour </w:t>
      </w:r>
      <w:r>
        <w:t xml:space="preserve">les </w:t>
      </w:r>
      <w:r w:rsidR="004C46B0">
        <w:t xml:space="preserve">effectifs </w:t>
      </w:r>
      <w:r>
        <w:t>permanents</w:t>
      </w:r>
      <w:r w:rsidRPr="0098367F">
        <w:t xml:space="preserve"> </w:t>
      </w:r>
      <w:r>
        <w:t xml:space="preserve">de l’équipe </w:t>
      </w:r>
      <w:r w:rsidRPr="0098367F">
        <w:t>(</w:t>
      </w:r>
      <w:r>
        <w:t>3-</w:t>
      </w:r>
      <w:r w:rsidRPr="0098367F">
        <w:t>4 postes)</w:t>
      </w:r>
      <w:r>
        <w:t> ;</w:t>
      </w:r>
    </w:p>
    <w:p w14:paraId="7BE27005" w14:textId="02B5FFC2" w:rsidR="00DB0646" w:rsidRPr="0098367F" w:rsidRDefault="00DB0646" w:rsidP="009D5C9F">
      <w:pPr>
        <w:pStyle w:val="BULLET"/>
        <w:ind w:left="720"/>
      </w:pPr>
      <w:r>
        <w:t xml:space="preserve">Pour compléter ces bureaux partagés, des bulles adaptées </w:t>
      </w:r>
      <w:r w:rsidR="00532042">
        <w:t xml:space="preserve">à la visioconférence et aux appels téléphoniques (capacité 1-2p) devront être judicieusement réparties au sein des plateaux. </w:t>
      </w:r>
    </w:p>
    <w:p w14:paraId="6A906128" w14:textId="50DFB5EE" w:rsidR="009D5C9F" w:rsidRPr="0098367F" w:rsidRDefault="009D5C9F" w:rsidP="009D5C9F">
      <w:pPr>
        <w:pStyle w:val="BULLET"/>
        <w:ind w:left="720"/>
      </w:pPr>
      <w:r w:rsidRPr="0098367F">
        <w:t xml:space="preserve">Un petit espace réunion </w:t>
      </w:r>
      <w:r w:rsidR="00C5498B">
        <w:t xml:space="preserve">(4-6p) </w:t>
      </w:r>
      <w:r w:rsidRPr="0098367F">
        <w:t xml:space="preserve">est prévu par </w:t>
      </w:r>
      <w:r w:rsidR="00C5498B">
        <w:t xml:space="preserve">étage </w:t>
      </w:r>
      <w:r w:rsidRPr="0098367F">
        <w:t>pour les réunions informelles</w:t>
      </w:r>
      <w:r w:rsidR="00094AE0">
        <w:t xml:space="preserve"> des équipes.</w:t>
      </w:r>
      <w:r w:rsidRPr="0098367F">
        <w:t xml:space="preserve"> De plus, </w:t>
      </w:r>
      <w:r>
        <w:t xml:space="preserve">deux </w:t>
      </w:r>
      <w:r w:rsidRPr="0098367F">
        <w:t>salle</w:t>
      </w:r>
      <w:r>
        <w:t>s</w:t>
      </w:r>
      <w:r w:rsidRPr="0098367F">
        <w:t xml:space="preserve"> de réunion mutualisée de </w:t>
      </w:r>
      <w:r w:rsidR="00094AE0">
        <w:t>12 et 20</w:t>
      </w:r>
      <w:r w:rsidRPr="0098367F">
        <w:t xml:space="preserve"> personnes </w:t>
      </w:r>
      <w:r w:rsidR="00094AE0">
        <w:t>sont</w:t>
      </w:r>
      <w:r w:rsidRPr="0098367F">
        <w:t xml:space="preserve"> prévue</w:t>
      </w:r>
      <w:r w:rsidR="00094AE0">
        <w:t>s</w:t>
      </w:r>
      <w:r w:rsidRPr="0098367F">
        <w:t xml:space="preserve"> </w:t>
      </w:r>
      <w:r w:rsidR="004F48D1">
        <w:t xml:space="preserve">au niveau de l’accès du site </w:t>
      </w:r>
      <w:r w:rsidRPr="0098367F">
        <w:t>pour que les équipes puissent se réunir</w:t>
      </w:r>
      <w:r w:rsidR="004F48D1">
        <w:t xml:space="preserve"> collectivement</w:t>
      </w:r>
      <w:r w:rsidRPr="0098367F">
        <w:t xml:space="preserve">. </w:t>
      </w:r>
    </w:p>
    <w:p w14:paraId="3FEC2927" w14:textId="183829AB" w:rsidR="009D5C9F" w:rsidRPr="0098367F" w:rsidRDefault="009D5C9F" w:rsidP="009D5C9F">
      <w:pPr>
        <w:pStyle w:val="BULLET"/>
        <w:ind w:left="720"/>
      </w:pPr>
      <w:r w:rsidRPr="0098367F">
        <w:t>Les stagiaires disposent de plusieurs open</w:t>
      </w:r>
      <w:r>
        <w:t>-</w:t>
      </w:r>
      <w:r w:rsidRPr="0098367F">
        <w:t>space de type « </w:t>
      </w:r>
      <w:r w:rsidR="00DA3544" w:rsidRPr="0098367F">
        <w:t>Flex</w:t>
      </w:r>
      <w:r w:rsidRPr="0098367F">
        <w:t xml:space="preserve"> office » </w:t>
      </w:r>
      <w:r w:rsidR="00106593">
        <w:t xml:space="preserve">(4-6 postes) </w:t>
      </w:r>
      <w:r w:rsidRPr="0098367F">
        <w:t xml:space="preserve">dédié à leurs activités, et répartis </w:t>
      </w:r>
      <w:r w:rsidR="00542CD2">
        <w:t xml:space="preserve">au sein </w:t>
      </w:r>
      <w:r w:rsidRPr="0098367F">
        <w:t>des plateaux de recherche.</w:t>
      </w:r>
      <w:r>
        <w:t xml:space="preserve"> Les espaces du travail stagiaires s</w:t>
      </w:r>
      <w:r w:rsidR="00106593">
        <w:t>eront</w:t>
      </w:r>
      <w:r>
        <w:t xml:space="preserve"> donc divisibles selon la répartition souhaitée</w:t>
      </w:r>
      <w:r w:rsidR="00106593">
        <w:t xml:space="preserve"> par plateau</w:t>
      </w:r>
      <w:r w:rsidR="00FD7B43">
        <w:t>.</w:t>
      </w:r>
    </w:p>
    <w:p w14:paraId="18DC5170" w14:textId="77777777" w:rsidR="00292C71" w:rsidRDefault="00292C71" w:rsidP="00D23223">
      <w:pPr>
        <w:pStyle w:val="CORPS"/>
      </w:pPr>
    </w:p>
    <w:p w14:paraId="0958D54D" w14:textId="77777777" w:rsidR="00843B88" w:rsidRDefault="00843B88" w:rsidP="00D14394">
      <w:pPr>
        <w:pStyle w:val="Titre4"/>
      </w:pPr>
      <w:r>
        <w:lastRenderedPageBreak/>
        <w:t>Surfaces</w:t>
      </w:r>
    </w:p>
    <w:p w14:paraId="7FF1F769" w14:textId="7BEA26A1" w:rsidR="00843B88" w:rsidRDefault="009D2EFB" w:rsidP="00D23223">
      <w:pPr>
        <w:pStyle w:val="CORPS"/>
      </w:pPr>
      <w:r w:rsidRPr="009D2EFB">
        <w:rPr>
          <w:noProof/>
        </w:rPr>
        <w:drawing>
          <wp:inline distT="0" distB="0" distL="0" distR="0" wp14:anchorId="7F9C2F7E" wp14:editId="42F3A3CF">
            <wp:extent cx="6295390" cy="4915535"/>
            <wp:effectExtent l="0" t="0" r="0" b="0"/>
            <wp:docPr id="183595325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95390" cy="4915535"/>
                    </a:xfrm>
                    <a:prstGeom prst="rect">
                      <a:avLst/>
                    </a:prstGeom>
                    <a:noFill/>
                    <a:ln>
                      <a:noFill/>
                    </a:ln>
                  </pic:spPr>
                </pic:pic>
              </a:graphicData>
            </a:graphic>
          </wp:inline>
        </w:drawing>
      </w:r>
    </w:p>
    <w:p w14:paraId="29412BAC" w14:textId="700C1DE6" w:rsidR="003F62A0" w:rsidRDefault="003F62A0" w:rsidP="003F62A0">
      <w:pPr>
        <w:pStyle w:val="CORPS"/>
        <w:rPr>
          <w:rStyle w:val="Accentuation"/>
        </w:rPr>
      </w:pPr>
      <w:r>
        <w:rPr>
          <w:rStyle w:val="Accentuation"/>
        </w:rPr>
        <w:t>NB : Dans les tableaux de surface détaillés, l</w:t>
      </w:r>
      <w:r w:rsidRPr="00D305A6">
        <w:rPr>
          <w:rStyle w:val="Accentuation"/>
        </w:rPr>
        <w:t>es espaces dont les surfaces sont notées « pm » (pour mémoire) sont intégrés à d’autres espaces, qui ont été plus dimensionnés</w:t>
      </w:r>
      <w:r w:rsidR="00BE58ED">
        <w:rPr>
          <w:rStyle w:val="Accentuation"/>
        </w:rPr>
        <w:t xml:space="preserve"> en macro</w:t>
      </w:r>
      <w:r w:rsidRPr="00D305A6">
        <w:rPr>
          <w:rStyle w:val="Accentuation"/>
        </w:rPr>
        <w:t>, afin de laisser une latitude quant à la proposition d’aménagement.</w:t>
      </w:r>
    </w:p>
    <w:p w14:paraId="7041A52D" w14:textId="2A3932DB" w:rsidR="00E82555" w:rsidRPr="0023647A" w:rsidRDefault="00E82555" w:rsidP="003F62A0">
      <w:pPr>
        <w:pStyle w:val="CORPS"/>
        <w:rPr>
          <w:i/>
          <w:iCs/>
        </w:rPr>
      </w:pPr>
      <w:r>
        <w:rPr>
          <w:rStyle w:val="Accentuation"/>
        </w:rPr>
        <w:t xml:space="preserve">Chaque équipe dispose </w:t>
      </w:r>
      <w:r w:rsidR="009D2EFB">
        <w:rPr>
          <w:rStyle w:val="Accentuation"/>
        </w:rPr>
        <w:t xml:space="preserve">ainsi </w:t>
      </w:r>
      <w:r>
        <w:rPr>
          <w:rStyle w:val="Accentuation"/>
        </w:rPr>
        <w:t>d’une réserve de surface</w:t>
      </w:r>
      <w:r w:rsidR="009D2EFB">
        <w:rPr>
          <w:rStyle w:val="Accentuation"/>
        </w:rPr>
        <w:t xml:space="preserve"> utile</w:t>
      </w:r>
      <w:r>
        <w:rPr>
          <w:rStyle w:val="Accentuation"/>
        </w:rPr>
        <w:t xml:space="preserve">, à répartir </w:t>
      </w:r>
      <w:r w:rsidR="009D2EFB">
        <w:rPr>
          <w:rStyle w:val="Accentuation"/>
        </w:rPr>
        <w:t xml:space="preserve">judicieusement </w:t>
      </w:r>
      <w:r>
        <w:rPr>
          <w:rStyle w:val="Accentuation"/>
        </w:rPr>
        <w:t xml:space="preserve">entre les espaces de bureaux et les zones </w:t>
      </w:r>
      <w:r w:rsidR="009D2EFB">
        <w:rPr>
          <w:rStyle w:val="Accentuation"/>
        </w:rPr>
        <w:t>mutualisées.</w:t>
      </w:r>
    </w:p>
    <w:p w14:paraId="077648F9" w14:textId="77777777" w:rsidR="00714230" w:rsidRDefault="00714230" w:rsidP="00D23223">
      <w:pPr>
        <w:pStyle w:val="CORPS"/>
      </w:pPr>
    </w:p>
    <w:p w14:paraId="42D74825" w14:textId="77777777" w:rsidR="00714230" w:rsidRDefault="00714230" w:rsidP="00D14394">
      <w:pPr>
        <w:pStyle w:val="Titre4"/>
      </w:pPr>
      <w:r>
        <w:t>Description des locaux</w:t>
      </w:r>
    </w:p>
    <w:p w14:paraId="3EFB5E87" w14:textId="7A296FE9" w:rsidR="00A60041" w:rsidRDefault="00A60041" w:rsidP="00A60041">
      <w:pPr>
        <w:pStyle w:val="CORPS"/>
        <w:rPr>
          <w:b/>
          <w:bCs/>
        </w:rPr>
      </w:pPr>
      <w:r w:rsidRPr="001121E9">
        <w:rPr>
          <w:b/>
          <w:bCs/>
        </w:rPr>
        <w:t xml:space="preserve">Bureau </w:t>
      </w:r>
      <w:r>
        <w:rPr>
          <w:b/>
          <w:bCs/>
        </w:rPr>
        <w:t>direction</w:t>
      </w:r>
      <w:r w:rsidRPr="001121E9">
        <w:rPr>
          <w:b/>
          <w:bCs/>
        </w:rPr>
        <w:t xml:space="preserve"> </w:t>
      </w:r>
      <w:r>
        <w:rPr>
          <w:b/>
          <w:bCs/>
        </w:rPr>
        <w:t>1-</w:t>
      </w:r>
      <w:r w:rsidRPr="001121E9">
        <w:rPr>
          <w:b/>
          <w:bCs/>
        </w:rPr>
        <w:t>2p</w:t>
      </w:r>
    </w:p>
    <w:p w14:paraId="4C663B2F" w14:textId="116AF398" w:rsidR="00A60041" w:rsidRDefault="00A60041" w:rsidP="00A60041">
      <w:pPr>
        <w:pStyle w:val="CORPS"/>
        <w:rPr>
          <w:rStyle w:val="normaltextrun"/>
          <w:shd w:val="clear" w:color="auto" w:fill="FFFFFF"/>
        </w:rPr>
      </w:pPr>
      <w:r>
        <w:rPr>
          <w:rStyle w:val="normaltextrun"/>
          <w:shd w:val="clear" w:color="auto" w:fill="FFFFFF"/>
        </w:rPr>
        <w:t xml:space="preserve">Bureaux individuel ou partagés comprenant 2 postes de travail. </w:t>
      </w:r>
      <w:r w:rsidR="004469D0">
        <w:rPr>
          <w:rStyle w:val="normaltextrun"/>
          <w:shd w:val="clear" w:color="auto" w:fill="FFFFFF"/>
        </w:rPr>
        <w:t>Pour les responsables d’équipe pour raisons de confidentialité.</w:t>
      </w:r>
    </w:p>
    <w:p w14:paraId="08F94F1F" w14:textId="2B781079" w:rsidR="00A60041" w:rsidRDefault="00A60041" w:rsidP="00A60041">
      <w:pPr>
        <w:pStyle w:val="CORPS"/>
        <w:rPr>
          <w:b/>
          <w:bCs/>
        </w:rPr>
      </w:pPr>
      <w:r w:rsidRPr="001121E9">
        <w:rPr>
          <w:b/>
          <w:bCs/>
        </w:rPr>
        <w:t xml:space="preserve">Bureau permanents </w:t>
      </w:r>
      <w:r>
        <w:rPr>
          <w:b/>
          <w:bCs/>
        </w:rPr>
        <w:t>3</w:t>
      </w:r>
      <w:r w:rsidR="004469D0">
        <w:rPr>
          <w:b/>
          <w:bCs/>
        </w:rPr>
        <w:t>-4</w:t>
      </w:r>
      <w:r w:rsidRPr="001121E9">
        <w:rPr>
          <w:b/>
          <w:bCs/>
        </w:rPr>
        <w:t>p</w:t>
      </w:r>
    </w:p>
    <w:p w14:paraId="5F5D11F4" w14:textId="0E069FC2" w:rsidR="00A60041" w:rsidRDefault="00A60041" w:rsidP="00A60041">
      <w:pPr>
        <w:pStyle w:val="CORPS"/>
        <w:rPr>
          <w:rStyle w:val="normaltextrun"/>
          <w:shd w:val="clear" w:color="auto" w:fill="FFFFFF"/>
        </w:rPr>
      </w:pPr>
      <w:r>
        <w:rPr>
          <w:rStyle w:val="normaltextrun"/>
          <w:shd w:val="clear" w:color="auto" w:fill="FFFFFF"/>
        </w:rPr>
        <w:t>Bureaux partagés comprenant 3</w:t>
      </w:r>
      <w:r w:rsidR="004469D0">
        <w:rPr>
          <w:rStyle w:val="normaltextrun"/>
          <w:shd w:val="clear" w:color="auto" w:fill="FFFFFF"/>
        </w:rPr>
        <w:t xml:space="preserve"> ou 4</w:t>
      </w:r>
      <w:r>
        <w:rPr>
          <w:rStyle w:val="normaltextrun"/>
          <w:shd w:val="clear" w:color="auto" w:fill="FFFFFF"/>
        </w:rPr>
        <w:t xml:space="preserve"> postes de travail.</w:t>
      </w:r>
    </w:p>
    <w:p w14:paraId="1086B89A" w14:textId="071F80F7" w:rsidR="00A60041" w:rsidRDefault="004469D0" w:rsidP="00A60041">
      <w:pPr>
        <w:pStyle w:val="CORPS"/>
        <w:rPr>
          <w:b/>
          <w:bCs/>
        </w:rPr>
      </w:pPr>
      <w:r>
        <w:rPr>
          <w:b/>
          <w:bCs/>
        </w:rPr>
        <w:t>Flex office stagiaires</w:t>
      </w:r>
    </w:p>
    <w:p w14:paraId="63F2BAE1" w14:textId="681659B9" w:rsidR="004469D0" w:rsidRDefault="004469D0" w:rsidP="004469D0">
      <w:pPr>
        <w:pStyle w:val="CORPS"/>
        <w:rPr>
          <w:rStyle w:val="normaltextrun"/>
          <w:shd w:val="clear" w:color="auto" w:fill="FFFFFF"/>
        </w:rPr>
      </w:pPr>
      <w:r>
        <w:rPr>
          <w:rStyle w:val="normaltextrun"/>
          <w:shd w:val="clear" w:color="auto" w:fill="FFFFFF"/>
        </w:rPr>
        <w:t>Flex offices comprenant 4 à 6 postes de travail.</w:t>
      </w:r>
    </w:p>
    <w:p w14:paraId="2203D8C8" w14:textId="20D48BEC" w:rsidR="00F1501C" w:rsidRDefault="00F1501C" w:rsidP="00F1501C">
      <w:pPr>
        <w:pStyle w:val="CORPS"/>
        <w:rPr>
          <w:b/>
          <w:bCs/>
        </w:rPr>
      </w:pPr>
      <w:r>
        <w:rPr>
          <w:b/>
          <w:bCs/>
        </w:rPr>
        <w:t xml:space="preserve">Bulles </w:t>
      </w:r>
      <w:r w:rsidR="008931E5">
        <w:rPr>
          <w:b/>
          <w:bCs/>
        </w:rPr>
        <w:t>Visio</w:t>
      </w:r>
      <w:r>
        <w:rPr>
          <w:b/>
          <w:bCs/>
        </w:rPr>
        <w:t xml:space="preserve"> 1-2p</w:t>
      </w:r>
    </w:p>
    <w:p w14:paraId="0EC12061" w14:textId="0665C436" w:rsidR="0081537F" w:rsidRPr="00D8123B" w:rsidRDefault="00F1501C" w:rsidP="004469D0">
      <w:pPr>
        <w:pStyle w:val="CORPS"/>
      </w:pPr>
      <w:r>
        <w:t xml:space="preserve">De petites bulles </w:t>
      </w:r>
      <w:r w:rsidR="008931E5">
        <w:t>Visio</w:t>
      </w:r>
      <w:r>
        <w:t xml:space="preserve"> (capacité 1-2p)</w:t>
      </w:r>
      <w:r w:rsidR="00F12908">
        <w:t xml:space="preserve">, équipées pour la visioconférence et à répartir dans les étages. </w:t>
      </w:r>
    </w:p>
    <w:p w14:paraId="6B7615F0" w14:textId="10C6F487" w:rsidR="00A60041" w:rsidRDefault="00D8123B" w:rsidP="00A60041">
      <w:pPr>
        <w:pStyle w:val="CORPS"/>
        <w:rPr>
          <w:b/>
          <w:bCs/>
        </w:rPr>
      </w:pPr>
      <w:r>
        <w:rPr>
          <w:b/>
          <w:bCs/>
        </w:rPr>
        <w:t>Zone</w:t>
      </w:r>
      <w:r w:rsidR="00736C19">
        <w:rPr>
          <w:b/>
          <w:bCs/>
        </w:rPr>
        <w:t xml:space="preserve"> reprographie / fournitures</w:t>
      </w:r>
    </w:p>
    <w:p w14:paraId="2C348416" w14:textId="3B323EF2" w:rsidR="00A60041" w:rsidRPr="00B23095" w:rsidRDefault="00B17153" w:rsidP="00A60041">
      <w:pPr>
        <w:pStyle w:val="CORPS"/>
      </w:pPr>
      <w:r>
        <w:t>Local dédié au stockage du petit matériel consommable du laboratoire</w:t>
      </w:r>
      <w:r w:rsidR="007F066E">
        <w:t xml:space="preserve">, ainsi que la zone d’impression. </w:t>
      </w:r>
    </w:p>
    <w:p w14:paraId="0A46E23A" w14:textId="773B2A18" w:rsidR="007F066E" w:rsidRDefault="007F066E" w:rsidP="007F066E">
      <w:pPr>
        <w:pStyle w:val="CORPS"/>
        <w:rPr>
          <w:b/>
          <w:bCs/>
        </w:rPr>
      </w:pPr>
      <w:r>
        <w:rPr>
          <w:b/>
          <w:bCs/>
        </w:rPr>
        <w:lastRenderedPageBreak/>
        <w:t>Local archives</w:t>
      </w:r>
    </w:p>
    <w:p w14:paraId="3FFA8CFF" w14:textId="77777777" w:rsidR="00AC5A9C" w:rsidRPr="002C2EE8" w:rsidRDefault="00AC5A9C" w:rsidP="00AC5A9C">
      <w:pPr>
        <w:pStyle w:val="CORPS"/>
      </w:pPr>
      <w:r>
        <w:rPr>
          <w:rStyle w:val="normaltextrun"/>
          <w:color w:val="000000"/>
          <w:shd w:val="clear" w:color="auto" w:fill="FFFFFF"/>
        </w:rPr>
        <w:t xml:space="preserve">Ces espaces seront accessibles facilement par les services concernés et devront se situer à proximité d’une circulation verticale. Elles devront également être à proximité de l’accès logistique. </w:t>
      </w:r>
    </w:p>
    <w:p w14:paraId="56096E3F" w14:textId="77777777" w:rsidR="00714230" w:rsidRPr="00D23223" w:rsidRDefault="00714230" w:rsidP="00D23223">
      <w:pPr>
        <w:pStyle w:val="CORPS"/>
      </w:pPr>
    </w:p>
    <w:p w14:paraId="7425A08E" w14:textId="3CE05BE3" w:rsidR="00C01B7E" w:rsidRPr="00D23223" w:rsidRDefault="00C01B7E" w:rsidP="00C01B7E">
      <w:pPr>
        <w:pStyle w:val="Titre3"/>
      </w:pPr>
      <w:bookmarkStart w:id="56" w:name="_Toc203577305"/>
      <w:r>
        <w:t>Locaux logistiques et techniques</w:t>
      </w:r>
      <w:bookmarkEnd w:id="56"/>
    </w:p>
    <w:p w14:paraId="15367353" w14:textId="77777777" w:rsidR="001332CA" w:rsidRDefault="001332CA" w:rsidP="00D14394">
      <w:pPr>
        <w:pStyle w:val="Titre4"/>
      </w:pPr>
      <w:r>
        <w:t>Principes d’aménagement</w:t>
      </w:r>
    </w:p>
    <w:p w14:paraId="3A49E34E" w14:textId="614BEFE1" w:rsidR="00121121" w:rsidRDefault="001332CA" w:rsidP="007D470A">
      <w:pPr>
        <w:pStyle w:val="CORPS"/>
      </w:pPr>
      <w:r w:rsidRPr="00121121">
        <w:t xml:space="preserve">Les locaux techniques du bâtiment sont dimensionnés à </w:t>
      </w:r>
      <w:r w:rsidR="00121121" w:rsidRPr="00121121">
        <w:t>8% de la surface totale du bâtiment.</w:t>
      </w:r>
    </w:p>
    <w:p w14:paraId="4DB3A562" w14:textId="7D002944" w:rsidR="00121121" w:rsidRPr="00121121" w:rsidRDefault="00121121" w:rsidP="00D14394">
      <w:pPr>
        <w:pStyle w:val="Titre4"/>
      </w:pPr>
      <w:r>
        <w:t>Surfaces</w:t>
      </w:r>
    </w:p>
    <w:p w14:paraId="76504AFF" w14:textId="3D5A264D" w:rsidR="001D08C5" w:rsidRDefault="00B57060" w:rsidP="007D470A">
      <w:pPr>
        <w:pStyle w:val="CORPS"/>
      </w:pPr>
      <w:r w:rsidRPr="00B57060">
        <w:rPr>
          <w:noProof/>
        </w:rPr>
        <w:drawing>
          <wp:inline distT="0" distB="0" distL="0" distR="0" wp14:anchorId="0390A8D8" wp14:editId="72D2A2DA">
            <wp:extent cx="6295390" cy="2893060"/>
            <wp:effectExtent l="0" t="0" r="0" b="2540"/>
            <wp:docPr id="85445694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95390" cy="2893060"/>
                    </a:xfrm>
                    <a:prstGeom prst="rect">
                      <a:avLst/>
                    </a:prstGeom>
                    <a:noFill/>
                    <a:ln>
                      <a:noFill/>
                    </a:ln>
                  </pic:spPr>
                </pic:pic>
              </a:graphicData>
            </a:graphic>
          </wp:inline>
        </w:drawing>
      </w:r>
    </w:p>
    <w:p w14:paraId="746CF068" w14:textId="77777777" w:rsidR="001D08C5" w:rsidRDefault="001D08C5" w:rsidP="007D470A">
      <w:pPr>
        <w:pStyle w:val="CORPS"/>
      </w:pPr>
    </w:p>
    <w:p w14:paraId="124FBFEB" w14:textId="77777777" w:rsidR="001D08C5" w:rsidRDefault="001D08C5" w:rsidP="00D14394">
      <w:pPr>
        <w:pStyle w:val="Titre4"/>
      </w:pPr>
      <w:r>
        <w:t>Description des locaux</w:t>
      </w:r>
    </w:p>
    <w:p w14:paraId="4E534C42" w14:textId="77777777" w:rsidR="001D08C5" w:rsidRDefault="001D08C5" w:rsidP="007D470A">
      <w:pPr>
        <w:pStyle w:val="CORPS"/>
      </w:pPr>
    </w:p>
    <w:p w14:paraId="0C8B97FA" w14:textId="77777777" w:rsidR="00D62469" w:rsidRDefault="00D62469" w:rsidP="00D62469">
      <w:pPr>
        <w:pStyle w:val="CorpsGras0"/>
      </w:pPr>
      <w:r w:rsidRPr="001026B3">
        <w:t xml:space="preserve">Local ménage central </w:t>
      </w:r>
    </w:p>
    <w:p w14:paraId="6251FCE7" w14:textId="77777777" w:rsidR="00D62469" w:rsidRDefault="00D62469" w:rsidP="00D62469">
      <w:pPr>
        <w:pStyle w:val="CORPS"/>
        <w:rPr>
          <w:rFonts w:ascii="Segoe UI" w:hAnsi="Segoe UI"/>
          <w:szCs w:val="18"/>
        </w:rPr>
      </w:pPr>
      <w:r>
        <w:rPr>
          <w:rStyle w:val="normaltextrun"/>
          <w:rFonts w:cs="Segoe UI"/>
        </w:rPr>
        <w:t>Le rangement central permet le stockage des produits d’</w:t>
      </w:r>
      <w:r>
        <w:rPr>
          <w:rStyle w:val="findhit"/>
          <w:rFonts w:cs="Segoe UI"/>
        </w:rPr>
        <w:t>entretien</w:t>
      </w:r>
      <w:r>
        <w:rPr>
          <w:rStyle w:val="normaltextrun"/>
          <w:rFonts w:cs="Segoe UI"/>
        </w:rPr>
        <w:t>s et du matériel de ménage. Il devra être sécurisé et à proximité d’une liaison verticale pour desservir les étages. Il sera également à proximité de l’entrée logistique.</w:t>
      </w:r>
      <w:r>
        <w:rPr>
          <w:rStyle w:val="eop"/>
          <w:rFonts w:cs="Segoe UI"/>
        </w:rPr>
        <w:t> </w:t>
      </w:r>
    </w:p>
    <w:p w14:paraId="7E6014C3" w14:textId="77777777" w:rsidR="00D62469" w:rsidRPr="001026B3" w:rsidRDefault="00D62469" w:rsidP="00D62469">
      <w:pPr>
        <w:pStyle w:val="CorpsGras0"/>
      </w:pPr>
      <w:r w:rsidRPr="001026B3">
        <w:t xml:space="preserve">Local d'étage </w:t>
      </w:r>
    </w:p>
    <w:p w14:paraId="47097DCB" w14:textId="77777777" w:rsidR="00D62469" w:rsidRDefault="00D62469" w:rsidP="00D62469">
      <w:pPr>
        <w:pStyle w:val="CORPS"/>
        <w:rPr>
          <w:rFonts w:ascii="Segoe UI" w:hAnsi="Segoe UI"/>
          <w:szCs w:val="18"/>
        </w:rPr>
      </w:pPr>
      <w:r>
        <w:rPr>
          <w:rStyle w:val="normaltextrun"/>
          <w:rFonts w:cs="Segoe UI"/>
        </w:rPr>
        <w:t>L’espace ménage comprendra une zone de stockage équipée d’un siphon de sol et d’un dévidoir alimenté en eau froide permettant le remplissage d’un seau. Cet espace est dédié au stockage des produits d’</w:t>
      </w:r>
      <w:r>
        <w:rPr>
          <w:rStyle w:val="findhit"/>
          <w:rFonts w:cs="Segoe UI"/>
        </w:rPr>
        <w:t>entretien</w:t>
      </w:r>
      <w:r>
        <w:rPr>
          <w:rStyle w:val="normaltextrun"/>
          <w:rFonts w:cs="Segoe UI"/>
        </w:rPr>
        <w:t xml:space="preserve"> et chariot d’</w:t>
      </w:r>
      <w:r>
        <w:rPr>
          <w:rStyle w:val="findhit"/>
          <w:rFonts w:cs="Segoe UI"/>
        </w:rPr>
        <w:t>entretien</w:t>
      </w:r>
      <w:r>
        <w:rPr>
          <w:rStyle w:val="normaltextrun"/>
          <w:rFonts w:cs="Segoe UI"/>
        </w:rPr>
        <w:t xml:space="preserve"> également.</w:t>
      </w:r>
      <w:r>
        <w:rPr>
          <w:rStyle w:val="eop"/>
          <w:rFonts w:cs="Segoe UI"/>
        </w:rPr>
        <w:t> </w:t>
      </w:r>
      <w:r w:rsidRPr="001A2D1A">
        <w:rPr>
          <w:rFonts w:cs="Segoe UI"/>
        </w:rPr>
        <w:t>Le local sera doté d’une double porte pour faciliter le passage des aspirateurs</w:t>
      </w:r>
      <w:r>
        <w:rPr>
          <w:rFonts w:cs="Segoe UI"/>
        </w:rPr>
        <w:t>.</w:t>
      </w:r>
    </w:p>
    <w:p w14:paraId="522B9F73" w14:textId="77777777" w:rsidR="00D62469" w:rsidRPr="00FE34E9" w:rsidRDefault="00D62469" w:rsidP="00D62469">
      <w:pPr>
        <w:pStyle w:val="CORPS"/>
        <w:rPr>
          <w:rFonts w:ascii="Segoe UI" w:hAnsi="Segoe UI"/>
          <w:szCs w:val="18"/>
        </w:rPr>
      </w:pPr>
      <w:r>
        <w:rPr>
          <w:rStyle w:val="normaltextrun"/>
          <w:rFonts w:cs="Segoe UI"/>
        </w:rPr>
        <w:t>Les espaces ménage sont des espaces d’étage de proximité et seront à déployer sur chaque niveau. </w:t>
      </w:r>
      <w:r>
        <w:rPr>
          <w:rStyle w:val="eop"/>
          <w:rFonts w:cs="Segoe UI"/>
        </w:rPr>
        <w:t> </w:t>
      </w:r>
    </w:p>
    <w:p w14:paraId="6E90DC49" w14:textId="77777777" w:rsidR="00D62469" w:rsidRPr="001026B3" w:rsidRDefault="00D62469" w:rsidP="00D62469">
      <w:pPr>
        <w:pStyle w:val="CorpsGras0"/>
      </w:pPr>
      <w:r w:rsidRPr="001026B3">
        <w:t>Local poubelle</w:t>
      </w:r>
    </w:p>
    <w:p w14:paraId="465FD0BC" w14:textId="76F97003" w:rsidR="00D62469" w:rsidRDefault="00D62469" w:rsidP="00D62469">
      <w:pPr>
        <w:pStyle w:val="CORPS"/>
        <w:rPr>
          <w:rStyle w:val="normaltextrun"/>
          <w:rFonts w:cs="Segoe UI"/>
        </w:rPr>
      </w:pPr>
      <w:r>
        <w:rPr>
          <w:rStyle w:val="normaltextrun"/>
          <w:rFonts w:cs="Segoe UI"/>
        </w:rPr>
        <w:t>Le local poubelle est dédié au stockage des déchets avant évacuation. Il est situé de manière à faciliter la sortie des poubelles, donc de manière préférentielle au RDC à proximité de l’entrée logistique</w:t>
      </w:r>
      <w:r w:rsidR="00C10A61">
        <w:rPr>
          <w:rStyle w:val="normaltextrun"/>
          <w:rFonts w:cs="Segoe UI"/>
        </w:rPr>
        <w:t xml:space="preserve"> et du point de collecte extérieur</w:t>
      </w:r>
      <w:r>
        <w:rPr>
          <w:rStyle w:val="normaltextrun"/>
          <w:rFonts w:cs="Segoe UI"/>
        </w:rPr>
        <w:t xml:space="preserve">. </w:t>
      </w:r>
    </w:p>
    <w:p w14:paraId="58BA1953" w14:textId="3B687C1F" w:rsidR="00D92C0A" w:rsidRDefault="00D92C0A" w:rsidP="00D92C0A">
      <w:pPr>
        <w:pStyle w:val="CorpsGras0"/>
      </w:pPr>
      <w:r>
        <w:t>Autres locaux techniques</w:t>
      </w:r>
    </w:p>
    <w:p w14:paraId="55A49893" w14:textId="6188A835" w:rsidR="00D92C0A" w:rsidRPr="00D92C0A" w:rsidRDefault="00D92C0A" w:rsidP="00D92C0A">
      <w:pPr>
        <w:pStyle w:val="CorpsGras0"/>
        <w:rPr>
          <w:b w:val="0"/>
          <w:bCs/>
        </w:rPr>
      </w:pPr>
      <w:r w:rsidRPr="00D92C0A">
        <w:rPr>
          <w:b w:val="0"/>
          <w:bCs/>
        </w:rPr>
        <w:t>Selon conception</w:t>
      </w:r>
      <w:r>
        <w:rPr>
          <w:b w:val="0"/>
          <w:bCs/>
        </w:rPr>
        <w:t xml:space="preserve"> (provision de surface)</w:t>
      </w:r>
    </w:p>
    <w:p w14:paraId="64D78BA5" w14:textId="77777777" w:rsidR="00D62469" w:rsidRDefault="00D62469" w:rsidP="00D62469">
      <w:pPr>
        <w:pStyle w:val="CORPS"/>
        <w:rPr>
          <w:rStyle w:val="eop"/>
          <w:rFonts w:cs="Segoe UI"/>
        </w:rPr>
      </w:pPr>
    </w:p>
    <w:p w14:paraId="18960873" w14:textId="5C1936AC" w:rsidR="00195D94" w:rsidRDefault="00195D94" w:rsidP="007D470A">
      <w:pPr>
        <w:pStyle w:val="CORPS"/>
      </w:pPr>
      <w:r>
        <w:br w:type="page"/>
      </w:r>
    </w:p>
    <w:p w14:paraId="1CE81445" w14:textId="3F967545" w:rsidR="00530527" w:rsidRDefault="00530527" w:rsidP="00530527">
      <w:pPr>
        <w:pStyle w:val="Titre1"/>
      </w:pPr>
      <w:bookmarkStart w:id="57" w:name="_Toc203577306"/>
      <w:r>
        <w:lastRenderedPageBreak/>
        <w:t>Orientations</w:t>
      </w:r>
      <w:r w:rsidR="006661A5">
        <w:t xml:space="preserve"> de faisabilité</w:t>
      </w:r>
      <w:bookmarkEnd w:id="57"/>
    </w:p>
    <w:p w14:paraId="04747202" w14:textId="473E39E4" w:rsidR="00A50865" w:rsidRDefault="00E464B9" w:rsidP="00A87B9B">
      <w:pPr>
        <w:pStyle w:val="Titre2"/>
      </w:pPr>
      <w:bookmarkStart w:id="58" w:name="_Toc203577307"/>
      <w:bookmarkStart w:id="59" w:name="_Toc120109644"/>
      <w:bookmarkEnd w:id="1"/>
      <w:bookmarkEnd w:id="2"/>
      <w:bookmarkEnd w:id="3"/>
      <w:r w:rsidRPr="00773E49">
        <w:t xml:space="preserve">Les </w:t>
      </w:r>
      <w:r w:rsidR="00F54F1B">
        <w:t>invariants</w:t>
      </w:r>
      <w:bookmarkEnd w:id="58"/>
      <w:r w:rsidR="00F54F1B">
        <w:t xml:space="preserve"> </w:t>
      </w:r>
      <w:bookmarkEnd w:id="59"/>
    </w:p>
    <w:p w14:paraId="742AF723" w14:textId="66BA88D4" w:rsidR="00A87B9B" w:rsidRDefault="00A87B9B" w:rsidP="00537040"/>
    <w:p w14:paraId="3CC24291" w14:textId="69E66F8F" w:rsidR="00205C37" w:rsidRDefault="00205C37" w:rsidP="00D14394">
      <w:pPr>
        <w:pStyle w:val="Titre4"/>
      </w:pPr>
      <w:r>
        <w:t xml:space="preserve">Les </w:t>
      </w:r>
      <w:r w:rsidR="00BF70DA">
        <w:t>hypothèses générales</w:t>
      </w:r>
    </w:p>
    <w:p w14:paraId="48DB4BC4" w14:textId="015F670E" w:rsidR="00BF70DA" w:rsidRPr="00A42D3B" w:rsidRDefault="00BF70DA" w:rsidP="00BF70DA">
      <w:pPr>
        <w:pStyle w:val="CORPS"/>
      </w:pPr>
      <w:r w:rsidRPr="00A42D3B">
        <w:t xml:space="preserve">Envisager la réhabilitation du </w:t>
      </w:r>
      <w:r>
        <w:t>bâtiment</w:t>
      </w:r>
      <w:r w:rsidR="00936E8E">
        <w:t xml:space="preserve"> 208 </w:t>
      </w:r>
      <w:r w:rsidRPr="00A42D3B">
        <w:t xml:space="preserve">implique de conduire à minima les travaux suivants : </w:t>
      </w:r>
    </w:p>
    <w:p w14:paraId="1FF66DDB" w14:textId="1C26FBCC" w:rsidR="00BF70DA" w:rsidRPr="00A42D3B" w:rsidRDefault="00BF70DA" w:rsidP="00BF70DA">
      <w:pPr>
        <w:pStyle w:val="CORPS"/>
        <w:numPr>
          <w:ilvl w:val="0"/>
          <w:numId w:val="39"/>
        </w:numPr>
      </w:pPr>
      <w:r w:rsidRPr="00A42D3B">
        <w:rPr>
          <w:b/>
          <w:bCs/>
        </w:rPr>
        <w:t xml:space="preserve">Désamiantage complet du bâtiment. </w:t>
      </w:r>
      <w:r w:rsidRPr="00A42D3B">
        <w:t xml:space="preserve"> Il est déconseillé du fait de la complexité et du risque associé de maintenir des cloisons/ doublage contenant de l’amiante ou du plomb ou posés sur des sols amiantés. </w:t>
      </w:r>
      <w:r>
        <w:t>Le programme prévoi</w:t>
      </w:r>
      <w:r w:rsidR="002429A8">
        <w:t>ra</w:t>
      </w:r>
      <w:r>
        <w:t xml:space="preserve"> donc une dépose de l’ensemble des éléments amiantés (faux plafonds,</w:t>
      </w:r>
      <w:r w:rsidR="002429A8">
        <w:t xml:space="preserve"> sols</w:t>
      </w:r>
      <w:r>
        <w:t xml:space="preserve"> etc.)</w:t>
      </w:r>
    </w:p>
    <w:p w14:paraId="4BE12141" w14:textId="4C43761F" w:rsidR="00BF70DA" w:rsidRPr="00A42D3B" w:rsidRDefault="00BF70DA" w:rsidP="00BF70DA">
      <w:pPr>
        <w:pStyle w:val="CORPS"/>
        <w:numPr>
          <w:ilvl w:val="0"/>
          <w:numId w:val="39"/>
        </w:numPr>
      </w:pPr>
      <w:r w:rsidRPr="00A42D3B">
        <w:rPr>
          <w:b/>
          <w:bCs/>
        </w:rPr>
        <w:t xml:space="preserve">Mise en accessibilité </w:t>
      </w:r>
      <w:r w:rsidR="00016B02">
        <w:rPr>
          <w:b/>
          <w:bCs/>
        </w:rPr>
        <w:t>du bâtiment, de ses abords et des aménagements extérieurs</w:t>
      </w:r>
      <w:r w:rsidR="00016B02" w:rsidRPr="00A42D3B">
        <w:rPr>
          <w:b/>
          <w:bCs/>
        </w:rPr>
        <w:t xml:space="preserve"> </w:t>
      </w:r>
      <w:r w:rsidRPr="00A42D3B">
        <w:rPr>
          <w:b/>
          <w:bCs/>
        </w:rPr>
        <w:t xml:space="preserve">et </w:t>
      </w:r>
      <w:r w:rsidR="00016B02">
        <w:rPr>
          <w:b/>
          <w:bCs/>
        </w:rPr>
        <w:t xml:space="preserve">mise </w:t>
      </w:r>
      <w:r w:rsidRPr="00A42D3B">
        <w:rPr>
          <w:b/>
          <w:bCs/>
        </w:rPr>
        <w:t xml:space="preserve">en sécurité complète du </w:t>
      </w:r>
      <w:proofErr w:type="gramStart"/>
      <w:r w:rsidRPr="00A42D3B">
        <w:rPr>
          <w:b/>
          <w:bCs/>
        </w:rPr>
        <w:t>bâtiment;</w:t>
      </w:r>
      <w:proofErr w:type="gramEnd"/>
      <w:r w:rsidRPr="00A42D3B">
        <w:rPr>
          <w:b/>
          <w:bCs/>
        </w:rPr>
        <w:t xml:space="preserve"> </w:t>
      </w:r>
      <w:r w:rsidR="00016B02">
        <w:t xml:space="preserve">Elle </w:t>
      </w:r>
      <w:r w:rsidRPr="00A42D3B">
        <w:t xml:space="preserve">impose la </w:t>
      </w:r>
      <w:r w:rsidR="002429A8">
        <w:t>remise en conformité de l’ascenseur</w:t>
      </w:r>
      <w:r w:rsidRPr="00A42D3B">
        <w:t>, des largeurs de passage supérieures à 90cm et la suppression des emmarchements</w:t>
      </w:r>
      <w:r w:rsidR="00910BD9">
        <w:t xml:space="preserve"> extérieurs</w:t>
      </w:r>
      <w:r w:rsidRPr="00A42D3B">
        <w:t xml:space="preserve">. </w:t>
      </w:r>
      <w:r w:rsidR="00910BD9">
        <w:t xml:space="preserve">Il faudra également prévoir </w:t>
      </w:r>
      <w:r w:rsidR="009958E1">
        <w:t xml:space="preserve">une </w:t>
      </w:r>
      <w:r w:rsidR="004304B5">
        <w:t xml:space="preserve">à deux </w:t>
      </w:r>
      <w:r w:rsidR="009958E1">
        <w:t>place</w:t>
      </w:r>
      <w:r w:rsidR="004304B5">
        <w:t>s</w:t>
      </w:r>
      <w:r w:rsidR="009958E1">
        <w:t xml:space="preserve"> de stationnement PSH. </w:t>
      </w:r>
      <w:r w:rsidRPr="00A42D3B">
        <w:t xml:space="preserve">Ces travaux impactent tous les niveaux plus ou moins lourdement. Les dégagements devront être cohérents avec l’effectif du bâtiment. Ils devront être désenfumés, protégés, et être plombés jusqu’au niveau de dégagement. </w:t>
      </w:r>
    </w:p>
    <w:p w14:paraId="16C5AB62" w14:textId="634AB8D2" w:rsidR="00BF70DA" w:rsidRPr="00A42D3B" w:rsidRDefault="00BF70DA" w:rsidP="00BF70DA">
      <w:pPr>
        <w:pStyle w:val="CORPS"/>
        <w:numPr>
          <w:ilvl w:val="0"/>
          <w:numId w:val="39"/>
        </w:numPr>
      </w:pPr>
      <w:r w:rsidRPr="00A42D3B">
        <w:rPr>
          <w:b/>
          <w:bCs/>
        </w:rPr>
        <w:t>Rénovation thermique réglementaire</w:t>
      </w:r>
      <w:r w:rsidRPr="00A42D3B">
        <w:t xml:space="preserve">, associant une reprise du clos couvert (façade/menuiseries/ toiture) et des installations techniques du bâtiment. </w:t>
      </w:r>
    </w:p>
    <w:p w14:paraId="384C903D" w14:textId="7FD0121A" w:rsidR="00BF70DA" w:rsidRDefault="00016B02" w:rsidP="00BF70DA">
      <w:pPr>
        <w:pStyle w:val="CORPS"/>
        <w:numPr>
          <w:ilvl w:val="0"/>
          <w:numId w:val="39"/>
        </w:numPr>
      </w:pPr>
      <w:r>
        <w:rPr>
          <w:b/>
          <w:bCs/>
        </w:rPr>
        <w:t>Redimensionnement et r</w:t>
      </w:r>
      <w:r w:rsidR="00BF70DA" w:rsidRPr="00A42D3B">
        <w:rPr>
          <w:b/>
          <w:bCs/>
        </w:rPr>
        <w:t>emise à neuf de</w:t>
      </w:r>
      <w:r>
        <w:rPr>
          <w:b/>
          <w:bCs/>
        </w:rPr>
        <w:t>s</w:t>
      </w:r>
      <w:r w:rsidR="00BF70DA" w:rsidRPr="00A42D3B">
        <w:rPr>
          <w:b/>
          <w:bCs/>
        </w:rPr>
        <w:t xml:space="preserve"> distribution</w:t>
      </w:r>
      <w:r>
        <w:rPr>
          <w:b/>
          <w:bCs/>
        </w:rPr>
        <w:t>s</w:t>
      </w:r>
      <w:r w:rsidR="00BF70DA" w:rsidRPr="00A42D3B">
        <w:rPr>
          <w:b/>
          <w:bCs/>
        </w:rPr>
        <w:t xml:space="preserve"> technique</w:t>
      </w:r>
      <w:r>
        <w:rPr>
          <w:b/>
          <w:bCs/>
        </w:rPr>
        <w:t>s</w:t>
      </w:r>
      <w:r w:rsidR="00BF70DA" w:rsidRPr="00A42D3B">
        <w:rPr>
          <w:b/>
          <w:bCs/>
        </w:rPr>
        <w:t xml:space="preserve"> du site.</w:t>
      </w:r>
      <w:r>
        <w:rPr>
          <w:b/>
          <w:bCs/>
        </w:rPr>
        <w:t xml:space="preserve"> Cela concerne les courants forts, courants faibles, chauffage et ventilation. Les nouvelles puissances et capacités devront </w:t>
      </w:r>
      <w:proofErr w:type="gramStart"/>
      <w:r>
        <w:rPr>
          <w:b/>
          <w:bCs/>
        </w:rPr>
        <w:t xml:space="preserve">être </w:t>
      </w:r>
      <w:r w:rsidR="00BF70DA" w:rsidRPr="00A42D3B">
        <w:rPr>
          <w:b/>
          <w:bCs/>
        </w:rPr>
        <w:t xml:space="preserve"> </w:t>
      </w:r>
      <w:r w:rsidR="00BF70DA" w:rsidRPr="00A42D3B">
        <w:t>en</w:t>
      </w:r>
      <w:proofErr w:type="gramEnd"/>
      <w:r w:rsidR="00BF70DA" w:rsidRPr="00A42D3B">
        <w:t xml:space="preserve"> adéquation avec les nouveaux usages du </w:t>
      </w:r>
      <w:r>
        <w:t>bâtiment</w:t>
      </w:r>
      <w:r w:rsidR="00BF70DA" w:rsidRPr="00A42D3B">
        <w:t>. Dès lors l’intervention nécessite un curage complet des réseaux en postulat</w:t>
      </w:r>
      <w:r w:rsidR="009958E1">
        <w:t xml:space="preserve"> ainsi que la mise hors d’eau des locaux techniques situés en sous-sol en RDC</w:t>
      </w:r>
      <w:r w:rsidR="00BF70DA" w:rsidRPr="00A42D3B">
        <w:t>.</w:t>
      </w:r>
    </w:p>
    <w:p w14:paraId="698AA702" w14:textId="780A7C65" w:rsidR="00C64A9E" w:rsidRPr="00A42D3B" w:rsidRDefault="00C64A9E" w:rsidP="00BF70DA">
      <w:pPr>
        <w:pStyle w:val="CORPS"/>
        <w:numPr>
          <w:ilvl w:val="0"/>
          <w:numId w:val="39"/>
        </w:numPr>
      </w:pPr>
      <w:r>
        <w:rPr>
          <w:b/>
          <w:bCs/>
        </w:rPr>
        <w:t xml:space="preserve">Le rétablissement des réseaux nécessaires au fonctionnement du hall Lagarrigue suite à la démolition de l’aile nord : </w:t>
      </w:r>
      <w:r w:rsidRPr="00C64A9E">
        <w:t>mise en place des réseaux nécessaires dans caniveaux techniques par exemple</w:t>
      </w:r>
    </w:p>
    <w:p w14:paraId="6C46527E" w14:textId="2C91CD67" w:rsidR="00BF70DA" w:rsidRPr="00A42D3B" w:rsidRDefault="00BF70DA" w:rsidP="00BF70DA">
      <w:pPr>
        <w:pStyle w:val="CORPS"/>
      </w:pPr>
      <w:r w:rsidRPr="00A42D3B">
        <w:rPr>
          <w:b/>
          <w:bCs/>
        </w:rPr>
        <w:t>La réhabilitation d</w:t>
      </w:r>
      <w:r w:rsidR="008A3D78">
        <w:rPr>
          <w:b/>
          <w:bCs/>
        </w:rPr>
        <w:t>u bâtiment</w:t>
      </w:r>
      <w:r w:rsidRPr="00A42D3B">
        <w:rPr>
          <w:b/>
          <w:bCs/>
        </w:rPr>
        <w:t xml:space="preserve"> s’aborde ainsi de façon systémique, les travaux listés ci-dessus sont interconnectés et nécessite</w:t>
      </w:r>
      <w:r w:rsidR="00190D21">
        <w:rPr>
          <w:b/>
          <w:bCs/>
        </w:rPr>
        <w:t>nt</w:t>
      </w:r>
      <w:r w:rsidRPr="00A42D3B">
        <w:rPr>
          <w:b/>
          <w:bCs/>
        </w:rPr>
        <w:t xml:space="preserve"> une vision globale de l’ampleur de l’intervention à mener.</w:t>
      </w:r>
    </w:p>
    <w:p w14:paraId="60D79FE9" w14:textId="78D5462E" w:rsidR="00BF70DA" w:rsidRPr="00A42D3B" w:rsidRDefault="00BF70DA" w:rsidP="00BF70DA">
      <w:pPr>
        <w:pStyle w:val="CORPS"/>
      </w:pPr>
      <w:r w:rsidRPr="00A42D3B">
        <w:t>Les rénovations de bâtiments anciens peuvent être de deux natures : soit l’intervention est légère et les non-conformités réglementaires peuvent être maintenues, soit elle est totale et le bâtiment devient réglementaire. La réhabilitation d</w:t>
      </w:r>
      <w:r w:rsidR="00F4169E">
        <w:t>u bâtiment 208</w:t>
      </w:r>
      <w:r w:rsidRPr="00A42D3B">
        <w:t xml:space="preserve"> se situe dans la seconde catégorie.</w:t>
      </w:r>
    </w:p>
    <w:p w14:paraId="4F58AAB4" w14:textId="52EBF580" w:rsidR="00F06D0B" w:rsidRDefault="00F06D0B" w:rsidP="00D14394">
      <w:pPr>
        <w:pStyle w:val="Titre4"/>
      </w:pPr>
      <w:r>
        <w:t>Les démolitions structurelles nécessaires</w:t>
      </w:r>
    </w:p>
    <w:p w14:paraId="2F46025B" w14:textId="57AA2D4D" w:rsidR="00A07F81" w:rsidRPr="00997FB8" w:rsidRDefault="002370F1" w:rsidP="00A07F81">
      <w:pPr>
        <w:pStyle w:val="CORPS"/>
      </w:pPr>
      <w:r>
        <w:t>L’ensemble bâtimentaire composé des ailes Sud et Nord du bâtiment 208 forme un « L » qui</w:t>
      </w:r>
      <w:r w:rsidR="00A07F81">
        <w:t xml:space="preserve"> </w:t>
      </w:r>
      <w:r w:rsidR="00A07F81" w:rsidRPr="00997FB8">
        <w:t>peut être divisé en 3 zones :</w:t>
      </w:r>
    </w:p>
    <w:p w14:paraId="2BD524FE" w14:textId="7081AEA0" w:rsidR="00A07F81" w:rsidRPr="00997FB8" w:rsidRDefault="0093465D" w:rsidP="00A07F81">
      <w:pPr>
        <w:pStyle w:val="CORPS"/>
        <w:numPr>
          <w:ilvl w:val="0"/>
          <w:numId w:val="41"/>
        </w:numPr>
      </w:pPr>
      <w:r w:rsidRPr="0093465D">
        <w:rPr>
          <w:noProof/>
        </w:rPr>
        <w:drawing>
          <wp:anchor distT="0" distB="0" distL="114300" distR="114300" simplePos="0" relativeHeight="251658255" behindDoc="0" locked="0" layoutInCell="1" allowOverlap="1" wp14:anchorId="3670B083" wp14:editId="4B62B566">
            <wp:simplePos x="0" y="0"/>
            <wp:positionH relativeFrom="margin">
              <wp:align>right</wp:align>
            </wp:positionH>
            <wp:positionV relativeFrom="paragraph">
              <wp:posOffset>54610</wp:posOffset>
            </wp:positionV>
            <wp:extent cx="3014980" cy="2428875"/>
            <wp:effectExtent l="0" t="0" r="0" b="9525"/>
            <wp:wrapSquare wrapText="bothSides"/>
            <wp:docPr id="1279694229" name="Image 1" descr="Une image contenant texte, capture d’écran, diagramm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94229" name="Image 1" descr="Une image contenant texte, capture d’écran, diagramme, ligne&#10;&#10;Le contenu généré par l’IA peut être incorrect."/>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014980" cy="2428875"/>
                    </a:xfrm>
                    <a:prstGeom prst="rect">
                      <a:avLst/>
                    </a:prstGeom>
                  </pic:spPr>
                </pic:pic>
              </a:graphicData>
            </a:graphic>
            <wp14:sizeRelH relativeFrom="margin">
              <wp14:pctWidth>0</wp14:pctWidth>
            </wp14:sizeRelH>
            <wp14:sizeRelV relativeFrom="margin">
              <wp14:pctHeight>0</wp14:pctHeight>
            </wp14:sizeRelV>
          </wp:anchor>
        </w:drawing>
      </w:r>
      <w:r w:rsidR="00A07F81" w:rsidRPr="00997FB8">
        <w:rPr>
          <w:b/>
          <w:bCs/>
        </w:rPr>
        <w:t xml:space="preserve">L’aile Sud : </w:t>
      </w:r>
      <w:r w:rsidR="00406699" w:rsidRPr="00406699">
        <w:t>construction type poteaux et dalle en béton armé,</w:t>
      </w:r>
      <w:r w:rsidR="00406699">
        <w:rPr>
          <w:b/>
          <w:bCs/>
        </w:rPr>
        <w:t xml:space="preserve"> </w:t>
      </w:r>
      <w:r w:rsidR="00A07F81" w:rsidRPr="00997FB8">
        <w:t xml:space="preserve">présentant une trame structurelle régulière dans laquelle il est aisé d’implanter </w:t>
      </w:r>
      <w:proofErr w:type="gramStart"/>
      <w:r w:rsidR="00A07F81" w:rsidRPr="00997FB8">
        <w:t xml:space="preserve">des locaux </w:t>
      </w:r>
      <w:r w:rsidR="0016566A">
        <w:t>tertiaire</w:t>
      </w:r>
      <w:proofErr w:type="gramEnd"/>
      <w:r w:rsidR="00A07F81" w:rsidRPr="00997FB8">
        <w:t xml:space="preserve">. </w:t>
      </w:r>
    </w:p>
    <w:p w14:paraId="2AF8E623" w14:textId="2A215566" w:rsidR="00A07F81" w:rsidRPr="00997FB8" w:rsidRDefault="00A07F81" w:rsidP="00A07F81">
      <w:pPr>
        <w:pStyle w:val="CORPS"/>
        <w:numPr>
          <w:ilvl w:val="0"/>
          <w:numId w:val="41"/>
        </w:numPr>
      </w:pPr>
      <w:r w:rsidRPr="00997FB8">
        <w:rPr>
          <w:b/>
          <w:bCs/>
        </w:rPr>
        <w:t>L’aile</w:t>
      </w:r>
      <w:r w:rsidR="002370F1">
        <w:rPr>
          <w:b/>
          <w:bCs/>
        </w:rPr>
        <w:t xml:space="preserve"> Nord</w:t>
      </w:r>
      <w:r w:rsidRPr="00997FB8">
        <w:rPr>
          <w:b/>
          <w:bCs/>
        </w:rPr>
        <w:t xml:space="preserve"> : </w:t>
      </w:r>
      <w:r w:rsidR="00E35844" w:rsidRPr="00E35844">
        <w:t>structure métallique</w:t>
      </w:r>
      <w:r w:rsidR="00E35844">
        <w:rPr>
          <w:b/>
          <w:bCs/>
        </w:rPr>
        <w:t xml:space="preserve"> </w:t>
      </w:r>
      <w:r w:rsidR="00E35844">
        <w:t xml:space="preserve">avec des portiques d’environ 12 mètres de portée et espacés tous les 6 mètres. </w:t>
      </w:r>
      <w:r w:rsidRPr="00997FB8">
        <w:t xml:space="preserve">Cette zone se prête plutôt à l’installation de locaux de </w:t>
      </w:r>
      <w:r w:rsidR="00D05550">
        <w:t>grandes</w:t>
      </w:r>
      <w:r w:rsidRPr="00997FB8">
        <w:t xml:space="preserve"> surfaces, comme </w:t>
      </w:r>
      <w:r w:rsidR="00D05550">
        <w:t>des locaux expérimentaux.</w:t>
      </w:r>
      <w:r w:rsidRPr="00997FB8">
        <w:t xml:space="preserve"> </w:t>
      </w:r>
    </w:p>
    <w:p w14:paraId="29A19998" w14:textId="24779B49" w:rsidR="00A07F81" w:rsidRDefault="00D53CAA" w:rsidP="00A07F81">
      <w:pPr>
        <w:pStyle w:val="CORPS"/>
        <w:numPr>
          <w:ilvl w:val="0"/>
          <w:numId w:val="41"/>
        </w:numPr>
      </w:pPr>
      <w:r>
        <w:rPr>
          <w:b/>
          <w:bCs/>
        </w:rPr>
        <w:t>Le « modulaire »</w:t>
      </w:r>
      <w:r w:rsidR="00A07F81" w:rsidRPr="00997FB8">
        <w:rPr>
          <w:b/>
          <w:bCs/>
        </w:rPr>
        <w:t xml:space="preserve"> </w:t>
      </w:r>
      <w:r w:rsidR="00A07F81" w:rsidRPr="00997FB8">
        <w:t xml:space="preserve">: </w:t>
      </w:r>
      <w:r w:rsidR="00134245">
        <w:t xml:space="preserve">zone </w:t>
      </w:r>
      <w:r>
        <w:t>situé</w:t>
      </w:r>
      <w:r w:rsidR="00134245">
        <w:t>e</w:t>
      </w:r>
      <w:r>
        <w:t xml:space="preserve"> à l’extrémité </w:t>
      </w:r>
      <w:r w:rsidR="00406699">
        <w:t>ouest de l’</w:t>
      </w:r>
      <w:r w:rsidR="00A07F81" w:rsidRPr="00997FB8">
        <w:t>aile</w:t>
      </w:r>
      <w:r w:rsidR="00406699">
        <w:t xml:space="preserve"> sud</w:t>
      </w:r>
      <w:r w:rsidR="00A07F81" w:rsidRPr="00997FB8">
        <w:t xml:space="preserve">. </w:t>
      </w:r>
      <w:r w:rsidR="002E1499">
        <w:t>Ajout sur la trame structurelle initiale de l’aile sud, cette surface complémentaire rend la lisibilité du bâtiment plus complexe et est aujourd’hui fortement vétuste.</w:t>
      </w:r>
    </w:p>
    <w:p w14:paraId="0C7FFCAC" w14:textId="62EC0D7B" w:rsidR="006B08AF" w:rsidRDefault="006B08AF" w:rsidP="006B08AF">
      <w:pPr>
        <w:pStyle w:val="CORPS"/>
        <w:jc w:val="center"/>
      </w:pPr>
    </w:p>
    <w:p w14:paraId="540D4AE8" w14:textId="5BBE180A" w:rsidR="001519B8" w:rsidRDefault="005F32A8" w:rsidP="002E1499">
      <w:pPr>
        <w:pStyle w:val="CORPS"/>
      </w:pPr>
      <w:r>
        <w:lastRenderedPageBreak/>
        <w:t>Dans le cadre de l</w:t>
      </w:r>
      <w:r w:rsidR="001519B8">
        <w:t>’opération de</w:t>
      </w:r>
      <w:r>
        <w:t xml:space="preserve"> </w:t>
      </w:r>
      <w:r w:rsidR="00134245">
        <w:t xml:space="preserve">réhabilitation et </w:t>
      </w:r>
      <w:r w:rsidR="001519B8">
        <w:t xml:space="preserve">de la </w:t>
      </w:r>
      <w:r w:rsidR="00134245">
        <w:t>mise en conformité du</w:t>
      </w:r>
      <w:r>
        <w:t xml:space="preserve"> bâtiment</w:t>
      </w:r>
      <w:r w:rsidR="00134245">
        <w:t xml:space="preserve"> 208</w:t>
      </w:r>
      <w:r>
        <w:t xml:space="preserve">, il </w:t>
      </w:r>
      <w:r w:rsidR="001519B8">
        <w:t>est souhaité</w:t>
      </w:r>
      <w:r w:rsidR="00134245">
        <w:t xml:space="preserve"> de démolir</w:t>
      </w:r>
      <w:r w:rsidR="001519B8">
        <w:t xml:space="preserve"> dans un but d’optimisation et de rationalisation des surfaces :</w:t>
      </w:r>
    </w:p>
    <w:p w14:paraId="1E239437" w14:textId="65B8982D" w:rsidR="002A6E3E" w:rsidRDefault="00134245" w:rsidP="002A6E3E">
      <w:pPr>
        <w:pStyle w:val="CORPS"/>
        <w:numPr>
          <w:ilvl w:val="0"/>
          <w:numId w:val="60"/>
        </w:numPr>
        <w:spacing w:line="240" w:lineRule="auto"/>
      </w:pPr>
      <w:proofErr w:type="gramStart"/>
      <w:r>
        <w:t>l</w:t>
      </w:r>
      <w:r w:rsidR="001519B8">
        <w:t>’</w:t>
      </w:r>
      <w:r>
        <w:t>excroissance</w:t>
      </w:r>
      <w:proofErr w:type="gramEnd"/>
      <w:r>
        <w:t xml:space="preserve"> modulaire vétustes</w:t>
      </w:r>
      <w:r w:rsidR="001519B8">
        <w:t>.</w:t>
      </w:r>
      <w:r w:rsidR="005F32A8">
        <w:t xml:space="preserve"> </w:t>
      </w:r>
    </w:p>
    <w:p w14:paraId="6E1C4AEF" w14:textId="77777777" w:rsidR="002A6E3E" w:rsidRDefault="0075203F" w:rsidP="002A6E3E">
      <w:pPr>
        <w:pStyle w:val="CORPS"/>
        <w:numPr>
          <w:ilvl w:val="0"/>
          <w:numId w:val="60"/>
        </w:numPr>
        <w:spacing w:line="240" w:lineRule="auto"/>
      </w:pPr>
      <w:proofErr w:type="gramStart"/>
      <w:r>
        <w:t>l’aile</w:t>
      </w:r>
      <w:proofErr w:type="gramEnd"/>
      <w:r>
        <w:t xml:space="preserve"> nord du 208 (non exploitée)</w:t>
      </w:r>
    </w:p>
    <w:p w14:paraId="666C1F5B" w14:textId="77D2D402" w:rsidR="002A6E3E" w:rsidRDefault="001519B8" w:rsidP="002A6E3E">
      <w:pPr>
        <w:pStyle w:val="CORPS"/>
        <w:numPr>
          <w:ilvl w:val="0"/>
          <w:numId w:val="60"/>
        </w:numPr>
        <w:spacing w:line="240" w:lineRule="auto"/>
      </w:pPr>
      <w:proofErr w:type="gramStart"/>
      <w:r>
        <w:t>le</w:t>
      </w:r>
      <w:proofErr w:type="gramEnd"/>
      <w:r w:rsidR="0075203F">
        <w:t xml:space="preserve"> couloir </w:t>
      </w:r>
      <w:r>
        <w:t xml:space="preserve">au </w:t>
      </w:r>
      <w:r w:rsidR="0075203F">
        <w:t>R+1 du bâtiment 200</w:t>
      </w:r>
    </w:p>
    <w:p w14:paraId="7BFD6924" w14:textId="5DFA4D16" w:rsidR="0075203F" w:rsidRDefault="001519B8" w:rsidP="002A6E3E">
      <w:pPr>
        <w:pStyle w:val="BULLET"/>
        <w:spacing w:line="240" w:lineRule="auto"/>
      </w:pPr>
      <w:r>
        <w:t>Les</w:t>
      </w:r>
      <w:r w:rsidR="0075203F">
        <w:t xml:space="preserve"> bâtiment</w:t>
      </w:r>
      <w:r>
        <w:t>s</w:t>
      </w:r>
      <w:r w:rsidR="0075203F">
        <w:t xml:space="preserve"> 207 </w:t>
      </w:r>
      <w:r w:rsidR="009958E1">
        <w:t>A et 207 B</w:t>
      </w:r>
    </w:p>
    <w:p w14:paraId="76445E53" w14:textId="3AC27F51" w:rsidR="005E5279" w:rsidRDefault="000E2E1C" w:rsidP="00BF70DA">
      <w:pPr>
        <w:pStyle w:val="CORPS"/>
      </w:pPr>
      <w:r w:rsidRPr="000E2E1C">
        <w:rPr>
          <w:noProof/>
        </w:rPr>
        <w:drawing>
          <wp:inline distT="0" distB="0" distL="0" distR="0" wp14:anchorId="529B0810" wp14:editId="1BDF390D">
            <wp:extent cx="6295390" cy="2122170"/>
            <wp:effectExtent l="0" t="0" r="0" b="0"/>
            <wp:docPr id="1170876128" name="Image 1" descr="Une image contenant plein air, Photographie aérienne, arbre, Vue plonge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876128" name="Image 1" descr="Une image contenant plein air, Photographie aérienne, arbre, Vue plongeante&#10;&#10;Le contenu généré par l’IA peut être incorrect."/>
                    <pic:cNvPicPr/>
                  </pic:nvPicPr>
                  <pic:blipFill>
                    <a:blip r:embed="rId118"/>
                    <a:stretch>
                      <a:fillRect/>
                    </a:stretch>
                  </pic:blipFill>
                  <pic:spPr>
                    <a:xfrm>
                      <a:off x="0" y="0"/>
                      <a:ext cx="6295390" cy="2122170"/>
                    </a:xfrm>
                    <a:prstGeom prst="rect">
                      <a:avLst/>
                    </a:prstGeom>
                  </pic:spPr>
                </pic:pic>
              </a:graphicData>
            </a:graphic>
          </wp:inline>
        </w:drawing>
      </w:r>
    </w:p>
    <w:p w14:paraId="3E7EB053" w14:textId="77777777" w:rsidR="00F06D0B" w:rsidRPr="00A42D3B" w:rsidRDefault="00F06D0B" w:rsidP="00BF70DA">
      <w:pPr>
        <w:pStyle w:val="CORPS"/>
      </w:pPr>
    </w:p>
    <w:p w14:paraId="56A44522" w14:textId="77777777" w:rsidR="00DB0570" w:rsidRDefault="00DB0570" w:rsidP="00D14394">
      <w:pPr>
        <w:pStyle w:val="Titre4"/>
      </w:pPr>
      <w:bookmarkStart w:id="60" w:name="_Toc132823446"/>
      <w:r>
        <w:t>Les déménagements préalables à l’opération</w:t>
      </w:r>
      <w:bookmarkEnd w:id="60"/>
    </w:p>
    <w:p w14:paraId="6BFF26DC" w14:textId="4363966F" w:rsidR="00E371C0" w:rsidRDefault="00E371C0" w:rsidP="00E371C0">
      <w:pPr>
        <w:pStyle w:val="CORPS"/>
      </w:pPr>
      <w:r>
        <w:t xml:space="preserve">Avant la réalisation des travaux, le bâtiment 208 devra être entièrement vidé pour éviter la réalisation de travaux en site occupé et faciliter une intervention lourde à l’échelle de l’aile. </w:t>
      </w:r>
      <w:r w:rsidR="00257094">
        <w:t xml:space="preserve">La plateforme CMS sera </w:t>
      </w:r>
      <w:r w:rsidR="001519B8">
        <w:t xml:space="preserve">donc </w:t>
      </w:r>
      <w:r w:rsidR="00257094">
        <w:t>déplacée au préalable</w:t>
      </w:r>
      <w:r w:rsidR="001519B8">
        <w:t xml:space="preserve"> dans le bâtiment 209A. Les travaux nécessaires à l’accueil de la plateforme seront pris en charge dans le cadre de cette opération</w:t>
      </w:r>
      <w:r w:rsidR="00626EB7">
        <w:t xml:space="preserve"> (y compris désamiantage des zones concernées</w:t>
      </w:r>
      <w:proofErr w:type="gramStart"/>
      <w:r w:rsidR="002A6E3E">
        <w:t>)</w:t>
      </w:r>
      <w:r w:rsidR="001519B8">
        <w:t xml:space="preserve"> </w:t>
      </w:r>
      <w:r w:rsidR="00257094">
        <w:t>.</w:t>
      </w:r>
      <w:proofErr w:type="gramEnd"/>
      <w:r w:rsidR="00AA39E6">
        <w:t xml:space="preserve"> </w:t>
      </w:r>
      <w:r w:rsidR="001519B8">
        <w:t xml:space="preserve">Ce sera également le cas </w:t>
      </w:r>
      <w:r w:rsidR="00AA39E6">
        <w:t>des salles test d’électronique présentes au R+1 du bâtiment 200.</w:t>
      </w:r>
    </w:p>
    <w:p w14:paraId="5D61ADE4" w14:textId="04460739" w:rsidR="0074425A" w:rsidRDefault="004B1116" w:rsidP="00D14394">
      <w:pPr>
        <w:pStyle w:val="Titre4"/>
      </w:pPr>
      <w:r w:rsidRPr="004B1116">
        <w:rPr>
          <w:noProof/>
        </w:rPr>
        <w:drawing>
          <wp:anchor distT="0" distB="0" distL="114300" distR="114300" simplePos="0" relativeHeight="251658267" behindDoc="0" locked="0" layoutInCell="1" allowOverlap="1" wp14:anchorId="78C5CC06" wp14:editId="104A062C">
            <wp:simplePos x="0" y="0"/>
            <wp:positionH relativeFrom="margin">
              <wp:align>right</wp:align>
            </wp:positionH>
            <wp:positionV relativeFrom="paragraph">
              <wp:posOffset>192405</wp:posOffset>
            </wp:positionV>
            <wp:extent cx="2539365" cy="1676400"/>
            <wp:effectExtent l="0" t="0" r="0" b="0"/>
            <wp:wrapSquare wrapText="bothSides"/>
            <wp:docPr id="1430323931" name="Image 1" descr="Une image contenant croquis, dessin, dessin humoristique,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323931" name="Image 1" descr="Une image contenant croquis, dessin, dessin humoristique, illustration&#10;&#10;Le contenu généré par l’IA peut être incorrect."/>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539365" cy="1676400"/>
                    </a:xfrm>
                    <a:prstGeom prst="rect">
                      <a:avLst/>
                    </a:prstGeom>
                  </pic:spPr>
                </pic:pic>
              </a:graphicData>
            </a:graphic>
            <wp14:sizeRelH relativeFrom="margin">
              <wp14:pctWidth>0</wp14:pctWidth>
            </wp14:sizeRelH>
            <wp14:sizeRelV relativeFrom="margin">
              <wp14:pctHeight>0</wp14:pctHeight>
            </wp14:sizeRelV>
          </wp:anchor>
        </w:drawing>
      </w:r>
      <w:r w:rsidR="0074425A">
        <w:t>Les invariants fonctionnels</w:t>
      </w:r>
    </w:p>
    <w:p w14:paraId="48809F54" w14:textId="05540B66" w:rsidR="00360F08" w:rsidRDefault="00360F08" w:rsidP="00360F08">
      <w:pPr>
        <w:pStyle w:val="CorpsGras0"/>
      </w:pPr>
      <w:r>
        <w:t>L’application de la charte DIE (16m²/résident)</w:t>
      </w:r>
    </w:p>
    <w:p w14:paraId="1907E5B6" w14:textId="773993EB" w:rsidR="00D50410" w:rsidRDefault="00D50410" w:rsidP="00D50410">
      <w:pPr>
        <w:pStyle w:val="CORPS"/>
      </w:pPr>
      <w:r>
        <w:t>La DIE a édité une circulaire sur les aménagements de locaux tertiaires (circulaire Borne 2023).</w:t>
      </w:r>
      <w:r w:rsidR="009516E8">
        <w:t xml:space="preserve"> L’étude se base sur l’application de cette circulaire pour définir les surfaces tertiaires nécessaires à l’exploitation du bâtiment</w:t>
      </w:r>
      <w:r w:rsidR="00B1409D">
        <w:t>.</w:t>
      </w:r>
    </w:p>
    <w:p w14:paraId="01FD5A5E" w14:textId="58F2FEB4" w:rsidR="00D50410" w:rsidRPr="000B7562" w:rsidRDefault="00656BC2" w:rsidP="008A33A3">
      <w:pPr>
        <w:pStyle w:val="CORPS"/>
      </w:pPr>
      <w:r>
        <w:t>Les surfaces sont donc calculées pour une</w:t>
      </w:r>
      <w:r w:rsidR="00D50410" w:rsidRPr="00612B9C">
        <w:t xml:space="preserve"> cible pivot de </w:t>
      </w:r>
      <w:r w:rsidR="00D50410" w:rsidRPr="00612B9C">
        <w:rPr>
          <w:b/>
          <w:bCs/>
        </w:rPr>
        <w:t xml:space="preserve">16 m² SUB </w:t>
      </w:r>
      <w:r w:rsidR="004B1116">
        <w:rPr>
          <w:b/>
          <w:bCs/>
        </w:rPr>
        <w:t>par</w:t>
      </w:r>
      <w:r w:rsidR="00D50410" w:rsidRPr="00612B9C">
        <w:rPr>
          <w:b/>
          <w:bCs/>
        </w:rPr>
        <w:t xml:space="preserve"> </w:t>
      </w:r>
      <w:proofErr w:type="spellStart"/>
      <w:r w:rsidR="00D50410" w:rsidRPr="00612B9C">
        <w:rPr>
          <w:b/>
          <w:bCs/>
        </w:rPr>
        <w:t>résident</w:t>
      </w:r>
      <w:r w:rsidR="004B1116">
        <w:rPr>
          <w:b/>
          <w:bCs/>
        </w:rPr>
        <w:t>.e</w:t>
      </w:r>
      <w:proofErr w:type="spellEnd"/>
      <w:r>
        <w:t>.</w:t>
      </w:r>
    </w:p>
    <w:p w14:paraId="57B1DC6A" w14:textId="49B1CA74" w:rsidR="0074425A" w:rsidRPr="00BF70DA" w:rsidRDefault="0074425A" w:rsidP="00BF70DA">
      <w:pPr>
        <w:pStyle w:val="CORPS"/>
      </w:pPr>
    </w:p>
    <w:p w14:paraId="71AFDA98" w14:textId="655FCA7C" w:rsidR="00205C37" w:rsidRDefault="00205C37" w:rsidP="00D14394">
      <w:pPr>
        <w:pStyle w:val="Titre4"/>
      </w:pPr>
      <w:r>
        <w:t>Les invariants réglementaires</w:t>
      </w:r>
    </w:p>
    <w:p w14:paraId="3F17088D" w14:textId="43217C8F" w:rsidR="00205C37" w:rsidRPr="00205C37" w:rsidRDefault="00FE6FD9" w:rsidP="00205C37">
      <w:pPr>
        <w:pStyle w:val="CORPS"/>
      </w:pPr>
      <w:r w:rsidRPr="004D124E">
        <w:rPr>
          <w:b/>
        </w:rPr>
        <w:t>Travaux concernant l’accessibilité générale</w:t>
      </w:r>
    </w:p>
    <w:p w14:paraId="0D503192" w14:textId="0CF8D707" w:rsidR="00FC5065" w:rsidRPr="003454EA" w:rsidRDefault="00FC5065" w:rsidP="00FC5065">
      <w:pPr>
        <w:pStyle w:val="CORPS"/>
      </w:pPr>
      <w:r w:rsidRPr="003454EA">
        <w:t xml:space="preserve">Le bâtiment </w:t>
      </w:r>
      <w:r w:rsidR="00AA39E6">
        <w:t xml:space="preserve">208 </w:t>
      </w:r>
      <w:r w:rsidRPr="003454EA">
        <w:t>devra être accessible intégralement</w:t>
      </w:r>
      <w:r w:rsidR="00EA68F4">
        <w:t>, (voir plus haut)</w:t>
      </w:r>
      <w:r w:rsidRPr="003454EA">
        <w:t xml:space="preserve">. </w:t>
      </w:r>
    </w:p>
    <w:p w14:paraId="588A56B9" w14:textId="01A1F15F" w:rsidR="00FC5065" w:rsidRDefault="00AA39E6" w:rsidP="00FC5065">
      <w:pPr>
        <w:pStyle w:val="CORPS"/>
      </w:pPr>
      <w:r>
        <w:t>Il</w:t>
      </w:r>
      <w:r w:rsidR="00767B83" w:rsidRPr="00767B83">
        <w:t xml:space="preserve"> sera </w:t>
      </w:r>
      <w:r>
        <w:t>dédié</w:t>
      </w:r>
      <w:r w:rsidR="00767B83" w:rsidRPr="00767B83">
        <w:t xml:space="preserve"> à </w:t>
      </w:r>
      <w:r>
        <w:t xml:space="preserve">un </w:t>
      </w:r>
      <w:r w:rsidR="00767B83" w:rsidRPr="00767B83">
        <w:t>usage</w:t>
      </w:r>
      <w:r>
        <w:t xml:space="preserve"> tertiaire</w:t>
      </w:r>
      <w:r w:rsidR="00767B83" w:rsidRPr="00767B83">
        <w:t xml:space="preserve"> de recherche, non ouvert au public, occupé uniquement par des personnels permanents et des stagiaires.</w:t>
      </w:r>
      <w:r w:rsidR="00767B83" w:rsidRPr="003454EA">
        <w:t xml:space="preserve"> Le</w:t>
      </w:r>
      <w:r w:rsidR="00FC5065" w:rsidRPr="003454EA">
        <w:t xml:space="preserve"> bâtiment sera </w:t>
      </w:r>
      <w:r w:rsidR="00767B83">
        <w:t>assimilé</w:t>
      </w:r>
      <w:r w:rsidR="00DB129E">
        <w:t xml:space="preserve"> à la réglementation code du travail (non ouvert au public)</w:t>
      </w:r>
      <w:r w:rsidR="002A6E3E">
        <w:t xml:space="preserve"> et classé ZRR</w:t>
      </w:r>
      <w:r w:rsidR="00DB129E">
        <w:t>.</w:t>
      </w:r>
      <w:r w:rsidR="00FC5065" w:rsidRPr="003454EA">
        <w:t xml:space="preserve"> </w:t>
      </w:r>
    </w:p>
    <w:p w14:paraId="180F0048" w14:textId="1A0A21C4" w:rsidR="00CB7D99" w:rsidRPr="003454EA" w:rsidRDefault="00CB7D99" w:rsidP="00FC5065">
      <w:pPr>
        <w:pStyle w:val="CORPS"/>
      </w:pPr>
      <w:r>
        <w:t>Les aménagement</w:t>
      </w:r>
      <w:r w:rsidR="002A6E3E">
        <w:t>s</w:t>
      </w:r>
      <w:r>
        <w:t xml:space="preserve"> extérieurs devront également être accessibles au</w:t>
      </w:r>
      <w:r w:rsidR="002A6E3E">
        <w:t>x</w:t>
      </w:r>
      <w:r>
        <w:t xml:space="preserve"> personnes en situation de handicap.</w:t>
      </w:r>
    </w:p>
    <w:p w14:paraId="4E2DE93F" w14:textId="77777777" w:rsidR="00FC5065" w:rsidRPr="003454EA" w:rsidRDefault="00FC5065" w:rsidP="00FC5065">
      <w:pPr>
        <w:pStyle w:val="CORPS"/>
      </w:pPr>
      <w:r w:rsidRPr="003454EA">
        <w:t>Il a été chiffré au minimum :</w:t>
      </w:r>
    </w:p>
    <w:p w14:paraId="525A0142" w14:textId="30D2FE66" w:rsidR="00FC5065" w:rsidRPr="003454EA" w:rsidRDefault="00EA68F4" w:rsidP="00FC5065">
      <w:pPr>
        <w:pStyle w:val="BULLET"/>
        <w:ind w:left="720"/>
      </w:pPr>
      <w:r w:rsidRPr="003454EA">
        <w:t>La</w:t>
      </w:r>
      <w:r w:rsidR="00FC5065" w:rsidRPr="003454EA">
        <w:t xml:space="preserve"> provision pour </w:t>
      </w:r>
      <w:r>
        <w:t>la remise aux normes d’un</w:t>
      </w:r>
      <w:r w:rsidR="00FC5065" w:rsidRPr="003454EA">
        <w:t xml:space="preserve"> ascenseur</w:t>
      </w:r>
      <w:r>
        <w:t> ;</w:t>
      </w:r>
    </w:p>
    <w:p w14:paraId="074789AF" w14:textId="27D1FB3A" w:rsidR="00FC5065" w:rsidRDefault="00EA68F4" w:rsidP="00FC5065">
      <w:pPr>
        <w:pStyle w:val="BULLET"/>
        <w:ind w:left="720"/>
      </w:pPr>
      <w:r>
        <w:t xml:space="preserve">Une provision pour la remise en conformité SSI du bâtiment </w:t>
      </w:r>
    </w:p>
    <w:p w14:paraId="1622752F" w14:textId="0D237F94" w:rsidR="006962D9" w:rsidRDefault="00D4521C">
      <w:pPr>
        <w:pStyle w:val="CORPS"/>
      </w:pPr>
      <w:r>
        <w:t xml:space="preserve">L’aménagement extérieur </w:t>
      </w:r>
      <w:r w:rsidR="00CB7D99">
        <w:t xml:space="preserve">selon le périmètre de l’opération (accès au bâtiment et aménagement paysager), </w:t>
      </w:r>
    </w:p>
    <w:p w14:paraId="7D63E4CD" w14:textId="77777777" w:rsidR="00D4521C" w:rsidRPr="006962D9" w:rsidRDefault="00D4521C" w:rsidP="006962D9">
      <w:pPr>
        <w:pStyle w:val="CORPS"/>
      </w:pPr>
    </w:p>
    <w:p w14:paraId="77A78E7D" w14:textId="77777777" w:rsidR="00A75188" w:rsidRDefault="00A75188" w:rsidP="00A75188">
      <w:pPr>
        <w:pStyle w:val="CorpsGras0"/>
      </w:pPr>
      <w:r w:rsidRPr="002325E4">
        <w:t>Diagnostic déchets</w:t>
      </w:r>
    </w:p>
    <w:p w14:paraId="72124146" w14:textId="4E79D7DD" w:rsidR="00A75188" w:rsidRPr="00875D16" w:rsidRDefault="00A75188" w:rsidP="00A75188">
      <w:pPr>
        <w:pStyle w:val="CORPS"/>
      </w:pPr>
      <w:r w:rsidRPr="00875D16">
        <w:t>Le diagnostic PEMD (Produits, Equipements, Matériaux, Déchets) est obligatoire pour toutes les opérations de plus de 1000 m² (surfaces cumulées) (art. R. 111-43 du Code de la construction et de l’habitation).</w:t>
      </w:r>
    </w:p>
    <w:p w14:paraId="79A73DEC" w14:textId="16FFD4DB" w:rsidR="00A75188" w:rsidRDefault="00A75188" w:rsidP="00A75188">
      <w:pPr>
        <w:pStyle w:val="CORPS"/>
      </w:pPr>
      <w:r w:rsidRPr="00875D16">
        <w:t xml:space="preserve">Le </w:t>
      </w:r>
      <w:r w:rsidR="00CB7D99">
        <w:t>diagnostic</w:t>
      </w:r>
      <w:r w:rsidR="00CB7D99" w:rsidRPr="00875D16">
        <w:t xml:space="preserve"> </w:t>
      </w:r>
      <w:r w:rsidRPr="00875D16">
        <w:t xml:space="preserve">PEMD </w:t>
      </w:r>
      <w:r w:rsidR="00CB7D99">
        <w:t>sera</w:t>
      </w:r>
      <w:r w:rsidRPr="00875D16">
        <w:t xml:space="preserve"> réalisé dès </w:t>
      </w:r>
      <w:r w:rsidR="00CB7D99">
        <w:t>validation</w:t>
      </w:r>
      <w:r w:rsidR="00CB7D99" w:rsidRPr="00875D16">
        <w:t xml:space="preserve"> </w:t>
      </w:r>
      <w:r w:rsidRPr="00875D16">
        <w:t xml:space="preserve">du </w:t>
      </w:r>
      <w:r w:rsidR="00CB7D99">
        <w:t>pré</w:t>
      </w:r>
      <w:r w:rsidRPr="00875D16">
        <w:t>programme</w:t>
      </w:r>
      <w:r w:rsidR="005A46D0">
        <w:t>. Il</w:t>
      </w:r>
      <w:r w:rsidRPr="00875D16">
        <w:t xml:space="preserve"> pourra être réalisé par un AMO Réemploi afin d’assurer un regard expert sur les opportunités de réemploi.</w:t>
      </w:r>
      <w:r w:rsidR="00D4521C">
        <w:t xml:space="preserve"> Il sera doublé d’un diagnostic ressources.</w:t>
      </w:r>
    </w:p>
    <w:p w14:paraId="7DC48822" w14:textId="77777777" w:rsidR="00A75188" w:rsidRDefault="00A75188" w:rsidP="006962D9">
      <w:pPr>
        <w:pStyle w:val="CORPS"/>
      </w:pPr>
    </w:p>
    <w:p w14:paraId="4016026A" w14:textId="67553BC0" w:rsidR="00E7065C" w:rsidRDefault="00E7065C" w:rsidP="00E7065C">
      <w:pPr>
        <w:pStyle w:val="CorpsGras0"/>
      </w:pPr>
      <w:r w:rsidRPr="0028088A">
        <w:t>Travaux sur le curage/désamiantage</w:t>
      </w:r>
      <w:r>
        <w:t>/déplombage</w:t>
      </w:r>
    </w:p>
    <w:p w14:paraId="1C66592F" w14:textId="72A50DF1" w:rsidR="00BD5385" w:rsidRDefault="00BD5385" w:rsidP="00BD5385">
      <w:pPr>
        <w:pStyle w:val="CorpsGras0"/>
        <w:rPr>
          <w:b w:val="0"/>
        </w:rPr>
      </w:pPr>
      <w:r w:rsidRPr="0028088A">
        <w:rPr>
          <w:b w:val="0"/>
        </w:rPr>
        <w:t xml:space="preserve">Un ensemble de travaux de curage et démolition est nécessaire afin de garantir à la fois l’intégrité du bâtiment et son état sanitaire. Le désamiantage du bâtiment sera à réaliser, les dalles de sol </w:t>
      </w:r>
      <w:r w:rsidR="000B1357">
        <w:rPr>
          <w:b w:val="0"/>
        </w:rPr>
        <w:t>contiennent de l’amiante</w:t>
      </w:r>
      <w:r w:rsidRPr="0028088A">
        <w:rPr>
          <w:b w:val="0"/>
        </w:rPr>
        <w:t xml:space="preserve">. </w:t>
      </w:r>
      <w:r w:rsidR="000B1357">
        <w:rPr>
          <w:b w:val="0"/>
        </w:rPr>
        <w:t xml:space="preserve">Un DAAT </w:t>
      </w:r>
      <w:r w:rsidR="00A63CDF">
        <w:rPr>
          <w:b w:val="0"/>
        </w:rPr>
        <w:t>réglementaire précisera la quantité d’éléments amiantés repérés dans le diagnostic amiante préliminaire.</w:t>
      </w:r>
    </w:p>
    <w:p w14:paraId="5B5ABBC0" w14:textId="35B9D90B" w:rsidR="00BD5385" w:rsidRDefault="00BD5385" w:rsidP="00BD5385">
      <w:pPr>
        <w:pStyle w:val="CorpsGras0"/>
        <w:rPr>
          <w:b w:val="0"/>
        </w:rPr>
      </w:pPr>
      <w:r>
        <w:rPr>
          <w:b w:val="0"/>
        </w:rPr>
        <w:t>Une grande partie des couloirs du RDC</w:t>
      </w:r>
      <w:r w:rsidRPr="0028088A">
        <w:rPr>
          <w:b w:val="0"/>
        </w:rPr>
        <w:t xml:space="preserve"> contiennent de l’amiante selon les premiers diagnostics notamment dans les sols, les colles et </w:t>
      </w:r>
      <w:r w:rsidR="00A43E70">
        <w:rPr>
          <w:b w:val="0"/>
        </w:rPr>
        <w:t>les faux plafonds</w:t>
      </w:r>
      <w:r w:rsidRPr="0028088A">
        <w:rPr>
          <w:b w:val="0"/>
        </w:rPr>
        <w:t xml:space="preserve">. Ce désamiantage préalable anticipera une vague de curage plus importante du second œuvre et des installations techniques. Concernant les systèmes de CVC-Elec, le curage général est associé à une refonte </w:t>
      </w:r>
      <w:r w:rsidR="009229E3">
        <w:rPr>
          <w:b w:val="0"/>
        </w:rPr>
        <w:t>technique</w:t>
      </w:r>
      <w:r w:rsidRPr="0028088A">
        <w:rPr>
          <w:b w:val="0"/>
        </w:rPr>
        <w:t xml:space="preserve"> du </w:t>
      </w:r>
      <w:r w:rsidR="009229E3">
        <w:rPr>
          <w:b w:val="0"/>
        </w:rPr>
        <w:t>bâtiment</w:t>
      </w:r>
      <w:r w:rsidRPr="0028088A">
        <w:rPr>
          <w:b w:val="0"/>
        </w:rPr>
        <w:t xml:space="preserve"> (sectorisation des espaces à revoir) et à l’état dégradé des réseaux actuels</w:t>
      </w:r>
      <w:r w:rsidR="009229E3">
        <w:rPr>
          <w:b w:val="0"/>
        </w:rPr>
        <w:t xml:space="preserve">, notamment </w:t>
      </w:r>
      <w:r w:rsidR="001850A6">
        <w:rPr>
          <w:b w:val="0"/>
        </w:rPr>
        <w:t>à la suite des</w:t>
      </w:r>
      <w:r w:rsidR="009229E3">
        <w:rPr>
          <w:b w:val="0"/>
        </w:rPr>
        <w:t xml:space="preserve"> dégradations des inondations</w:t>
      </w:r>
      <w:r w:rsidRPr="0028088A">
        <w:rPr>
          <w:b w:val="0"/>
        </w:rPr>
        <w:t>.</w:t>
      </w:r>
    </w:p>
    <w:p w14:paraId="3D13E8F9" w14:textId="77777777" w:rsidR="00E7065C" w:rsidRDefault="00E7065C" w:rsidP="00E7065C">
      <w:pPr>
        <w:pStyle w:val="CorpsGras0"/>
      </w:pPr>
    </w:p>
    <w:p w14:paraId="184BBC18" w14:textId="77777777" w:rsidR="000C39DF" w:rsidRDefault="000C39DF" w:rsidP="000C39DF">
      <w:pPr>
        <w:pStyle w:val="CORPS"/>
        <w:rPr>
          <w:b/>
        </w:rPr>
      </w:pPr>
      <w:r w:rsidRPr="002420A6">
        <w:rPr>
          <w:b/>
        </w:rPr>
        <w:t>Le décret tertiaire</w:t>
      </w:r>
    </w:p>
    <w:p w14:paraId="6986AE08" w14:textId="77777777" w:rsidR="0092235A" w:rsidRPr="00BB07B2" w:rsidRDefault="0092235A" w:rsidP="0092235A">
      <w:pPr>
        <w:pStyle w:val="CORPS"/>
      </w:pPr>
      <w:r w:rsidRPr="00BB07B2">
        <w:t>La partie tertiaire du bâtiment est soumise au décret tertiaire qui impose une réduction de la consommation énergétique finale par seuils et jusqu’à -60% pour 2050 par rapport à une consommation énergétique de référence.</w:t>
      </w:r>
    </w:p>
    <w:p w14:paraId="6ECF46CA" w14:textId="77777777" w:rsidR="0092235A" w:rsidRPr="00BB07B2" w:rsidRDefault="0092235A" w:rsidP="0092235A">
      <w:pPr>
        <w:pStyle w:val="CORPS"/>
      </w:pPr>
      <w:r w:rsidRPr="00BB07B2">
        <w:t>Au vu de l’état actuel du bâtiment, cela nécessite des interventions sur l’enveloppe du bâtiment, les systèmes, la gestion et l’utilisation.</w:t>
      </w:r>
    </w:p>
    <w:p w14:paraId="20DBA414" w14:textId="77777777" w:rsidR="0092235A" w:rsidRPr="00BB07B2" w:rsidRDefault="0092235A" w:rsidP="0092235A">
      <w:pPr>
        <w:pStyle w:val="CORPS"/>
      </w:pPr>
      <w:r w:rsidRPr="00BB07B2">
        <w:t>La méthodologie proposée est d’optimiser l’enveloppe du bâtiment afin de minimiser ses besoins énergétiques, puis de subvenir aux besoins résiduels par des systèmes correctement dimensionnés.</w:t>
      </w:r>
    </w:p>
    <w:p w14:paraId="25324DF0" w14:textId="39C04DE1" w:rsidR="0092235A" w:rsidRPr="00BB07B2" w:rsidRDefault="0092235A" w:rsidP="0092235A">
      <w:pPr>
        <w:pStyle w:val="CORPS"/>
      </w:pPr>
      <w:r w:rsidRPr="00BB07B2">
        <w:t xml:space="preserve">Dans tous les cas, les économies d’énergie visées sont </w:t>
      </w:r>
      <w:r w:rsidR="00D4521C">
        <w:t xml:space="preserve">maximales </w:t>
      </w:r>
      <w:r w:rsidRPr="00BB07B2">
        <w:t>et nécessitent une action sur tous les leviers d’économie d’énergie mobilisables :</w:t>
      </w:r>
    </w:p>
    <w:p w14:paraId="15E4AC48" w14:textId="429C462D" w:rsidR="0092235A" w:rsidRPr="00BB07B2" w:rsidRDefault="0092235A" w:rsidP="0092235A">
      <w:pPr>
        <w:pStyle w:val="BULLET"/>
        <w:ind w:left="720"/>
      </w:pPr>
      <w:r w:rsidRPr="00BB07B2">
        <w:t>Isolation importante du bâti</w:t>
      </w:r>
    </w:p>
    <w:p w14:paraId="00B21390" w14:textId="77777777" w:rsidR="0092235A" w:rsidRPr="00BB07B2" w:rsidRDefault="0092235A" w:rsidP="0092235A">
      <w:pPr>
        <w:pStyle w:val="BULLET"/>
        <w:ind w:left="720"/>
      </w:pPr>
      <w:r w:rsidRPr="00BB07B2">
        <w:t>Réfection des systèmes techniques</w:t>
      </w:r>
    </w:p>
    <w:p w14:paraId="4AA520C7" w14:textId="77777777" w:rsidR="0092235A" w:rsidRPr="00BB07B2" w:rsidRDefault="0092235A" w:rsidP="0092235A">
      <w:pPr>
        <w:pStyle w:val="BULLET"/>
        <w:ind w:left="720"/>
      </w:pPr>
      <w:r w:rsidRPr="00BB07B2">
        <w:t>Optimisation de la gestion et de la régulation</w:t>
      </w:r>
    </w:p>
    <w:p w14:paraId="3BE7453E" w14:textId="3FDE3167" w:rsidR="0092235A" w:rsidRDefault="0092235A" w:rsidP="0092235A">
      <w:pPr>
        <w:pStyle w:val="BULLET"/>
        <w:ind w:left="720"/>
      </w:pPr>
      <w:r w:rsidRPr="00BB07B2">
        <w:t>Optimisation des usages</w:t>
      </w:r>
    </w:p>
    <w:p w14:paraId="4A1A24CB" w14:textId="4070F767" w:rsidR="00D4521C" w:rsidRPr="002420A6" w:rsidRDefault="00D4521C" w:rsidP="0092235A">
      <w:pPr>
        <w:pStyle w:val="BULLET"/>
        <w:ind w:left="720"/>
      </w:pPr>
      <w:r>
        <w:t xml:space="preserve">Emploi d’ENR (énergie fatale du bâtiment 206) et </w:t>
      </w:r>
      <w:r w:rsidR="005B37C1">
        <w:t>photovoltaïque à étudier</w:t>
      </w:r>
    </w:p>
    <w:p w14:paraId="03DB480E" w14:textId="77777777" w:rsidR="007C3A24" w:rsidRDefault="007C3A24"/>
    <w:p w14:paraId="2F0E5949" w14:textId="5EB4D224" w:rsidR="00FB6B4D" w:rsidRDefault="262D1EE7" w:rsidP="00FB6B4D">
      <w:pPr>
        <w:pStyle w:val="Titre4"/>
      </w:pPr>
      <w:r>
        <w:t>Invariants techniques, découlant du décret tertiaire</w:t>
      </w:r>
      <w:r w:rsidR="61E058C4">
        <w:t xml:space="preserve"> et des objectifs propres à l’opération</w:t>
      </w:r>
    </w:p>
    <w:p w14:paraId="60655427" w14:textId="0B30AB88" w:rsidR="42FDB0F5" w:rsidRDefault="2269E321" w:rsidP="7266CCA0">
      <w:pPr>
        <w:pStyle w:val="CorpsGras0"/>
      </w:pPr>
      <w:r>
        <w:t>Labels et certifications</w:t>
      </w:r>
    </w:p>
    <w:p w14:paraId="0942D7BC" w14:textId="35ED6ED0" w:rsidR="42FDB0F5" w:rsidRDefault="3D9DFEF3" w:rsidP="57304FFC">
      <w:pPr>
        <w:pStyle w:val="CORPS"/>
      </w:pPr>
      <w:r>
        <w:t>Le projet respectera les exigences du tableau du Guide Région.</w:t>
      </w:r>
    </w:p>
    <w:p w14:paraId="26E5A983" w14:textId="292F2AA2" w:rsidR="7266CCA0" w:rsidRDefault="7266CCA0" w:rsidP="7266CCA0">
      <w:pPr>
        <w:pStyle w:val="CORPS"/>
      </w:pPr>
    </w:p>
    <w:p w14:paraId="3D9FE3CA" w14:textId="7A5A84B4" w:rsidR="00D14394" w:rsidRDefault="00D14394" w:rsidP="00D14394">
      <w:pPr>
        <w:pStyle w:val="CorpsGras0"/>
      </w:pPr>
      <w:r>
        <w:t>Rénovation toiture</w:t>
      </w:r>
    </w:p>
    <w:p w14:paraId="39F28C08" w14:textId="1BBD3920" w:rsidR="00D14394" w:rsidRDefault="00DC7E6C" w:rsidP="00DC7E6C">
      <w:pPr>
        <w:pStyle w:val="CORPS"/>
      </w:pPr>
      <w:r w:rsidRPr="00DC7E6C">
        <w:rPr>
          <w:noProof/>
        </w:rPr>
        <w:drawing>
          <wp:anchor distT="0" distB="0" distL="114300" distR="114300" simplePos="0" relativeHeight="251658256" behindDoc="0" locked="0" layoutInCell="1" allowOverlap="1" wp14:anchorId="07302561" wp14:editId="0490853A">
            <wp:simplePos x="0" y="0"/>
            <wp:positionH relativeFrom="margin">
              <wp:align>right</wp:align>
            </wp:positionH>
            <wp:positionV relativeFrom="paragraph">
              <wp:posOffset>84455</wp:posOffset>
            </wp:positionV>
            <wp:extent cx="1022985" cy="996315"/>
            <wp:effectExtent l="0" t="0" r="5715" b="0"/>
            <wp:wrapSquare wrapText="bothSides"/>
            <wp:docPr id="789560" name="Image 1" descr="Une image contenant carte de visi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60" name="Image 1" descr="Une image contenant carte de visite, conception&#10;&#10;Le contenu généré par l’IA peut être incorrect."/>
                    <pic:cNvPicPr/>
                  </pic:nvPicPr>
                  <pic:blipFill rotWithShape="1">
                    <a:blip r:embed="rId120">
                      <a:extLst>
                        <a:ext uri="{28A0092B-C50C-407E-A947-70E740481C1C}">
                          <a14:useLocalDpi xmlns:a14="http://schemas.microsoft.com/office/drawing/2010/main" val="0"/>
                        </a:ext>
                      </a:extLst>
                    </a:blip>
                    <a:srcRect r="79730"/>
                    <a:stretch/>
                  </pic:blipFill>
                  <pic:spPr bwMode="auto">
                    <a:xfrm>
                      <a:off x="0" y="0"/>
                      <a:ext cx="1022985" cy="996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Afin de renforcer l’isolation thermique ainsi que de rénover l’étanchéité de la toiture, l’isolation de la toiture devra idéalement être faite par l’extérieur. Cette dernière devra avoir une résistance tendant pour un R compris entre 7 et 10 m².K/W. L’isolant devra idéalement être biosourcé.</w:t>
      </w:r>
      <w:r w:rsidR="3FADA8F1">
        <w:t xml:space="preserve"> L’impact carbone </w:t>
      </w:r>
      <w:r w:rsidR="21B0E286">
        <w:t xml:space="preserve">du complexe isolation-étanchéité </w:t>
      </w:r>
      <w:r w:rsidR="3FADA8F1">
        <w:t>devra être inférieur à 60 kgCO2/m² sur 50 ans</w:t>
      </w:r>
      <w:r w:rsidR="69BEE0AE">
        <w:t xml:space="preserve"> (méthode E+ C-)</w:t>
      </w:r>
      <w:r w:rsidR="0235791F">
        <w:t>.</w:t>
      </w:r>
    </w:p>
    <w:p w14:paraId="28F2EBF8" w14:textId="32E3FEAF" w:rsidR="00D14394" w:rsidRDefault="30EAC2E2" w:rsidP="00D14394">
      <w:pPr>
        <w:pStyle w:val="CORPS"/>
      </w:pPr>
      <w:r>
        <w:t>L’étanchéité de la toiture sera multicouche. De plus, une réhau</w:t>
      </w:r>
      <w:r w:rsidR="1AC628A6">
        <w:t>sse avec mise en retrait des acrotères</w:t>
      </w:r>
      <w:r w:rsidR="2CD75585">
        <w:t xml:space="preserve"> </w:t>
      </w:r>
      <w:r>
        <w:t xml:space="preserve">et </w:t>
      </w:r>
      <w:r w:rsidR="712C4F5F">
        <w:t xml:space="preserve">ainsi qu’une isolation de ces derniers </w:t>
      </w:r>
      <w:r>
        <w:t>s</w:t>
      </w:r>
      <w:r w:rsidR="5FF79569">
        <w:t>on</w:t>
      </w:r>
      <w:r>
        <w:t>t envisagée afin de les remettre aux normes.</w:t>
      </w:r>
    </w:p>
    <w:p w14:paraId="4025149E" w14:textId="3857B402" w:rsidR="47CBCC89" w:rsidRDefault="47CBCC89" w:rsidP="57304FFC">
      <w:pPr>
        <w:pStyle w:val="CORPS"/>
      </w:pPr>
      <w:r>
        <w:t>Le bâtiment étant situé dans un périmètre de site inscrit, l’avis de l’Architecte des Bâtiments de France devra être consulté.</w:t>
      </w:r>
    </w:p>
    <w:p w14:paraId="0A535380" w14:textId="07DFFE87" w:rsidR="00D14394" w:rsidRDefault="00D14394" w:rsidP="00D14394">
      <w:pPr>
        <w:pStyle w:val="CORPS"/>
        <w:rPr>
          <w:highlight w:val="yellow"/>
        </w:rPr>
      </w:pPr>
      <w:r>
        <w:lastRenderedPageBreak/>
        <w:t xml:space="preserve">Les matériaux employés devront bénéficier de fiches FDES individualisées et/ou collectives référencées sur la base INIES. </w:t>
      </w:r>
    </w:p>
    <w:p w14:paraId="25196751" w14:textId="77777777" w:rsidR="00DC7E6C" w:rsidRDefault="00DC7E6C" w:rsidP="00D14394">
      <w:pPr>
        <w:pStyle w:val="CORPS"/>
      </w:pPr>
    </w:p>
    <w:p w14:paraId="39B71723" w14:textId="25F17F76" w:rsidR="00D14394" w:rsidRDefault="00DC7E6C" w:rsidP="00D14394">
      <w:pPr>
        <w:pStyle w:val="CorpsGras0"/>
      </w:pPr>
      <w:r w:rsidRPr="00DC7E6C">
        <w:rPr>
          <w:noProof/>
        </w:rPr>
        <w:drawing>
          <wp:anchor distT="0" distB="0" distL="114300" distR="114300" simplePos="0" relativeHeight="251658257" behindDoc="0" locked="0" layoutInCell="1" allowOverlap="1" wp14:anchorId="62064D93" wp14:editId="7AF537AE">
            <wp:simplePos x="0" y="0"/>
            <wp:positionH relativeFrom="margin">
              <wp:posOffset>5334635</wp:posOffset>
            </wp:positionH>
            <wp:positionV relativeFrom="paragraph">
              <wp:posOffset>81830</wp:posOffset>
            </wp:positionV>
            <wp:extent cx="1022985" cy="996315"/>
            <wp:effectExtent l="0" t="0" r="5715" b="0"/>
            <wp:wrapSquare wrapText="bothSides"/>
            <wp:docPr id="1536944454" name="Image 1" descr="Une image contenant carte de visi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60" name="Image 1" descr="Une image contenant carte de visite, conception&#10;&#10;Le contenu généré par l’IA peut être incorrect."/>
                    <pic:cNvPicPr/>
                  </pic:nvPicPr>
                  <pic:blipFill rotWithShape="1">
                    <a:blip r:embed="rId120">
                      <a:extLst>
                        <a:ext uri="{28A0092B-C50C-407E-A947-70E740481C1C}">
                          <a14:useLocalDpi xmlns:a14="http://schemas.microsoft.com/office/drawing/2010/main" val="0"/>
                        </a:ext>
                      </a:extLst>
                    </a:blip>
                    <a:srcRect l="19471" r="60259"/>
                    <a:stretch/>
                  </pic:blipFill>
                  <pic:spPr bwMode="auto">
                    <a:xfrm>
                      <a:off x="0" y="0"/>
                      <a:ext cx="1022985" cy="996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Mise en œuvre d’une toiture végétalisée</w:t>
      </w:r>
    </w:p>
    <w:p w14:paraId="3FFF780D" w14:textId="47DB08C6" w:rsidR="00D14394" w:rsidRDefault="30EAC2E2" w:rsidP="00D14394">
      <w:pPr>
        <w:pStyle w:val="CORPS"/>
      </w:pPr>
      <w:r>
        <w:t xml:space="preserve">Afin de mettre en œuvre une toiture végétalisée, un </w:t>
      </w:r>
      <w:r w:rsidRPr="00C46D3E">
        <w:t xml:space="preserve">diagnostic structure </w:t>
      </w:r>
      <w:r w:rsidR="7BD7A39B" w:rsidRPr="00C46D3E">
        <w:t xml:space="preserve">doit </w:t>
      </w:r>
      <w:r w:rsidR="4C653419" w:rsidRPr="00C46D3E">
        <w:t>être réalisé</w:t>
      </w:r>
      <w:r>
        <w:t xml:space="preserve">. Une toiture végétalisée permettrait également de gérer différemment les eaux pluviales sur la parcelle. </w:t>
      </w:r>
    </w:p>
    <w:p w14:paraId="46AD5880" w14:textId="41B3E22F" w:rsidR="00D14394" w:rsidRDefault="00D14394" w:rsidP="00D14394">
      <w:pPr>
        <w:pStyle w:val="CORPS"/>
      </w:pPr>
      <w:r>
        <w:t xml:space="preserve">Une toiture végétalisée semi-intensive avec un substrat d’épaisseur compris entre 15cm et 20cm et composée de 2 strates végétales est visée. Les espèces devront être locales, non allergènes et non invasives. </w:t>
      </w:r>
    </w:p>
    <w:p w14:paraId="0328EECF" w14:textId="77777777" w:rsidR="00D14394" w:rsidRDefault="00D14394" w:rsidP="00D14394">
      <w:pPr>
        <w:pStyle w:val="CORPS"/>
      </w:pPr>
      <w:r>
        <w:t>Les différents matériaux choisis pour la réalisation de la toiture végétalisée devront avoir une fiche FDES individuelle ou collective référencée sur la base INIES.</w:t>
      </w:r>
    </w:p>
    <w:p w14:paraId="213FE903" w14:textId="77777777" w:rsidR="0039367B" w:rsidRDefault="0039367B" w:rsidP="00D14394">
      <w:pPr>
        <w:pStyle w:val="CorpsGras0"/>
      </w:pPr>
    </w:p>
    <w:p w14:paraId="545E398A" w14:textId="4891ED0D" w:rsidR="00D14394" w:rsidRDefault="00DC7E6C" w:rsidP="00D14394">
      <w:pPr>
        <w:pStyle w:val="CorpsGras0"/>
      </w:pPr>
      <w:r w:rsidRPr="00DC7E6C">
        <w:rPr>
          <w:noProof/>
        </w:rPr>
        <w:drawing>
          <wp:anchor distT="0" distB="0" distL="114300" distR="114300" simplePos="0" relativeHeight="251658258" behindDoc="0" locked="0" layoutInCell="1" allowOverlap="1" wp14:anchorId="40ADA647" wp14:editId="7BAE4B3B">
            <wp:simplePos x="0" y="0"/>
            <wp:positionH relativeFrom="margin">
              <wp:posOffset>5351780</wp:posOffset>
            </wp:positionH>
            <wp:positionV relativeFrom="paragraph">
              <wp:posOffset>85725</wp:posOffset>
            </wp:positionV>
            <wp:extent cx="1022985" cy="2009775"/>
            <wp:effectExtent l="0" t="0" r="5715" b="0"/>
            <wp:wrapSquare wrapText="bothSides"/>
            <wp:docPr id="263611440" name="Image 1" descr="Une image contenant carte de visi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60" name="Image 1" descr="Une image contenant carte de visite, conception&#10;&#10;Le contenu généré par l’IA peut être incorrect."/>
                    <pic:cNvPicPr/>
                  </pic:nvPicPr>
                  <pic:blipFill rotWithShape="1">
                    <a:blip r:embed="rId120">
                      <a:extLst>
                        <a:ext uri="{28A0092B-C50C-407E-A947-70E740481C1C}">
                          <a14:useLocalDpi xmlns:a14="http://schemas.microsoft.com/office/drawing/2010/main" val="0"/>
                        </a:ext>
                      </a:extLst>
                    </a:blip>
                    <a:srcRect l="38806" t="1" r="40924" b="-101740"/>
                    <a:stretch/>
                  </pic:blipFill>
                  <pic:spPr bwMode="auto">
                    <a:xfrm>
                      <a:off x="0" y="0"/>
                      <a:ext cx="1022985" cy="200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Isolation des façades</w:t>
      </w:r>
    </w:p>
    <w:p w14:paraId="3DD241C5" w14:textId="3A17965B" w:rsidR="00D14394" w:rsidRDefault="30EAC2E2" w:rsidP="00D14394">
      <w:pPr>
        <w:pStyle w:val="CORPS"/>
      </w:pPr>
      <w:r>
        <w:t>L’amélioration thermique des façades sera réalisée par une isolation thermique par l’</w:t>
      </w:r>
      <w:r w:rsidR="2AB41B47">
        <w:t xml:space="preserve">intérieur </w:t>
      </w:r>
      <w:r>
        <w:t>(IT</w:t>
      </w:r>
      <w:r w:rsidR="490A049E">
        <w:t>I</w:t>
      </w:r>
      <w:r>
        <w:t xml:space="preserve">). </w:t>
      </w:r>
    </w:p>
    <w:p w14:paraId="4631FCDB" w14:textId="3B866E06" w:rsidR="00D14394" w:rsidRDefault="26B8D026" w:rsidP="00D14394">
      <w:pPr>
        <w:pStyle w:val="CORPS"/>
      </w:pPr>
      <w:r>
        <w:t>I</w:t>
      </w:r>
      <w:r w:rsidR="00D14394">
        <w:t xml:space="preserve">l est </w:t>
      </w:r>
      <w:r w:rsidR="44519AEA">
        <w:t xml:space="preserve">donc </w:t>
      </w:r>
      <w:r w:rsidR="00D14394">
        <w:t xml:space="preserve">envisagé une isolation globale de toutes les façades : </w:t>
      </w:r>
    </w:p>
    <w:p w14:paraId="06BE32AE" w14:textId="7759B3C7" w:rsidR="00D14394" w:rsidRDefault="00D14394" w:rsidP="00D14394">
      <w:pPr>
        <w:pStyle w:val="CORPS"/>
        <w:numPr>
          <w:ilvl w:val="0"/>
          <w:numId w:val="11"/>
        </w:numPr>
      </w:pPr>
      <w:r>
        <w:t>L</w:t>
      </w:r>
      <w:r w:rsidR="381812A4">
        <w:t>a façade</w:t>
      </w:r>
      <w:r>
        <w:t xml:space="preserve"> devra garantir une résistance thermique supérieur ou égale à </w:t>
      </w:r>
      <w:r w:rsidR="6A9D9045">
        <w:t>4,</w:t>
      </w:r>
      <w:r>
        <w:t>5 m².K/W</w:t>
      </w:r>
    </w:p>
    <w:p w14:paraId="49AAFDE0" w14:textId="3B726D9E" w:rsidR="00D14394" w:rsidRDefault="45516D8E" w:rsidP="00D14394">
      <w:pPr>
        <w:pStyle w:val="CORPS"/>
        <w:numPr>
          <w:ilvl w:val="0"/>
          <w:numId w:val="11"/>
        </w:numPr>
      </w:pPr>
      <w:r>
        <w:t>L'isolant devra être biosourcé</w:t>
      </w:r>
    </w:p>
    <w:p w14:paraId="3936E883" w14:textId="2A2AE194" w:rsidR="03C5F7AC" w:rsidRDefault="03C5F7AC" w:rsidP="53ACC13D">
      <w:pPr>
        <w:pStyle w:val="CORPS"/>
        <w:numPr>
          <w:ilvl w:val="0"/>
          <w:numId w:val="11"/>
        </w:numPr>
      </w:pPr>
      <w:r>
        <w:t>L'impact carbone de l’</w:t>
      </w:r>
      <w:r w:rsidR="4ED7AD57">
        <w:t>isolant</w:t>
      </w:r>
      <w:r>
        <w:t xml:space="preserve"> devra </w:t>
      </w:r>
      <w:r w:rsidR="17C43164">
        <w:t>être</w:t>
      </w:r>
      <w:r>
        <w:t xml:space="preserve"> </w:t>
      </w:r>
      <w:r w:rsidR="7DC9BE57">
        <w:t>inférieur</w:t>
      </w:r>
      <w:r>
        <w:t xml:space="preserve"> à 20kgCO2/m² sur 50 </w:t>
      </w:r>
      <w:r w:rsidR="35BDA8C7">
        <w:t>ans (méthode E+ C-)</w:t>
      </w:r>
      <w:r>
        <w:t>.</w:t>
      </w:r>
    </w:p>
    <w:p w14:paraId="3FDA4AD9" w14:textId="786A6C3D" w:rsidR="00D14394" w:rsidRDefault="00D14394" w:rsidP="00D14394">
      <w:pPr>
        <w:pStyle w:val="CORPS"/>
      </w:pPr>
      <w:r>
        <w:t>Les différents matériaux employés devront bénéficier d’une fiche FDES individuelle ou collective référencée sur la base INIES.</w:t>
      </w:r>
    </w:p>
    <w:p w14:paraId="3B137ADB" w14:textId="50DA277A" w:rsidR="1FC6FC69" w:rsidRDefault="1FC6FC69" w:rsidP="56D38FCB">
      <w:pPr>
        <w:pStyle w:val="CORPS"/>
      </w:pPr>
      <w:r>
        <w:t xml:space="preserve">Une isolation par extérieur (ITE) est </w:t>
      </w:r>
      <w:r w:rsidR="6CB60A08">
        <w:t xml:space="preserve">cependant préférable pour une meilleure </w:t>
      </w:r>
      <w:r w:rsidR="56BB0A9A">
        <w:t>maitrise des ponts thermiques et d’un confort d’été. Il sera attendu de la maitrise d’œuvre de prendre contact avec l’ABF afin de discuter de cette option.</w:t>
      </w:r>
      <w:r w:rsidR="76819F1A">
        <w:t xml:space="preserve"> </w:t>
      </w:r>
    </w:p>
    <w:p w14:paraId="049221E9" w14:textId="4C1F8ECB" w:rsidR="000A3C73" w:rsidRDefault="000A3C73">
      <w:pPr>
        <w:rPr>
          <w:rFonts w:ascii="Century Gothic" w:eastAsia="Garamond" w:hAnsi="Century Gothic" w:cs="Circular Std Medium"/>
          <w:b/>
          <w:sz w:val="18"/>
          <w:szCs w:val="32"/>
        </w:rPr>
      </w:pPr>
      <w:r>
        <w:br w:type="page"/>
      </w:r>
    </w:p>
    <w:p w14:paraId="381492BA" w14:textId="2BDAD109" w:rsidR="00D14394" w:rsidRDefault="00D14394" w:rsidP="00D14394">
      <w:pPr>
        <w:pStyle w:val="CorpsGras0"/>
      </w:pPr>
      <w:r>
        <w:lastRenderedPageBreak/>
        <w:t>Isolation du plancher bas</w:t>
      </w:r>
    </w:p>
    <w:p w14:paraId="084DAF55" w14:textId="6CBB772B" w:rsidR="00D14394" w:rsidRDefault="0039367B" w:rsidP="00D14394">
      <w:pPr>
        <w:pStyle w:val="CORPS"/>
      </w:pPr>
      <w:r w:rsidRPr="00DC7E6C">
        <w:rPr>
          <w:noProof/>
        </w:rPr>
        <w:drawing>
          <wp:anchor distT="0" distB="0" distL="114300" distR="114300" simplePos="0" relativeHeight="251658259" behindDoc="0" locked="0" layoutInCell="1" allowOverlap="1" wp14:anchorId="5E1291E6" wp14:editId="3569724E">
            <wp:simplePos x="0" y="0"/>
            <wp:positionH relativeFrom="margin">
              <wp:posOffset>5323205</wp:posOffset>
            </wp:positionH>
            <wp:positionV relativeFrom="paragraph">
              <wp:posOffset>71755</wp:posOffset>
            </wp:positionV>
            <wp:extent cx="1022985" cy="1317625"/>
            <wp:effectExtent l="0" t="0" r="5715" b="0"/>
            <wp:wrapSquare wrapText="bothSides"/>
            <wp:docPr id="985536024" name="Image 1" descr="Une image contenant carte de visi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60" name="Image 1" descr="Une image contenant carte de visite, conception&#10;&#10;Le contenu généré par l’IA peut être incorrect."/>
                    <pic:cNvPicPr/>
                  </pic:nvPicPr>
                  <pic:blipFill rotWithShape="1">
                    <a:blip r:embed="rId120">
                      <a:extLst>
                        <a:ext uri="{28A0092B-C50C-407E-A947-70E740481C1C}">
                          <a14:useLocalDpi xmlns:a14="http://schemas.microsoft.com/office/drawing/2010/main" val="0"/>
                        </a:ext>
                      </a:extLst>
                    </a:blip>
                    <a:srcRect l="58682" t="-1" r="21048" b="-32315"/>
                    <a:stretch/>
                  </pic:blipFill>
                  <pic:spPr bwMode="auto">
                    <a:xfrm>
                      <a:off x="0" y="0"/>
                      <a:ext cx="1022985" cy="1317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 xml:space="preserve">Le vide sanitaire étant accessible, une isolation du plancher </w:t>
      </w:r>
      <w:r w:rsidR="3C652A10">
        <w:t>sous-dalle</w:t>
      </w:r>
      <w:r w:rsidR="00D14394">
        <w:t xml:space="preserve"> est également envisagé</w:t>
      </w:r>
      <w:r w:rsidR="5086EBD9">
        <w:t>e</w:t>
      </w:r>
      <w:r w:rsidR="00D14394">
        <w:t xml:space="preserve"> selon les précisions suivantes : </w:t>
      </w:r>
    </w:p>
    <w:p w14:paraId="274C077A" w14:textId="37D38A51" w:rsidR="00D14394" w:rsidRDefault="00D14394" w:rsidP="00D14394">
      <w:pPr>
        <w:pStyle w:val="CORPS"/>
        <w:numPr>
          <w:ilvl w:val="0"/>
          <w:numId w:val="9"/>
        </w:numPr>
      </w:pPr>
      <w:r>
        <w:t>La résistance thermique devra être supérieur à 5m².K/W</w:t>
      </w:r>
    </w:p>
    <w:p w14:paraId="2AC7A49E" w14:textId="6C5DBFEE" w:rsidR="00D14394" w:rsidRDefault="45516D8E" w:rsidP="00D14394">
      <w:pPr>
        <w:pStyle w:val="CORPS"/>
        <w:numPr>
          <w:ilvl w:val="0"/>
          <w:numId w:val="9"/>
        </w:numPr>
      </w:pPr>
      <w:r>
        <w:t>Les revêtements de sol ne contiendront pas de perturbateurs endocriniens.</w:t>
      </w:r>
    </w:p>
    <w:p w14:paraId="64D1F29E" w14:textId="496B2B4D" w:rsidR="6074D2F8" w:rsidRDefault="6074D2F8" w:rsidP="1E9C5930">
      <w:pPr>
        <w:pStyle w:val="CORPS"/>
        <w:numPr>
          <w:ilvl w:val="0"/>
          <w:numId w:val="9"/>
        </w:numPr>
      </w:pPr>
      <w:r>
        <w:t>L'impact carbone de l’isolant devra être inférieur à 40kgCO2/m² sur 50 ans</w:t>
      </w:r>
      <w:r w:rsidR="423FA7A0">
        <w:t xml:space="preserve"> (méthode E+ C-).</w:t>
      </w:r>
    </w:p>
    <w:p w14:paraId="48031E4F" w14:textId="7BD6E138" w:rsidR="00D14394" w:rsidRDefault="00D14394" w:rsidP="00D14394">
      <w:pPr>
        <w:pStyle w:val="CORPS"/>
      </w:pPr>
      <w:r>
        <w:t>L’ensemble des matériaux employés devront bénéficier d’une fiche FDES individuelle ou collective référenciée sur la base INIES.</w:t>
      </w:r>
    </w:p>
    <w:p w14:paraId="3AAE9F88" w14:textId="512C96D7" w:rsidR="00D14394" w:rsidRDefault="00D14394" w:rsidP="00D14394">
      <w:pPr>
        <w:pStyle w:val="CORPS"/>
      </w:pPr>
      <w:r>
        <w:t xml:space="preserve">Un désamiantage des revêtements de sols seront à effectuer. </w:t>
      </w:r>
    </w:p>
    <w:p w14:paraId="06FFD84F" w14:textId="77777777" w:rsidR="0039367B" w:rsidRDefault="0039367B" w:rsidP="00D14394">
      <w:pPr>
        <w:pStyle w:val="CorpsGras0"/>
      </w:pPr>
    </w:p>
    <w:p w14:paraId="582AEE49" w14:textId="0702DA73" w:rsidR="00D14394" w:rsidRDefault="00D14394" w:rsidP="00D14394">
      <w:pPr>
        <w:pStyle w:val="CorpsGras0"/>
      </w:pPr>
      <w:r>
        <w:t>Remplacement des menuiseries extérieures</w:t>
      </w:r>
    </w:p>
    <w:p w14:paraId="0204441C" w14:textId="04DC8CC2" w:rsidR="00D14394" w:rsidRDefault="0039367B" w:rsidP="00D14394">
      <w:pPr>
        <w:pStyle w:val="CORPS"/>
      </w:pPr>
      <w:r w:rsidRPr="00DC7E6C">
        <w:rPr>
          <w:noProof/>
        </w:rPr>
        <w:drawing>
          <wp:anchor distT="0" distB="0" distL="114300" distR="114300" simplePos="0" relativeHeight="251658260" behindDoc="0" locked="0" layoutInCell="1" allowOverlap="1" wp14:anchorId="691EA924" wp14:editId="0E6DBBE5">
            <wp:simplePos x="0" y="0"/>
            <wp:positionH relativeFrom="margin">
              <wp:posOffset>5323205</wp:posOffset>
            </wp:positionH>
            <wp:positionV relativeFrom="paragraph">
              <wp:posOffset>82550</wp:posOffset>
            </wp:positionV>
            <wp:extent cx="1022985" cy="2018665"/>
            <wp:effectExtent l="0" t="0" r="5715" b="0"/>
            <wp:wrapSquare wrapText="bothSides"/>
            <wp:docPr id="1419176720" name="Image 1" descr="Une image contenant carte de visi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60" name="Image 1" descr="Une image contenant carte de visite, conception&#10;&#10;Le contenu généré par l’IA peut être incorrect."/>
                    <pic:cNvPicPr/>
                  </pic:nvPicPr>
                  <pic:blipFill rotWithShape="1">
                    <a:blip r:embed="rId120">
                      <a:extLst>
                        <a:ext uri="{28A0092B-C50C-407E-A947-70E740481C1C}">
                          <a14:useLocalDpi xmlns:a14="http://schemas.microsoft.com/office/drawing/2010/main" val="0"/>
                        </a:ext>
                      </a:extLst>
                    </a:blip>
                    <a:srcRect l="79730" t="-1" b="-102662"/>
                    <a:stretch/>
                  </pic:blipFill>
                  <pic:spPr bwMode="auto">
                    <a:xfrm>
                      <a:off x="0" y="0"/>
                      <a:ext cx="1022985" cy="2018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 xml:space="preserve">Les menuiseries extérieures en simple vitrage seront remplacées par des menuiseries double vitrage selon les dispositions suivantes : </w:t>
      </w:r>
    </w:p>
    <w:p w14:paraId="78B594A0" w14:textId="71414128" w:rsidR="00D14394" w:rsidRDefault="30EAC2E2" w:rsidP="00D14394">
      <w:pPr>
        <w:pStyle w:val="CORPS"/>
        <w:numPr>
          <w:ilvl w:val="0"/>
          <w:numId w:val="10"/>
        </w:numPr>
      </w:pPr>
      <w:r>
        <w:t>Coefficient de transmission thermique : Uw &lt; 1,</w:t>
      </w:r>
      <w:r w:rsidR="6839D44D">
        <w:t xml:space="preserve">3 </w:t>
      </w:r>
      <w:r>
        <w:t>W/m². K</w:t>
      </w:r>
    </w:p>
    <w:p w14:paraId="6913AFA4" w14:textId="4C9A9E0C" w:rsidR="00D14394" w:rsidRDefault="00D14394" w:rsidP="00D14394">
      <w:pPr>
        <w:pStyle w:val="CORPS"/>
        <w:numPr>
          <w:ilvl w:val="0"/>
          <w:numId w:val="10"/>
        </w:numPr>
      </w:pPr>
      <w:r>
        <w:t>Facteur solaire : Sg ≤ 0,4</w:t>
      </w:r>
    </w:p>
    <w:p w14:paraId="33461E8A" w14:textId="354ADCDB" w:rsidR="00D14394" w:rsidRDefault="00D14394" w:rsidP="00D14394">
      <w:pPr>
        <w:pStyle w:val="CORPS"/>
        <w:numPr>
          <w:ilvl w:val="0"/>
          <w:numId w:val="10"/>
        </w:numPr>
      </w:pPr>
      <w:r>
        <w:t xml:space="preserve">Facteur de transmission lumineuse : </w:t>
      </w:r>
      <w:proofErr w:type="spellStart"/>
      <w:r>
        <w:t>Tlg</w:t>
      </w:r>
      <w:proofErr w:type="spellEnd"/>
      <w:r>
        <w:t xml:space="preserve"> &gt; 0,6</w:t>
      </w:r>
    </w:p>
    <w:p w14:paraId="4D186B2F" w14:textId="6C57BF9A" w:rsidR="30EAC2E2" w:rsidRDefault="30EAC2E2" w:rsidP="57304FFC">
      <w:pPr>
        <w:pStyle w:val="CORPS"/>
        <w:numPr>
          <w:ilvl w:val="0"/>
          <w:numId w:val="10"/>
        </w:numPr>
      </w:pPr>
      <w:r>
        <w:t>Menuiseries ouvrables à la française et à l’italienne</w:t>
      </w:r>
    </w:p>
    <w:p w14:paraId="578127EE" w14:textId="798873D6" w:rsidR="00D14394" w:rsidRDefault="30EAC2E2" w:rsidP="00D14394">
      <w:pPr>
        <w:pStyle w:val="CORPS"/>
      </w:pPr>
      <w:r>
        <w:t>Des protections extérieures mobiles opaques claires devront être mises en place tels que des brise-soleils orientables</w:t>
      </w:r>
      <w:r w:rsidR="11FE3F11">
        <w:t xml:space="preserve"> (BSO)</w:t>
      </w:r>
      <w:r>
        <w:t xml:space="preserve"> sur l'ensemble des façades des bâtiments.</w:t>
      </w:r>
    </w:p>
    <w:p w14:paraId="12955DC2" w14:textId="3C826C3A" w:rsidR="72FAD39B" w:rsidRDefault="72FAD39B" w:rsidP="7F3BCE37">
      <w:pPr>
        <w:pStyle w:val="CORPS"/>
        <w:rPr>
          <w:highlight w:val="yellow"/>
        </w:rPr>
      </w:pPr>
      <w:r>
        <w:t>Dans le cas où l’avis de l’Architecte des Bâtiments de France est défavorable au</w:t>
      </w:r>
      <w:r w:rsidR="640A0228">
        <w:t xml:space="preserve"> BSO, </w:t>
      </w:r>
      <w:r w:rsidR="7C0942C0">
        <w:t>des stores intérieures devront être mises en place</w:t>
      </w:r>
      <w:r w:rsidR="4A659812">
        <w:t xml:space="preserve"> et devront garantir un facteur solaire (menuiseries + occultations) inférieur ou égale à 0,22.</w:t>
      </w:r>
    </w:p>
    <w:p w14:paraId="1F1B0397" w14:textId="5CC69A6D" w:rsidR="78EE2ED4" w:rsidRDefault="78EE2ED4" w:rsidP="53ACC13D">
      <w:pPr>
        <w:pStyle w:val="CORPS"/>
      </w:pPr>
      <w:r>
        <w:t>L’impact carbone des occultations devra être inférieur à 200 kgCO2/m² sur 50 ans</w:t>
      </w:r>
      <w:r w:rsidR="0155478B">
        <w:t xml:space="preserve"> (méthode E+ C-)</w:t>
      </w:r>
      <w:r>
        <w:t>.</w:t>
      </w:r>
    </w:p>
    <w:p w14:paraId="10E5C735" w14:textId="61982909" w:rsidR="00D14394" w:rsidRDefault="45516D8E" w:rsidP="00D14394">
      <w:pPr>
        <w:pStyle w:val="CORPS"/>
      </w:pPr>
      <w:r>
        <w:t>L’ensemble des menuiseries et des protections extérieures devront bénéficier d’une fiche FDES individualisée ou collective et référencée sur la base INIES.</w:t>
      </w:r>
    </w:p>
    <w:p w14:paraId="5BAD7F15" w14:textId="5E995725" w:rsidR="000A3C73" w:rsidRDefault="000A3C73" w:rsidP="00D14394">
      <w:pPr>
        <w:pStyle w:val="CORPS"/>
      </w:pPr>
    </w:p>
    <w:p w14:paraId="5A17E563" w14:textId="1ACFFF66" w:rsidR="00D14394" w:rsidRDefault="00D14394" w:rsidP="00D14394">
      <w:pPr>
        <w:pStyle w:val="CorpsGras0"/>
      </w:pPr>
      <w:r>
        <w:t xml:space="preserve">Chauffage </w:t>
      </w:r>
    </w:p>
    <w:p w14:paraId="61C7FC73" w14:textId="43872C7D" w:rsidR="00D14394" w:rsidRDefault="0039367B" w:rsidP="00D14394">
      <w:pPr>
        <w:pStyle w:val="CORPS"/>
      </w:pPr>
      <w:r w:rsidRPr="0039367B">
        <w:rPr>
          <w:noProof/>
        </w:rPr>
        <w:drawing>
          <wp:anchor distT="0" distB="0" distL="114300" distR="114300" simplePos="0" relativeHeight="251658261" behindDoc="0" locked="0" layoutInCell="1" allowOverlap="1" wp14:anchorId="15E1D8D9" wp14:editId="7AE17849">
            <wp:simplePos x="0" y="0"/>
            <wp:positionH relativeFrom="column">
              <wp:posOffset>5274310</wp:posOffset>
            </wp:positionH>
            <wp:positionV relativeFrom="paragraph">
              <wp:posOffset>31115</wp:posOffset>
            </wp:positionV>
            <wp:extent cx="1120775" cy="965835"/>
            <wp:effectExtent l="0" t="0" r="3175" b="5715"/>
            <wp:wrapSquare wrapText="bothSides"/>
            <wp:docPr id="710189466"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1769" r="86434"/>
                    <a:stretch/>
                  </pic:blipFill>
                  <pic:spPr bwMode="auto">
                    <a:xfrm>
                      <a:off x="0" y="0"/>
                      <a:ext cx="1120775" cy="965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73D19">
        <w:t>La sous-station sera remontée au rez-de-chaussée du bâtiment. Elle</w:t>
      </w:r>
      <w:r w:rsidR="00D14394">
        <w:t xml:space="preserve"> devra être connectée à la GTB et également régulée via des sondes de températures extérieures.</w:t>
      </w:r>
    </w:p>
    <w:p w14:paraId="502CC0C9" w14:textId="5A1D4F7C" w:rsidR="00D14394" w:rsidRDefault="30EAC2E2" w:rsidP="00D14394">
      <w:pPr>
        <w:pStyle w:val="CORPS"/>
      </w:pPr>
      <w:r>
        <w:t xml:space="preserve">De plus, il sera demandé de mettre en œuvre </w:t>
      </w:r>
      <w:r w:rsidR="449D3141">
        <w:t>un comptage par fluides</w:t>
      </w:r>
      <w:r>
        <w:t xml:space="preserve"> permettant de remonter automatiquement à la GTB du site les informations concernant les c</w:t>
      </w:r>
      <w:r w:rsidR="0B021A01">
        <w:t>onsommations</w:t>
      </w:r>
      <w:r>
        <w:t xml:space="preserve"> électriques et </w:t>
      </w:r>
      <w:r w:rsidR="3B4C05B6">
        <w:t>thermiques</w:t>
      </w:r>
      <w:r>
        <w:t xml:space="preserve"> pour chaque espace de recherches et enseignements.</w:t>
      </w:r>
    </w:p>
    <w:p w14:paraId="5F62DE2B" w14:textId="08CC3E5C" w:rsidR="293F8A7A" w:rsidRDefault="293F8A7A" w:rsidP="57304FFC">
      <w:pPr>
        <w:pStyle w:val="CORPS"/>
      </w:pPr>
      <w:r>
        <w:t>Les réseaux de chauffage et d</w:t>
      </w:r>
      <w:r w:rsidR="695D467F">
        <w:t>’ECS devront impérativement être calorifugés de classe 4 à minima.</w:t>
      </w:r>
      <w:r w:rsidR="46F65D3A">
        <w:t xml:space="preserve"> </w:t>
      </w:r>
    </w:p>
    <w:p w14:paraId="7153391A" w14:textId="7992629B" w:rsidR="1513C3A5" w:rsidRDefault="1513C3A5" w:rsidP="57304FFC">
      <w:pPr>
        <w:pStyle w:val="CORPS"/>
      </w:pPr>
      <w:r>
        <w:t xml:space="preserve">Suivant l’étude de </w:t>
      </w:r>
      <w:r w:rsidR="7A1E43F9">
        <w:t>faisabilité</w:t>
      </w:r>
      <w:r w:rsidR="04B31AF9">
        <w:t>, une</w:t>
      </w:r>
      <w:r w:rsidR="7FE2E4D7">
        <w:t xml:space="preserve"> récupération de chaleur </w:t>
      </w:r>
      <w:r w:rsidR="02B10497">
        <w:t xml:space="preserve">fatale </w:t>
      </w:r>
      <w:r w:rsidR="7FE2E4D7">
        <w:t>issue du data center situé dans le bâtiment 206</w:t>
      </w:r>
      <w:r w:rsidR="4618BC1E">
        <w:t xml:space="preserve"> pourra être étudié</w:t>
      </w:r>
      <w:r w:rsidR="53BB6BB2">
        <w:t>e</w:t>
      </w:r>
      <w:r w:rsidR="4618BC1E">
        <w:t>. Elle se fera</w:t>
      </w:r>
      <w:r w:rsidR="7FE2E4D7">
        <w:t xml:space="preserve"> </w:t>
      </w:r>
      <w:r w:rsidR="59E54F1D">
        <w:t>à l’aide d’une pompe à chaleur</w:t>
      </w:r>
      <w:r w:rsidR="3FAED95E">
        <w:t xml:space="preserve"> ayant un</w:t>
      </w:r>
      <w:r w:rsidR="389FAAB5">
        <w:t xml:space="preserve"> COP </w:t>
      </w:r>
      <w:r w:rsidR="627A7A56">
        <w:t>supérieur ou égale à celle mentionnée dans l’étude</w:t>
      </w:r>
      <w:r w:rsidR="657BEFB3">
        <w:t>.</w:t>
      </w:r>
    </w:p>
    <w:p w14:paraId="18D10F74" w14:textId="34BE3120" w:rsidR="1E593DEE" w:rsidRDefault="1E593DEE" w:rsidP="3B9CFAF0">
      <w:pPr>
        <w:pStyle w:val="CORPS"/>
      </w:pPr>
      <w:r>
        <w:t>Un remplacement du moyen de chauffage actuel pourra être envisagé par une PAC présentant un COP supérieur à 4 et utilisant un fluide frigorigène à faible impact environnemental. Les fluides frigorigènes de type R410A ainsi que ceux ayant un impact carbone similaires à ce dernier, seront exclus.</w:t>
      </w:r>
    </w:p>
    <w:p w14:paraId="5F6BD83D" w14:textId="71017B8C" w:rsidR="283DE405" w:rsidRDefault="7D258614" w:rsidP="3B9CFAF0">
      <w:pPr>
        <w:pStyle w:val="CORPS"/>
        <w:rPr>
          <w:i/>
          <w:iCs/>
        </w:rPr>
      </w:pPr>
      <w:r w:rsidRPr="3B9CFAF0">
        <w:rPr>
          <w:i/>
          <w:iCs/>
        </w:rPr>
        <w:t xml:space="preserve">Les consignes de chauffage seront à fixer à </w:t>
      </w:r>
      <w:r w:rsidR="648EE1F4" w:rsidRPr="3B9CFAF0">
        <w:rPr>
          <w:i/>
          <w:iCs/>
        </w:rPr>
        <w:t>19</w:t>
      </w:r>
      <w:r w:rsidRPr="3B9CFAF0">
        <w:rPr>
          <w:i/>
          <w:iCs/>
        </w:rPr>
        <w:t xml:space="preserve">°C en hiver </w:t>
      </w:r>
      <w:r w:rsidR="3CC8B299" w:rsidRPr="3B9CFAF0">
        <w:rPr>
          <w:i/>
          <w:iCs/>
        </w:rPr>
        <w:t>afin de respecter les cohérences avec les niveaux de confort devant être vérifiée également.</w:t>
      </w:r>
      <w:r w:rsidR="344AB9E6" w:rsidRPr="3B9CFAF0">
        <w:rPr>
          <w:i/>
          <w:iCs/>
        </w:rPr>
        <w:t xml:space="preserve"> En période d’inoccupation, la température de consigne de chauffage devra être abaissée d’au moins 2°C en semaine et devra être fixée au maximum à 16°C lorsque la période d’inoccupation est comprise entre 24h et 48h (le week-end par exemple). De plus, lorsque la période d’inoccupation est supérieure à 48h, les consignes de chauffage seront fixées au maximum à 8°C.</w:t>
      </w:r>
    </w:p>
    <w:p w14:paraId="5587BC40" w14:textId="76E00131" w:rsidR="000A3C73" w:rsidRDefault="000A3C73">
      <w:pPr>
        <w:rPr>
          <w:rFonts w:ascii="Century Gothic" w:eastAsia="Garamond" w:hAnsi="Century Gothic" w:cs="Circular Std Medium"/>
          <w:b/>
          <w:sz w:val="18"/>
          <w:szCs w:val="18"/>
        </w:rPr>
      </w:pPr>
    </w:p>
    <w:p w14:paraId="5FECC645" w14:textId="779AD76E" w:rsidR="00D14394" w:rsidRDefault="00D14394" w:rsidP="00D14394">
      <w:pPr>
        <w:pStyle w:val="CorpsGras0"/>
      </w:pPr>
      <w:r>
        <w:t>Ventilation</w:t>
      </w:r>
    </w:p>
    <w:p w14:paraId="197F2A72" w14:textId="5D644F49" w:rsidR="00D14394" w:rsidRDefault="0039367B" w:rsidP="00D14394">
      <w:pPr>
        <w:pStyle w:val="CORPS"/>
      </w:pPr>
      <w:r w:rsidRPr="0039367B">
        <w:rPr>
          <w:noProof/>
        </w:rPr>
        <w:drawing>
          <wp:anchor distT="0" distB="0" distL="114300" distR="114300" simplePos="0" relativeHeight="251658262" behindDoc="0" locked="0" layoutInCell="1" allowOverlap="1" wp14:anchorId="0EAE3930" wp14:editId="00A702AC">
            <wp:simplePos x="0" y="0"/>
            <wp:positionH relativeFrom="column">
              <wp:posOffset>4982977</wp:posOffset>
            </wp:positionH>
            <wp:positionV relativeFrom="paragraph">
              <wp:posOffset>84455</wp:posOffset>
            </wp:positionV>
            <wp:extent cx="1491615" cy="1535430"/>
            <wp:effectExtent l="0" t="0" r="0" b="0"/>
            <wp:wrapSquare wrapText="bothSides"/>
            <wp:docPr id="1095448989"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14748" r="64843" b="-58983"/>
                    <a:stretch/>
                  </pic:blipFill>
                  <pic:spPr bwMode="auto">
                    <a:xfrm>
                      <a:off x="0" y="0"/>
                      <a:ext cx="1491615" cy="1535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30EAC2E2">
        <w:t xml:space="preserve">Il est nécessaire de mettre en place un réseau de ventilation afin de garantir une bonne qualité d’air. Ainsi, la mise en place d’une ventilation double flux avec échangeur dont le rendement est de 80% est envisagée avec un débit d’air de base de </w:t>
      </w:r>
      <w:r w:rsidR="196C0166">
        <w:t>25</w:t>
      </w:r>
      <w:r w:rsidR="30EAC2E2">
        <w:t>m3/h/personne dans les bureaux et locaux assimilés. Des</w:t>
      </w:r>
      <w:r w:rsidR="2C56CA78">
        <w:t xml:space="preserve"> préfiltres de classe M5 ainsi que des </w:t>
      </w:r>
      <w:r w:rsidR="30EAC2E2">
        <w:t>filtres de classe F7 seront mis en œuvre</w:t>
      </w:r>
      <w:r w:rsidR="487BEF01">
        <w:t xml:space="preserve"> afin de viser une qualité d‘air intérieur de classe SUP2.</w:t>
      </w:r>
      <w:r w:rsidR="30EAC2E2">
        <w:t xml:space="preserve"> </w:t>
      </w:r>
      <w:r w:rsidR="0BD7B10E">
        <w:t>L</w:t>
      </w:r>
      <w:r w:rsidR="30EAC2E2">
        <w:t xml:space="preserve">a puissance spécifique </w:t>
      </w:r>
      <w:r w:rsidR="3CEAC20D">
        <w:t xml:space="preserve">cumulée </w:t>
      </w:r>
      <w:r w:rsidR="30EAC2E2">
        <w:t xml:space="preserve">des ventilateurs </w:t>
      </w:r>
      <w:r w:rsidR="6BAEDD8C">
        <w:t>devra</w:t>
      </w:r>
      <w:r w:rsidR="30EAC2E2">
        <w:t xml:space="preserve"> être inférieur</w:t>
      </w:r>
      <w:r w:rsidR="15BC5DA4">
        <w:t xml:space="preserve"> </w:t>
      </w:r>
      <w:r w:rsidR="30EAC2E2">
        <w:t>à 0,</w:t>
      </w:r>
      <w:r w:rsidR="513CB5CF">
        <w:t>8</w:t>
      </w:r>
      <w:r w:rsidR="30EAC2E2">
        <w:t>.</w:t>
      </w:r>
    </w:p>
    <w:p w14:paraId="15505A75" w14:textId="21AD1CBF" w:rsidR="1983CB30" w:rsidRDefault="1983CB30" w:rsidP="57304FFC">
      <w:pPr>
        <w:pStyle w:val="CORPS"/>
      </w:pPr>
      <w:r>
        <w:t xml:space="preserve">L’étanchéité des réseaux de ventilation devra être à minima de classe </w:t>
      </w:r>
      <w:r w:rsidR="383AD6A7">
        <w:t>C</w:t>
      </w:r>
      <w:r>
        <w:t xml:space="preserve"> (mesures à prévoir)</w:t>
      </w:r>
      <w:r w:rsidR="525077FF">
        <w:t>.</w:t>
      </w:r>
    </w:p>
    <w:p w14:paraId="3E8C280A" w14:textId="3F427C0C" w:rsidR="00D14394" w:rsidRDefault="00D14394" w:rsidP="00D14394">
      <w:pPr>
        <w:pStyle w:val="CORPS"/>
      </w:pPr>
      <w:r>
        <w:t xml:space="preserve">Le système de ventilation sera régulé via </w:t>
      </w:r>
      <w:r w:rsidR="315B0C93">
        <w:t xml:space="preserve">détecteur de présence </w:t>
      </w:r>
      <w:r w:rsidR="478A058B">
        <w:t>pour les locaux à occupation peu variable et discontinue</w:t>
      </w:r>
      <w:r w:rsidR="5974EBD2">
        <w:t xml:space="preserve"> et par sonde CO2 pour les locaux </w:t>
      </w:r>
      <w:r w:rsidR="478A058B">
        <w:t>à présence fortement variab</w:t>
      </w:r>
      <w:r w:rsidR="140FA169">
        <w:t>le, type salle de réunion.</w:t>
      </w:r>
    </w:p>
    <w:p w14:paraId="3629139E" w14:textId="5648BC92" w:rsidR="00D14394" w:rsidRDefault="00D14394" w:rsidP="00D14394">
      <w:pPr>
        <w:pStyle w:val="CORPS"/>
      </w:pPr>
      <w:r>
        <w:t>L’installation sera connectée à la GTC du site afin de permettre une modulation des débits d’air au plus près des besoins, en conformité avec le décret BACS.</w:t>
      </w:r>
    </w:p>
    <w:p w14:paraId="2FB1737B" w14:textId="68FE4DB6" w:rsidR="5A20C9ED" w:rsidRDefault="5A20C9ED" w:rsidP="3B9CFAF0">
      <w:pPr>
        <w:pStyle w:val="CORPS"/>
      </w:pPr>
      <w:r>
        <w:t>La mise en place d’une CTA double flux est nécessaire</w:t>
      </w:r>
      <w:r w:rsidR="757BFB2F">
        <w:t xml:space="preserve"> afin de contrôler les débits d’air entrant et de garantir une qualité d'</w:t>
      </w:r>
      <w:r w:rsidR="16BF77AA">
        <w:t>air maitrisée.</w:t>
      </w:r>
      <w:r w:rsidR="4D8400D8">
        <w:t xml:space="preserve"> </w:t>
      </w:r>
    </w:p>
    <w:p w14:paraId="71264D8E" w14:textId="77777777" w:rsidR="0039367B" w:rsidRDefault="0039367B" w:rsidP="00D14394">
      <w:pPr>
        <w:pStyle w:val="CorpsGras0"/>
      </w:pPr>
    </w:p>
    <w:p w14:paraId="7AEE555B" w14:textId="73647D42" w:rsidR="00D14394" w:rsidRDefault="00D14394" w:rsidP="00D14394">
      <w:pPr>
        <w:pStyle w:val="CorpsGras0"/>
      </w:pPr>
      <w:r>
        <w:t>Mise en place de robinets thermostatiques</w:t>
      </w:r>
    </w:p>
    <w:p w14:paraId="244D70EE" w14:textId="75FDF30E" w:rsidR="00D14394" w:rsidRDefault="00D14394" w:rsidP="00D14394">
      <w:pPr>
        <w:pStyle w:val="CORPS"/>
      </w:pPr>
      <w:r>
        <w:t xml:space="preserve">Les radiateurs fonte </w:t>
      </w:r>
      <w:r w:rsidR="00B31728">
        <w:t xml:space="preserve">ne </w:t>
      </w:r>
      <w:r>
        <w:t>sont</w:t>
      </w:r>
      <w:r w:rsidR="00B31728">
        <w:t xml:space="preserve"> pas équipés de</w:t>
      </w:r>
      <w:r>
        <w:t xml:space="preserve"> robinets thermostatiques et ne sont donc pas réglables individuellement. Ainsi, il est nécessaire de mettre en place des robinets thermostatiques sur les radiateurs fonte avec une variation temporelle </w:t>
      </w:r>
      <w:r w:rsidR="4020C69E">
        <w:t xml:space="preserve">certifiée </w:t>
      </w:r>
      <w:r>
        <w:t>inférieure ou égale à 0,2</w:t>
      </w:r>
      <w:r w:rsidR="4143F30D">
        <w:t>5</w:t>
      </w:r>
      <w:r>
        <w:t>.</w:t>
      </w:r>
    </w:p>
    <w:p w14:paraId="1A0985B1" w14:textId="77777777" w:rsidR="0039367B" w:rsidRDefault="0039367B" w:rsidP="00D14394">
      <w:pPr>
        <w:pStyle w:val="CorpsGras0"/>
      </w:pPr>
    </w:p>
    <w:p w14:paraId="49F23174" w14:textId="3C288B47" w:rsidR="00D14394" w:rsidRDefault="00D14394" w:rsidP="00D14394">
      <w:pPr>
        <w:pStyle w:val="CorpsGras0"/>
        <w:rPr>
          <w:bCs/>
          <w:iCs/>
        </w:rPr>
      </w:pPr>
      <w:r>
        <w:t>Eclairage</w:t>
      </w:r>
    </w:p>
    <w:p w14:paraId="6B60048E" w14:textId="30175520" w:rsidR="00D14394" w:rsidRDefault="0039367B" w:rsidP="00D14394">
      <w:pPr>
        <w:pStyle w:val="CORPS"/>
      </w:pPr>
      <w:r w:rsidRPr="0039367B">
        <w:rPr>
          <w:noProof/>
        </w:rPr>
        <w:drawing>
          <wp:anchor distT="0" distB="0" distL="114300" distR="114300" simplePos="0" relativeHeight="251658263" behindDoc="0" locked="0" layoutInCell="1" allowOverlap="1" wp14:anchorId="1A24326D" wp14:editId="56F2B0DD">
            <wp:simplePos x="0" y="0"/>
            <wp:positionH relativeFrom="column">
              <wp:posOffset>5222875</wp:posOffset>
            </wp:positionH>
            <wp:positionV relativeFrom="paragraph">
              <wp:posOffset>25095</wp:posOffset>
            </wp:positionV>
            <wp:extent cx="1189355" cy="1017905"/>
            <wp:effectExtent l="0" t="0" r="0" b="0"/>
            <wp:wrapSquare wrapText="bothSides"/>
            <wp:docPr id="453437026"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35049" t="1" r="48673" b="-5398"/>
                    <a:stretch/>
                  </pic:blipFill>
                  <pic:spPr bwMode="auto">
                    <a:xfrm>
                      <a:off x="0" y="0"/>
                      <a:ext cx="1189355" cy="1017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30EAC2E2">
        <w:t xml:space="preserve">Un remplacement des tubes fluorescents par des luminaires LED </w:t>
      </w:r>
      <w:r w:rsidR="4BA7FF76">
        <w:t>devra être fait</w:t>
      </w:r>
      <w:r w:rsidR="30EAC2E2">
        <w:t xml:space="preserve">. La commande manuelle pourra être conservée dans les locaux. Pour les sanitaires et les pièces passagères, les luminaires seront gérés par détecteur de présence. </w:t>
      </w:r>
    </w:p>
    <w:p w14:paraId="5D9BBE7C" w14:textId="0550AC43" w:rsidR="00D14394" w:rsidRDefault="00D14394" w:rsidP="00D14394">
      <w:pPr>
        <w:pStyle w:val="CORPS"/>
      </w:pPr>
      <w:r>
        <w:t xml:space="preserve">Afin de garantir un confort visuel performant lors de l’éclairage artificiel, les caractéristiques suivantes devront être respectées : </w:t>
      </w:r>
    </w:p>
    <w:p w14:paraId="3AE78179" w14:textId="6DA3A1B4" w:rsidR="00D14394" w:rsidRDefault="00D14394" w:rsidP="00D14394">
      <w:pPr>
        <w:pStyle w:val="CORPS"/>
        <w:numPr>
          <w:ilvl w:val="0"/>
          <w:numId w:val="8"/>
        </w:numPr>
      </w:pPr>
      <w:r>
        <w:t xml:space="preserve">Indice de rendu des couleurs (Ra) ≥ 80. </w:t>
      </w:r>
    </w:p>
    <w:p w14:paraId="5E5EE469" w14:textId="16385738" w:rsidR="00D14394" w:rsidRDefault="00D14394" w:rsidP="00D14394">
      <w:pPr>
        <w:pStyle w:val="CORPS"/>
        <w:numPr>
          <w:ilvl w:val="0"/>
          <w:numId w:val="8"/>
        </w:numPr>
      </w:pPr>
      <w:r>
        <w:t>Eblouissement d’inconfort en éclairage artificiel (UGR) ≤ 19</w:t>
      </w:r>
    </w:p>
    <w:p w14:paraId="796D67BC" w14:textId="2345B559" w:rsidR="00D14394" w:rsidRDefault="00D14394" w:rsidP="00D14394">
      <w:pPr>
        <w:pStyle w:val="CORPS"/>
        <w:numPr>
          <w:ilvl w:val="0"/>
          <w:numId w:val="8"/>
        </w:numPr>
      </w:pPr>
      <w:r>
        <w:t>Températures de couleur comprises entre 3000 et 5000K.</w:t>
      </w:r>
    </w:p>
    <w:p w14:paraId="75317E18" w14:textId="4D82CB43" w:rsidR="00D14394" w:rsidRDefault="00D14394" w:rsidP="00D14394">
      <w:pPr>
        <w:pStyle w:val="CORPS"/>
      </w:pPr>
      <w:r>
        <w:t>La mise en place d’une gradation d’intensité est à prévoir.</w:t>
      </w:r>
    </w:p>
    <w:p w14:paraId="2F5AFC0D" w14:textId="077123EF" w:rsidR="000A3C73" w:rsidRDefault="000A3C73" w:rsidP="00D14394">
      <w:pPr>
        <w:pStyle w:val="CORPS"/>
      </w:pPr>
    </w:p>
    <w:p w14:paraId="06BF6704" w14:textId="77629641" w:rsidR="00D14394" w:rsidRDefault="00D14394" w:rsidP="00D14394">
      <w:pPr>
        <w:pStyle w:val="CorpsGras0"/>
      </w:pPr>
      <w:r>
        <w:t>Mise en place d’une GTB</w:t>
      </w:r>
    </w:p>
    <w:p w14:paraId="77DFC783" w14:textId="65E29F4A" w:rsidR="00D14394" w:rsidRDefault="00947C16" w:rsidP="00D14394">
      <w:pPr>
        <w:pStyle w:val="CORPS"/>
      </w:pPr>
      <w:r>
        <w:t>Une GTB est</w:t>
      </w:r>
      <w:r w:rsidR="45516D8E">
        <w:t xml:space="preserve"> en cours d’installation</w:t>
      </w:r>
      <w:r>
        <w:t xml:space="preserve"> sur tous les bâtiments du campus pour compter les consommations de chauffage et d’électricité et contrôler à distance les organes de régulation du chauffage. </w:t>
      </w:r>
    </w:p>
    <w:p w14:paraId="25D66CC7" w14:textId="419B1A0A" w:rsidR="3E94F30E" w:rsidRDefault="3E94F30E" w:rsidP="7266CCA0">
      <w:pPr>
        <w:pStyle w:val="CORPS"/>
      </w:pPr>
      <w:r>
        <w:t>L’ensemble du matérie</w:t>
      </w:r>
      <w:r w:rsidR="5BBD3CFA">
        <w:t xml:space="preserve">l de mesure déjà </w:t>
      </w:r>
      <w:r w:rsidR="3895E805">
        <w:t>installé devra être conservé</w:t>
      </w:r>
      <w:r w:rsidR="6183995C">
        <w:t>. L’ajout de capteurs ou de points complémentaires sera à prévoir afin d’être conforme au décret BACS</w:t>
      </w:r>
      <w:r w:rsidR="00947C16">
        <w:t xml:space="preserve"> et devront être remonté au système de supervision de l’Université géré par l’exploitant (DALKIA)</w:t>
      </w:r>
      <w:r w:rsidR="667D9522">
        <w:t xml:space="preserve">. </w:t>
      </w:r>
    </w:p>
    <w:p w14:paraId="45A31AB9" w14:textId="3DC9AD7E" w:rsidR="667D9522" w:rsidRDefault="667D9522" w:rsidP="7266CCA0">
      <w:pPr>
        <w:pStyle w:val="CORPS"/>
      </w:pPr>
      <w:r>
        <w:t xml:space="preserve">Dans le cas </w:t>
      </w:r>
      <w:r w:rsidR="26A635D0">
        <w:t>d’installation de</w:t>
      </w:r>
      <w:r>
        <w:t xml:space="preserve"> matériel avec autom</w:t>
      </w:r>
      <w:r w:rsidR="161B5973">
        <w:t>ate</w:t>
      </w:r>
      <w:r w:rsidR="00947C16">
        <w:t>s</w:t>
      </w:r>
      <w:r w:rsidR="161B5973">
        <w:t xml:space="preserve"> intégrés, ces derniers devront être compatibles avec le matériel existant et devra utiliser les protocoles suivants : </w:t>
      </w:r>
    </w:p>
    <w:p w14:paraId="65F24FE2" w14:textId="7C69046E" w:rsidR="161B5973" w:rsidRDefault="161B5973" w:rsidP="7266CCA0">
      <w:pPr>
        <w:pStyle w:val="CORPS"/>
        <w:numPr>
          <w:ilvl w:val="0"/>
          <w:numId w:val="4"/>
        </w:numPr>
      </w:pPr>
      <w:proofErr w:type="spellStart"/>
      <w:r>
        <w:t>Bacnet</w:t>
      </w:r>
      <w:proofErr w:type="spellEnd"/>
      <w:r>
        <w:t xml:space="preserve"> IP pour les grandes installations ;</w:t>
      </w:r>
    </w:p>
    <w:p w14:paraId="7C10A1F6" w14:textId="71B05CF7" w:rsidR="161B5973" w:rsidRDefault="161B5973" w:rsidP="7266CCA0">
      <w:pPr>
        <w:pStyle w:val="CORPS"/>
        <w:numPr>
          <w:ilvl w:val="0"/>
          <w:numId w:val="4"/>
        </w:numPr>
      </w:pPr>
      <w:r>
        <w:t xml:space="preserve">Modbus RTU pour les compteurs </w:t>
      </w:r>
      <w:r w:rsidR="50D55877">
        <w:t>qui devront être compatibles avec du M-Bus (2 fils)</w:t>
      </w:r>
    </w:p>
    <w:p w14:paraId="263C7564" w14:textId="770D8792" w:rsidR="7266CCA0" w:rsidRDefault="7266CCA0" w:rsidP="7266CCA0">
      <w:pPr>
        <w:pStyle w:val="CORPS"/>
      </w:pPr>
    </w:p>
    <w:p w14:paraId="40D7A080" w14:textId="56F2FE36" w:rsidR="50D55877" w:rsidRDefault="50D55877" w:rsidP="7266CCA0">
      <w:pPr>
        <w:spacing w:after="240"/>
        <w:jc w:val="both"/>
        <w:rPr>
          <w:rFonts w:ascii="Century Gothic" w:eastAsia="Century Gothic" w:hAnsi="Century Gothic" w:cs="Century Gothic"/>
          <w:color w:val="000000" w:themeColor="text1"/>
          <w:sz w:val="18"/>
          <w:szCs w:val="18"/>
        </w:rPr>
      </w:pPr>
      <w:r w:rsidRPr="7266CCA0">
        <w:rPr>
          <w:rFonts w:ascii="Century Gothic" w:eastAsia="Century Gothic" w:hAnsi="Century Gothic" w:cs="Century Gothic"/>
          <w:color w:val="000000" w:themeColor="text1"/>
          <w:sz w:val="18"/>
          <w:szCs w:val="18"/>
        </w:rPr>
        <w:lastRenderedPageBreak/>
        <w:t xml:space="preserve">La supervision devra permettre à l’Université de piloter efficacement les équipements techniques, d’identifier rapidement des dysfonctionnements et de réaliser un suivi des différents compteurs et sondes dans le bâtiment. Ainsi, le système devra donc prévoir au minimum : </w:t>
      </w:r>
    </w:p>
    <w:p w14:paraId="39F649D4" w14:textId="659DD9C3" w:rsidR="50D55877" w:rsidRDefault="50D55877" w:rsidP="7266CCA0">
      <w:pPr>
        <w:pStyle w:val="Paragraphedeliste"/>
        <w:numPr>
          <w:ilvl w:val="0"/>
          <w:numId w:val="3"/>
        </w:numPr>
        <w:spacing w:after="240"/>
        <w:rPr>
          <w:rFonts w:ascii="Century Gothic" w:eastAsia="Century Gothic" w:hAnsi="Century Gothic" w:cs="Century Gothic"/>
          <w:color w:val="000000" w:themeColor="text1"/>
        </w:rPr>
      </w:pPr>
      <w:r w:rsidRPr="7266CCA0">
        <w:rPr>
          <w:rFonts w:ascii="Century Gothic" w:eastAsia="Century Gothic" w:hAnsi="Century Gothic" w:cs="Century Gothic"/>
          <w:color w:val="000000" w:themeColor="text1"/>
          <w:sz w:val="18"/>
          <w:szCs w:val="18"/>
        </w:rPr>
        <w:t xml:space="preserve">Une conservation des équipements et le pilotage de la sous-station ; </w:t>
      </w:r>
    </w:p>
    <w:p w14:paraId="25BFFDBC" w14:textId="3F86731D" w:rsidR="50D55877" w:rsidRDefault="50D55877" w:rsidP="7266CCA0">
      <w:pPr>
        <w:pStyle w:val="Paragraphedeliste"/>
        <w:numPr>
          <w:ilvl w:val="0"/>
          <w:numId w:val="3"/>
        </w:numPr>
        <w:spacing w:after="240"/>
        <w:rPr>
          <w:rFonts w:ascii="Century Gothic" w:eastAsia="Century Gothic" w:hAnsi="Century Gothic" w:cs="Century Gothic"/>
          <w:color w:val="000000" w:themeColor="text1"/>
          <w:sz w:val="18"/>
          <w:szCs w:val="18"/>
        </w:rPr>
      </w:pPr>
      <w:r w:rsidRPr="7266CCA0">
        <w:rPr>
          <w:rFonts w:ascii="Century Gothic" w:eastAsia="Century Gothic" w:hAnsi="Century Gothic" w:cs="Century Gothic"/>
          <w:color w:val="000000" w:themeColor="text1"/>
          <w:sz w:val="18"/>
          <w:szCs w:val="18"/>
        </w:rPr>
        <w:t xml:space="preserve">Un pilotage centralisé des consignes de température par zone ; </w:t>
      </w:r>
    </w:p>
    <w:p w14:paraId="57A6DF16" w14:textId="51ECF03E" w:rsidR="50D55877" w:rsidRDefault="50D55877" w:rsidP="7266CCA0">
      <w:pPr>
        <w:pStyle w:val="Paragraphedeliste"/>
        <w:numPr>
          <w:ilvl w:val="0"/>
          <w:numId w:val="3"/>
        </w:numPr>
        <w:spacing w:after="240"/>
        <w:rPr>
          <w:rFonts w:ascii="Century Gothic" w:eastAsia="Century Gothic" w:hAnsi="Century Gothic" w:cs="Century Gothic"/>
          <w:color w:val="000000" w:themeColor="text1"/>
          <w:sz w:val="18"/>
          <w:szCs w:val="18"/>
        </w:rPr>
      </w:pPr>
      <w:r w:rsidRPr="7266CCA0">
        <w:rPr>
          <w:rFonts w:ascii="Century Gothic" w:eastAsia="Century Gothic" w:hAnsi="Century Gothic" w:cs="Century Gothic"/>
          <w:color w:val="000000" w:themeColor="text1"/>
          <w:sz w:val="18"/>
          <w:szCs w:val="18"/>
        </w:rPr>
        <w:t>Une relève des sondes de température dans les différentes zones du bâtiment.</w:t>
      </w:r>
    </w:p>
    <w:p w14:paraId="53B859AE" w14:textId="40B78735" w:rsidR="7266CCA0" w:rsidRDefault="7266CCA0" w:rsidP="7266CCA0">
      <w:pPr>
        <w:pStyle w:val="CORPS"/>
      </w:pPr>
    </w:p>
    <w:p w14:paraId="5EF5DC3B" w14:textId="5A74C150" w:rsidR="00D14394" w:rsidRDefault="00D14394" w:rsidP="00D14394">
      <w:pPr>
        <w:pStyle w:val="CorpsGras0"/>
      </w:pPr>
      <w:r>
        <w:t>Biodiversité et espaces extérieurs</w:t>
      </w:r>
    </w:p>
    <w:p w14:paraId="190EB627" w14:textId="4C290044" w:rsidR="00D14394" w:rsidRDefault="0039367B" w:rsidP="00D14394">
      <w:pPr>
        <w:pStyle w:val="CORPS"/>
        <w:rPr>
          <w:u w:val="single"/>
        </w:rPr>
      </w:pPr>
      <w:r w:rsidRPr="0039367B">
        <w:rPr>
          <w:noProof/>
        </w:rPr>
        <w:drawing>
          <wp:anchor distT="0" distB="0" distL="114300" distR="114300" simplePos="0" relativeHeight="251658264" behindDoc="0" locked="0" layoutInCell="1" allowOverlap="1" wp14:anchorId="638002E2" wp14:editId="6B05F335">
            <wp:simplePos x="0" y="0"/>
            <wp:positionH relativeFrom="column">
              <wp:posOffset>5222875</wp:posOffset>
            </wp:positionH>
            <wp:positionV relativeFrom="paragraph">
              <wp:posOffset>85725</wp:posOffset>
            </wp:positionV>
            <wp:extent cx="1189355" cy="1656080"/>
            <wp:effectExtent l="0" t="0" r="0" b="0"/>
            <wp:wrapSquare wrapText="bothSides"/>
            <wp:docPr id="561253303"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51578" t="1" r="32144" b="-71507"/>
                    <a:stretch/>
                  </pic:blipFill>
                  <pic:spPr bwMode="auto">
                    <a:xfrm>
                      <a:off x="0" y="0"/>
                      <a:ext cx="1189355" cy="16560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rsidRPr="609762DA">
        <w:rPr>
          <w:u w:val="single"/>
        </w:rPr>
        <w:t xml:space="preserve">Biodiversité : </w:t>
      </w:r>
    </w:p>
    <w:p w14:paraId="646EAD2A" w14:textId="3EBED975" w:rsidR="00D14394" w:rsidRDefault="00D14394" w:rsidP="00D14394">
      <w:pPr>
        <w:pStyle w:val="CORPS"/>
      </w:pPr>
      <w:r>
        <w:t xml:space="preserve">Un </w:t>
      </w:r>
      <w:r w:rsidR="00947C16">
        <w:t>atlas de la biodiversité présente sur le campus est en cours d’élaboration. Il prendra fin à la fin de l’année 2026</w:t>
      </w:r>
      <w:r w:rsidR="008040DB">
        <w:t xml:space="preserve">. L’Université sera à même de définir les secteurs à enjeux à partir de début 2026 </w:t>
      </w:r>
      <w:r>
        <w:t xml:space="preserve"> </w:t>
      </w:r>
    </w:p>
    <w:p w14:paraId="04F60A8A" w14:textId="071627A7" w:rsidR="00D14394" w:rsidRDefault="00D14394" w:rsidP="00D14394">
      <w:pPr>
        <w:pStyle w:val="CORPS"/>
      </w:pPr>
      <w:r>
        <w:t xml:space="preserve">Dans le cas d’une démolition sans reconstruction, une plantation d’arbres et d’arbustes selon </w:t>
      </w:r>
      <w:r w:rsidR="008040DB">
        <w:t>le cahier des charges de l’</w:t>
      </w:r>
      <w:r w:rsidR="00502E99">
        <w:t>Université</w:t>
      </w:r>
      <w:r>
        <w:t xml:space="preserve"> est envisagée. Les essences devront être locales, non invasives, non allergènes et nécessitant peu d’eau. Il est également envisagé la mise en place de nichoirs</w:t>
      </w:r>
      <w:r w:rsidR="0B66A5F0">
        <w:t xml:space="preserve"> afin d’abriter les espèces protégées recensées sur la commune telle que la rousserolle verderolle</w:t>
      </w:r>
      <w:r>
        <w:t>.</w:t>
      </w:r>
    </w:p>
    <w:p w14:paraId="6DFF0149" w14:textId="6F639DB4" w:rsidR="00D14394" w:rsidRDefault="00D14394" w:rsidP="00D14394">
      <w:pPr>
        <w:pStyle w:val="CORPS"/>
        <w:rPr>
          <w:u w:val="single"/>
        </w:rPr>
      </w:pPr>
      <w:r w:rsidRPr="609762DA">
        <w:rPr>
          <w:u w:val="single"/>
        </w:rPr>
        <w:t xml:space="preserve">Espaces extérieurs : </w:t>
      </w:r>
    </w:p>
    <w:p w14:paraId="5BA5F21B" w14:textId="38A3BFEE" w:rsidR="007E7F0D" w:rsidRDefault="007E7F0D" w:rsidP="007E7F0D">
      <w:pPr>
        <w:pStyle w:val="CORPS"/>
        <w:jc w:val="center"/>
        <w:rPr>
          <w:u w:val="single"/>
        </w:rPr>
      </w:pPr>
      <w:r>
        <w:rPr>
          <w:noProof/>
          <w:u w:val="single"/>
        </w:rPr>
        <w:drawing>
          <wp:inline distT="0" distB="0" distL="0" distR="0" wp14:anchorId="6DFACFE3" wp14:editId="0BBBD3BA">
            <wp:extent cx="4331308" cy="27717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342912" cy="2779201"/>
                    </a:xfrm>
                    <a:prstGeom prst="rect">
                      <a:avLst/>
                    </a:prstGeom>
                    <a:noFill/>
                    <a:ln>
                      <a:noFill/>
                    </a:ln>
                  </pic:spPr>
                </pic:pic>
              </a:graphicData>
            </a:graphic>
          </wp:inline>
        </w:drawing>
      </w:r>
    </w:p>
    <w:p w14:paraId="4B06453E" w14:textId="6552DBA3" w:rsidR="007E7F0D" w:rsidRPr="007E7F0D" w:rsidRDefault="007E7F0D" w:rsidP="007E7F0D">
      <w:pPr>
        <w:pStyle w:val="CORPS"/>
        <w:jc w:val="center"/>
        <w:rPr>
          <w:i/>
          <w:iCs/>
        </w:rPr>
      </w:pPr>
      <w:r w:rsidRPr="007E7F0D">
        <w:rPr>
          <w:i/>
          <w:iCs/>
        </w:rPr>
        <w:t xml:space="preserve">Périmètre </w:t>
      </w:r>
      <w:r>
        <w:rPr>
          <w:i/>
          <w:iCs/>
        </w:rPr>
        <w:t xml:space="preserve">prévisionnel </w:t>
      </w:r>
      <w:r w:rsidRPr="007E7F0D">
        <w:rPr>
          <w:i/>
          <w:iCs/>
        </w:rPr>
        <w:t>des aménagements extérieurs et renaturation</w:t>
      </w:r>
    </w:p>
    <w:p w14:paraId="60E37185" w14:textId="3FB62DC2" w:rsidR="00CB2A88" w:rsidRDefault="00CB2A88" w:rsidP="004427A6">
      <w:pPr>
        <w:pStyle w:val="CORPS"/>
      </w:pPr>
      <w:r>
        <w:t xml:space="preserve">Les cheminements devront être identifiés : piétons et voies cyclables devront être connectés aux axes structurants (Allée de la Découverte et rue André Ampère). Les continuités piétonnes entre les espaces seront renforcées par le choix des matériaux et le marquage au sol. La déambulation pour tous les publics sur les cheminements identifiés devra être </w:t>
      </w:r>
      <w:r w:rsidR="52DDB91E">
        <w:t>sécurisée :</w:t>
      </w:r>
      <w:r>
        <w:t xml:space="preserve"> éviter les sols glissants et obstacles pour renforcer la praticité et l’accessibilité pour tous (inclusivité).</w:t>
      </w:r>
    </w:p>
    <w:p w14:paraId="1086F441" w14:textId="0BFE7B5F" w:rsidR="00CB2A88" w:rsidRDefault="00CB2A88" w:rsidP="004427A6">
      <w:pPr>
        <w:pStyle w:val="CORPS"/>
      </w:pPr>
      <w:r>
        <w:t>L’infiltration de l’eau dans les sols et l’augment</w:t>
      </w:r>
      <w:r w:rsidR="00E14BA1">
        <w:t>ation d</w:t>
      </w:r>
      <w:r>
        <w:t>es surfaces désimperméabilisées</w:t>
      </w:r>
      <w:r w:rsidR="00E14BA1">
        <w:t xml:space="preserve"> est un objectif impératif de l’opération</w:t>
      </w:r>
      <w:r w:rsidR="007C3A24">
        <w:t xml:space="preserve"> (cf. guide Région). La mise en conformité de la gestion des eaux pluviales </w:t>
      </w:r>
      <w:r w:rsidR="00BC17C8">
        <w:t xml:space="preserve">et de ruissellement </w:t>
      </w:r>
      <w:r w:rsidR="007C3A24">
        <w:t>aura également un impact sur le traitement des espaces extérieurs</w:t>
      </w:r>
      <w:r w:rsidR="00E14BA1">
        <w:t xml:space="preserve">. </w:t>
      </w:r>
      <w:r>
        <w:t xml:space="preserve"> </w:t>
      </w:r>
    </w:p>
    <w:p w14:paraId="24551B89" w14:textId="7A2675FA" w:rsidR="00CB2A88" w:rsidRDefault="00E14BA1" w:rsidP="004427A6">
      <w:pPr>
        <w:pStyle w:val="CORPS"/>
      </w:pPr>
      <w:r>
        <w:t>L</w:t>
      </w:r>
      <w:r w:rsidR="00CB2A88">
        <w:t xml:space="preserve">a présence végétale par les sols et la pleine-terre </w:t>
      </w:r>
      <w:r>
        <w:t xml:space="preserve">devra être prépondérant afin de créer un ilot de fraicheur au cœur de la zone recherche du campus </w:t>
      </w:r>
      <w:r w:rsidR="00CB2A88">
        <w:t>(perception générale et notamment visuelle et sensorielle de la présence de la nature)</w:t>
      </w:r>
      <w:r>
        <w:t>.</w:t>
      </w:r>
    </w:p>
    <w:p w14:paraId="45C77C43" w14:textId="18238AC3" w:rsidR="00CB2A88" w:rsidRDefault="00E14BA1" w:rsidP="00E14BA1">
      <w:pPr>
        <w:pStyle w:val="CORPS"/>
      </w:pPr>
      <w:r>
        <w:t>D</w:t>
      </w:r>
      <w:r w:rsidR="00CB2A88">
        <w:t xml:space="preserve">es revêtements qualitatifs </w:t>
      </w:r>
      <w:r>
        <w:t xml:space="preserve">seront proposés pour mettre </w:t>
      </w:r>
      <w:r w:rsidR="00CB2A88">
        <w:t>en valeur le site</w:t>
      </w:r>
      <w:r>
        <w:t xml:space="preserve">, </w:t>
      </w:r>
      <w:r w:rsidR="00CB2A88">
        <w:t>renforce</w:t>
      </w:r>
      <w:r>
        <w:t>r</w:t>
      </w:r>
      <w:r w:rsidR="00CB2A88">
        <w:t xml:space="preserve"> </w:t>
      </w:r>
      <w:r>
        <w:t xml:space="preserve">son </w:t>
      </w:r>
      <w:r w:rsidR="00CB2A88">
        <w:t>identité et valorise</w:t>
      </w:r>
      <w:r>
        <w:t>r</w:t>
      </w:r>
      <w:r w:rsidR="00CB2A88">
        <w:t xml:space="preserve"> son patrimoine architectural et paysager.</w:t>
      </w:r>
    </w:p>
    <w:p w14:paraId="268F1091" w14:textId="67DC64AE" w:rsidR="00CC5BDD" w:rsidRDefault="00CC5BDD" w:rsidP="00E14BA1">
      <w:pPr>
        <w:pStyle w:val="CORPS"/>
      </w:pPr>
      <w:r>
        <w:lastRenderedPageBreak/>
        <w:t>La zone au nord de l’aile nord du bâtiment 208 devra être renaturée, y compris la voie d’accès au bâtiment Lagarrigue qui n’est pas utilisée.</w:t>
      </w:r>
    </w:p>
    <w:p w14:paraId="271C0C6E" w14:textId="5DC2712C" w:rsidR="00E14BA1" w:rsidRDefault="00E14BA1" w:rsidP="004427A6">
      <w:pPr>
        <w:pStyle w:val="CORPS"/>
      </w:pPr>
      <w:r>
        <w:t>Une zone de stationnement PSH sera proposée à proximité immédiate du bâtiment 208</w:t>
      </w:r>
      <w:r w:rsidR="00CC5BDD">
        <w:t>. Aucun autre stationnement n’est à priori à prévoir. Cela sera confirmé par le plan de circulation. Une voie</w:t>
      </w:r>
      <w:r>
        <w:t xml:space="preserve"> d’accès </w:t>
      </w:r>
      <w:r w:rsidR="00CC5BDD">
        <w:t xml:space="preserve">carrossable pour accéder à l’arrière du bâtiment 206 devra être mise en place. </w:t>
      </w:r>
    </w:p>
    <w:p w14:paraId="6AE12D5A" w14:textId="1019F542" w:rsidR="00D14394" w:rsidRDefault="45516D8E" w:rsidP="00D14394">
      <w:pPr>
        <w:pStyle w:val="CORPS"/>
      </w:pPr>
      <w:r>
        <w:t xml:space="preserve">Afin de favoriser l’utilisation des mobilités douces, un local vélo devra être mis en place. Ce dernier sera couvert, sécurisé et facilement accessible. </w:t>
      </w:r>
    </w:p>
    <w:p w14:paraId="3F05861A" w14:textId="20EE96D5" w:rsidR="72A522F3" w:rsidRDefault="72A522F3" w:rsidP="7266CCA0">
      <w:pPr>
        <w:pStyle w:val="CORPS"/>
      </w:pPr>
      <w:r>
        <w:t>Le nombre d’occupants étant de 62 (permanents + stagiaires), un minimum de 7 places de stationnements vélos devra être dimensionné</w:t>
      </w:r>
      <w:r w:rsidR="35FE23D7">
        <w:t xml:space="preserve"> en respectant l’ensemble des préconisations du décret de juin 2022</w:t>
      </w:r>
      <w:r>
        <w:t>.</w:t>
      </w:r>
    </w:p>
    <w:p w14:paraId="7C1D1F19" w14:textId="1FE5A8E8" w:rsidR="008040DB" w:rsidRDefault="008040DB" w:rsidP="7266CCA0">
      <w:pPr>
        <w:pStyle w:val="CORPS"/>
      </w:pPr>
      <w:r>
        <w:t xml:space="preserve">Son emplacement devra être conforme à ce qui aura été </w:t>
      </w:r>
      <w:r w:rsidR="00A24D49">
        <w:t>défini</w:t>
      </w:r>
      <w:r>
        <w:t xml:space="preserve"> dans le cadre du plan de circulation en cours de réalisation et finalisé fin 2025.</w:t>
      </w:r>
    </w:p>
    <w:p w14:paraId="27A1225B" w14:textId="77777777" w:rsidR="00336AD2" w:rsidRDefault="00336AD2" w:rsidP="7266CCA0">
      <w:pPr>
        <w:pStyle w:val="CORPS"/>
      </w:pPr>
    </w:p>
    <w:p w14:paraId="5B95BBD2" w14:textId="68C6BA4C" w:rsidR="00D14394" w:rsidRDefault="30EAC2E2" w:rsidP="0071687E">
      <w:pPr>
        <w:pStyle w:val="CorpsGras0"/>
      </w:pPr>
      <w:r>
        <w:t>Energies renouvelables</w:t>
      </w:r>
    </w:p>
    <w:p w14:paraId="3E8393E6" w14:textId="69E764F1" w:rsidR="00FFDE4A" w:rsidRDefault="3B5783B0" w:rsidP="57304FFC">
      <w:pPr>
        <w:pStyle w:val="CORPS"/>
        <w:spacing w:after="240"/>
      </w:pPr>
      <w:r>
        <w:t>Deux</w:t>
      </w:r>
      <w:r w:rsidR="4A4D520D">
        <w:t xml:space="preserve"> solutions de production d’énergies renouvelables</w:t>
      </w:r>
      <w:r w:rsidR="23CACFC2">
        <w:t xml:space="preserve"> / de récupération ont été identifiées pour le projet : </w:t>
      </w:r>
    </w:p>
    <w:p w14:paraId="1636C4AB" w14:textId="6BC8E3BE" w:rsidR="23CACFC2" w:rsidRDefault="4FE548AA" w:rsidP="57304FFC">
      <w:pPr>
        <w:pStyle w:val="CORPS"/>
        <w:numPr>
          <w:ilvl w:val="0"/>
          <w:numId w:val="7"/>
        </w:numPr>
        <w:spacing w:before="0" w:after="240"/>
      </w:pPr>
      <w:r>
        <w:t>La récupération de chaleur fatale du Data Center du bâtiment 206 ;</w:t>
      </w:r>
    </w:p>
    <w:p w14:paraId="0BF91749" w14:textId="3D26179E" w:rsidR="23CACFC2" w:rsidRDefault="23CACFC2" w:rsidP="57304FFC">
      <w:pPr>
        <w:pStyle w:val="CORPS"/>
        <w:numPr>
          <w:ilvl w:val="0"/>
          <w:numId w:val="7"/>
        </w:numPr>
        <w:spacing w:before="0" w:after="240"/>
      </w:pPr>
      <w:r>
        <w:t>L’installation de panneaux solaires photovoltaïques en toiture</w:t>
      </w:r>
      <w:r w:rsidR="31CE057E">
        <w:t>.</w:t>
      </w:r>
    </w:p>
    <w:p w14:paraId="25B3DDE4" w14:textId="440EA3D4" w:rsidR="00D14394" w:rsidRDefault="0039367B" w:rsidP="57304FFC">
      <w:pPr>
        <w:pStyle w:val="CORPS"/>
        <w:spacing w:after="240"/>
      </w:pPr>
      <w:r w:rsidRPr="0039367B">
        <w:rPr>
          <w:noProof/>
        </w:rPr>
        <w:drawing>
          <wp:anchor distT="0" distB="0" distL="114300" distR="114300" simplePos="0" relativeHeight="251658265" behindDoc="0" locked="0" layoutInCell="1" allowOverlap="1" wp14:anchorId="632B0506" wp14:editId="42E31BF6">
            <wp:simplePos x="0" y="0"/>
            <wp:positionH relativeFrom="column">
              <wp:posOffset>5264150</wp:posOffset>
            </wp:positionH>
            <wp:positionV relativeFrom="paragraph">
              <wp:posOffset>81915</wp:posOffset>
            </wp:positionV>
            <wp:extent cx="1189355" cy="1270635"/>
            <wp:effectExtent l="0" t="0" r="0" b="0"/>
            <wp:wrapSquare wrapText="bothSides"/>
            <wp:docPr id="987894968"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69294" r="14428" b="-31617"/>
                    <a:stretch/>
                  </pic:blipFill>
                  <pic:spPr bwMode="auto">
                    <a:xfrm>
                      <a:off x="0" y="0"/>
                      <a:ext cx="1189355" cy="1270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3BE3B22A">
        <w:t xml:space="preserve">Pour la récupération de chaleur fatale du Data Center, une note de calcul détaillant les économies d’énergies réalisées annuellement sera à produire dès la phase APS. </w:t>
      </w:r>
    </w:p>
    <w:p w14:paraId="6208CA20" w14:textId="1E650F9A" w:rsidR="00D14394" w:rsidRDefault="0A54C8F7" w:rsidP="57304FFC">
      <w:pPr>
        <w:pStyle w:val="CORPS"/>
        <w:spacing w:after="240"/>
      </w:pPr>
      <w:r>
        <w:t xml:space="preserve">L’installation de panneaux photovoltaïques est </w:t>
      </w:r>
      <w:r w:rsidR="5EE28753">
        <w:t>envisagée</w:t>
      </w:r>
      <w:r>
        <w:t xml:space="preserve"> sous réserve que l’ABF autorise une inclinaison pertinente des panneaux photovolta</w:t>
      </w:r>
      <w:r w:rsidR="26418F5D">
        <w:t>ïques.</w:t>
      </w:r>
      <w:r w:rsidR="643E2F6F">
        <w:t xml:space="preserve"> Il est ainsi attendu de la maitrise d’</w:t>
      </w:r>
      <w:r w:rsidR="695B8746">
        <w:t>œuvre</w:t>
      </w:r>
      <w:r w:rsidR="643E2F6F">
        <w:t xml:space="preserve"> de prendre contact avec l’ABF afin de discuter de cette option.</w:t>
      </w:r>
    </w:p>
    <w:p w14:paraId="53039FC0" w14:textId="62F96CA4" w:rsidR="0039367B" w:rsidRDefault="0039367B" w:rsidP="00D14394">
      <w:pPr>
        <w:pStyle w:val="CORPS"/>
      </w:pPr>
    </w:p>
    <w:p w14:paraId="36517C6C" w14:textId="2F3A2180" w:rsidR="00D14394" w:rsidRDefault="0039367B" w:rsidP="0071687E">
      <w:pPr>
        <w:pStyle w:val="CorpsGras0"/>
      </w:pPr>
      <w:r w:rsidRPr="0039367B">
        <w:rPr>
          <w:noProof/>
        </w:rPr>
        <w:drawing>
          <wp:anchor distT="0" distB="0" distL="114300" distR="114300" simplePos="0" relativeHeight="251658266" behindDoc="0" locked="0" layoutInCell="1" allowOverlap="1" wp14:anchorId="41D34262" wp14:editId="0A132020">
            <wp:simplePos x="0" y="0"/>
            <wp:positionH relativeFrom="column">
              <wp:posOffset>5299710</wp:posOffset>
            </wp:positionH>
            <wp:positionV relativeFrom="paragraph">
              <wp:posOffset>503</wp:posOffset>
            </wp:positionV>
            <wp:extent cx="1189355" cy="1009015"/>
            <wp:effectExtent l="0" t="0" r="0" b="635"/>
            <wp:wrapSquare wrapText="bothSides"/>
            <wp:docPr id="1609402139" name="Image 1" descr="Une image contenant origami&#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89466" name="Image 1" descr="Une image contenant origami&#10;&#10;Le contenu généré par l’IA peut être incorrect."/>
                    <pic:cNvPicPr/>
                  </pic:nvPicPr>
                  <pic:blipFill rotWithShape="1">
                    <a:blip r:embed="rId121">
                      <a:extLst>
                        <a:ext uri="{28A0092B-C50C-407E-A947-70E740481C1C}">
                          <a14:useLocalDpi xmlns:a14="http://schemas.microsoft.com/office/drawing/2010/main" val="0"/>
                        </a:ext>
                      </a:extLst>
                    </a:blip>
                    <a:srcRect l="85059" t="1" r="-1337" b="-4558"/>
                    <a:stretch/>
                  </pic:blipFill>
                  <pic:spPr bwMode="auto">
                    <a:xfrm>
                      <a:off x="0" y="0"/>
                      <a:ext cx="1189355" cy="1009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4394">
        <w:t>Système de récupération d’eaux pluviales</w:t>
      </w:r>
    </w:p>
    <w:p w14:paraId="6F1F0543" w14:textId="329C3F6E" w:rsidR="00D14394" w:rsidRDefault="0F7DFF45" w:rsidP="00D14394">
      <w:pPr>
        <w:pStyle w:val="CORPS"/>
      </w:pPr>
      <w:r>
        <w:t xml:space="preserve">Une installation de récupération des eaux pluviales est envisagée pour l’arrosage extérieur ou pour les sanitaires via des cuves de rétention d’eau hors-sol ou enterrées. </w:t>
      </w:r>
    </w:p>
    <w:p w14:paraId="140322C9" w14:textId="553CC2C3" w:rsidR="0639E2C3" w:rsidRDefault="0639E2C3" w:rsidP="52C2D866">
      <w:pPr>
        <w:pStyle w:val="CORPS"/>
      </w:pPr>
      <w:r>
        <w:t xml:space="preserve">Une note comprenant les stratégies de collecte et de récupération des eaux pluviales </w:t>
      </w:r>
      <w:r w:rsidR="1D9354CC">
        <w:t xml:space="preserve">ainsi qu’une évaluation de la couverture des besoins du campus en eau non potable </w:t>
      </w:r>
      <w:r w:rsidR="36CF7573">
        <w:t>devra être fournie dès l’APS.</w:t>
      </w:r>
    </w:p>
    <w:p w14:paraId="6036D7CF" w14:textId="2F501CC0" w:rsidR="1594CECB" w:rsidRDefault="2EBDD550" w:rsidP="7266CCA0">
      <w:pPr>
        <w:pStyle w:val="CorpsGras0"/>
      </w:pPr>
      <w:r>
        <w:t>Déchets</w:t>
      </w:r>
    </w:p>
    <w:p w14:paraId="22F0F071" w14:textId="56FB1410" w:rsidR="1594CECB" w:rsidRDefault="1594CECB" w:rsidP="57304FFC">
      <w:pPr>
        <w:pStyle w:val="CORPS"/>
      </w:pPr>
      <w:r>
        <w:t xml:space="preserve">Le bâtiment doit permettre un tri optimal des déchets générés en exploitation. </w:t>
      </w:r>
      <w:r w:rsidR="5A825F25">
        <w:t>Le dimensionnement du local déchet doit être adapté au contexte de l’opération et dimensionné en conséquence.</w:t>
      </w:r>
      <w:r w:rsidR="2D4ED200">
        <w:t xml:space="preserve"> Les déchets d’activité doivent être estimés par catégorie afin d’anticiper la mise en place de containers adaptés.</w:t>
      </w:r>
    </w:p>
    <w:p w14:paraId="3598EF28" w14:textId="7B39F90E" w:rsidR="57F0EBCC" w:rsidRDefault="57F0EBCC" w:rsidP="774E13DF">
      <w:pPr>
        <w:pStyle w:val="CORPS"/>
      </w:pPr>
      <w:r>
        <w:t>Un tri à la source devra être présent à minima pour les catégories suivantes</w:t>
      </w:r>
      <w:r w:rsidR="05CC38E1">
        <w:t xml:space="preserve"> selon les quantités estimées</w:t>
      </w:r>
      <w:r>
        <w:t xml:space="preserve"> : </w:t>
      </w:r>
    </w:p>
    <w:p w14:paraId="4F13DE8E" w14:textId="0F6AE087" w:rsidR="57F0EBCC" w:rsidRDefault="57F0EBCC" w:rsidP="37AF7839">
      <w:pPr>
        <w:pStyle w:val="CORPS"/>
        <w:numPr>
          <w:ilvl w:val="0"/>
          <w:numId w:val="51"/>
        </w:numPr>
      </w:pPr>
      <w:r>
        <w:t>Papier et carton</w:t>
      </w:r>
    </w:p>
    <w:p w14:paraId="18AE5D14" w14:textId="3581A3EB" w:rsidR="57F0EBCC" w:rsidRDefault="57F0EBCC" w:rsidP="2607E502">
      <w:pPr>
        <w:pStyle w:val="CORPS"/>
        <w:numPr>
          <w:ilvl w:val="0"/>
          <w:numId w:val="51"/>
        </w:numPr>
      </w:pPr>
      <w:r>
        <w:t>Verre</w:t>
      </w:r>
    </w:p>
    <w:p w14:paraId="592B624E" w14:textId="6DD73B8F" w:rsidR="57F0EBCC" w:rsidRDefault="57F0EBCC" w:rsidP="2607E502">
      <w:pPr>
        <w:pStyle w:val="CORPS"/>
        <w:numPr>
          <w:ilvl w:val="0"/>
          <w:numId w:val="51"/>
        </w:numPr>
      </w:pPr>
      <w:r>
        <w:t>Biodéchets</w:t>
      </w:r>
      <w:r w:rsidR="0F5D7A21">
        <w:t xml:space="preserve"> compostables</w:t>
      </w:r>
    </w:p>
    <w:p w14:paraId="6ACE30D3" w14:textId="7A619CB4" w:rsidR="57F0EBCC" w:rsidRDefault="57F0EBCC" w:rsidP="2607E502">
      <w:pPr>
        <w:pStyle w:val="CORPS"/>
        <w:numPr>
          <w:ilvl w:val="0"/>
          <w:numId w:val="51"/>
        </w:numPr>
      </w:pPr>
      <w:r>
        <w:t>Autres déchets non dangereux</w:t>
      </w:r>
    </w:p>
    <w:p w14:paraId="54702494" w14:textId="36598ACE" w:rsidR="1A187697" w:rsidRDefault="1A187697" w:rsidP="52C2D866">
      <w:pPr>
        <w:pStyle w:val="CORPS"/>
      </w:pPr>
      <w:r>
        <w:t>La maitrise d’</w:t>
      </w:r>
      <w:r w:rsidR="6A97055A">
        <w:t>œuvre</w:t>
      </w:r>
      <w:r>
        <w:t xml:space="preserve"> devra proposer des solutions en cohérence avec les politiques locales de collecte et d’élimination des déchets.</w:t>
      </w:r>
    </w:p>
    <w:p w14:paraId="3AAB7532" w14:textId="0AEE0EC8" w:rsidR="60EE1E43" w:rsidRDefault="6D693D64" w:rsidP="17CD1450">
      <w:pPr>
        <w:pStyle w:val="CorpsGras0"/>
      </w:pPr>
      <w:r>
        <w:t>Confort hygrothermique</w:t>
      </w:r>
    </w:p>
    <w:p w14:paraId="766B6291" w14:textId="5F2FF256" w:rsidR="323350CA" w:rsidRDefault="323350CA" w:rsidP="52706E8A">
      <w:pPr>
        <w:pStyle w:val="CORPS"/>
      </w:pPr>
      <w:r>
        <w:t xml:space="preserve">L’objectif de résultat sur le confort hygrothermique est le suivant : </w:t>
      </w:r>
    </w:p>
    <w:p w14:paraId="31939DFB" w14:textId="5D32515A" w:rsidR="5C61275F" w:rsidRDefault="5C61275F" w:rsidP="1C21DB98">
      <w:pPr>
        <w:pStyle w:val="CORPS"/>
        <w:numPr>
          <w:ilvl w:val="0"/>
          <w:numId w:val="52"/>
        </w:numPr>
      </w:pPr>
      <w:r w:rsidRPr="36F06722">
        <w:rPr>
          <w:b/>
        </w:rPr>
        <w:t>Confort d’hiver pour les locaux chauffés :</w:t>
      </w:r>
      <w:r>
        <w:t xml:space="preserve"> respect des critères de confort d’hiver tels que définis dans la norme NF EN ISO 7730-PMV/PDD pour les locaux chauffés ; </w:t>
      </w:r>
    </w:p>
    <w:p w14:paraId="08CBA6C1" w14:textId="626FB03F" w:rsidR="79BD728A" w:rsidRDefault="323350CA" w:rsidP="79BD728A">
      <w:pPr>
        <w:pStyle w:val="CORPS"/>
        <w:numPr>
          <w:ilvl w:val="0"/>
          <w:numId w:val="52"/>
        </w:numPr>
      </w:pPr>
      <w:r w:rsidRPr="1C21DB98">
        <w:rPr>
          <w:b/>
        </w:rPr>
        <w:lastRenderedPageBreak/>
        <w:t>Confort d’été et de mi-saison pour tous les locaux à occupation autre que passagère (qu’ils soient climatisés ou non)</w:t>
      </w:r>
      <w:r>
        <w:t xml:space="preserve"> </w:t>
      </w:r>
      <w:r w:rsidRPr="1C21DB98">
        <w:rPr>
          <w:u w:val="single"/>
        </w:rPr>
        <w:t xml:space="preserve">sans prendre en compte la climatisation </w:t>
      </w:r>
      <w:r>
        <w:t>: Aucune sortie des pl</w:t>
      </w:r>
      <w:r w:rsidR="2FAAF4F0">
        <w:t xml:space="preserve">ages de confort selon norme NF-EN 16 798-1 (selon les cas : diagramme de BRAGER ou modèle de GIVONI). La température opérative ne devra pas dépasser </w:t>
      </w:r>
      <w:r w:rsidR="30B06F2D">
        <w:t>28°C plus de 2% du temps d’occupation dans l’année.</w:t>
      </w:r>
    </w:p>
    <w:p w14:paraId="56637A9A" w14:textId="4708AFE7" w:rsidR="17CD1450" w:rsidRDefault="32F9FB1F" w:rsidP="17CD1450">
      <w:pPr>
        <w:pStyle w:val="CORPS"/>
      </w:pPr>
      <w:r>
        <w:t xml:space="preserve">Une Simulation Thermique Dynamique devra être réalisée </w:t>
      </w:r>
      <w:r w:rsidR="59937905">
        <w:t xml:space="preserve">sur la base du fichier météo RCP </w:t>
      </w:r>
      <w:r w:rsidR="454F153E">
        <w:t>8.</w:t>
      </w:r>
      <w:r w:rsidR="59937905">
        <w:t>5 GIEC 20</w:t>
      </w:r>
      <w:r w:rsidR="19A757C9">
        <w:t>5</w:t>
      </w:r>
      <w:r w:rsidR="59937905">
        <w:t xml:space="preserve">0 du pack </w:t>
      </w:r>
      <w:proofErr w:type="spellStart"/>
      <w:r w:rsidR="59937905">
        <w:t>Météonorm</w:t>
      </w:r>
      <w:proofErr w:type="spellEnd"/>
      <w:r w:rsidR="59937905">
        <w:t xml:space="preserve"> </w:t>
      </w:r>
      <w:r>
        <w:t>afin d’attester les différents objectifs de confort hygrothermique</w:t>
      </w:r>
      <w:r w:rsidR="2623E294">
        <w:t>.</w:t>
      </w:r>
    </w:p>
    <w:p w14:paraId="1793B655" w14:textId="7FF59B08" w:rsidR="3F5CAD4F" w:rsidRDefault="3F5CAD4F" w:rsidP="7266CCA0">
      <w:pPr>
        <w:pStyle w:val="CorpsGras0"/>
      </w:pPr>
      <w:r>
        <w:t>Qualité de l’air</w:t>
      </w:r>
    </w:p>
    <w:p w14:paraId="52F77407" w14:textId="52A02ABB" w:rsidR="3F5CAD4F" w:rsidRDefault="3F5CAD4F" w:rsidP="7266CCA0">
      <w:pPr>
        <w:pStyle w:val="CORPS"/>
      </w:pPr>
      <w:r>
        <w:t>Les travaux de rénovation devront permettre de garantir une excellente qualité de l’air dans les locaux. Une étude QAI sera exigée ainsi qu’un test de qualité de l’air en fin de chantier</w:t>
      </w:r>
      <w:r w:rsidR="5626B68D">
        <w:t>.</w:t>
      </w:r>
    </w:p>
    <w:p w14:paraId="03D75165" w14:textId="34D06A86" w:rsidR="7AA15138" w:rsidRDefault="7AA15138" w:rsidP="58DB36F3">
      <w:pPr>
        <w:pStyle w:val="CORPS"/>
      </w:pPr>
      <w:r>
        <w:t>Le choix des matériaux devra être réalisé selon les caractéristiques suivantes : les matériaux en contact avec l’air intérieur sont étiquetés A+.</w:t>
      </w:r>
    </w:p>
    <w:p w14:paraId="5C5D73A4" w14:textId="28107F4E" w:rsidR="49623A39" w:rsidRDefault="49623A39" w:rsidP="7266CCA0">
      <w:pPr>
        <w:pStyle w:val="CORPS"/>
      </w:pPr>
      <w:r>
        <w:t xml:space="preserve">Les objectifs suivant de présence de polluants dans l’air intérieur seront fixés : </w:t>
      </w:r>
    </w:p>
    <w:p w14:paraId="7B1CE081" w14:textId="28E1F941" w:rsidR="3C290D5F" w:rsidRDefault="3C290D5F" w:rsidP="7266CCA0">
      <w:pPr>
        <w:pStyle w:val="CORPS"/>
        <w:numPr>
          <w:ilvl w:val="0"/>
          <w:numId w:val="6"/>
        </w:numPr>
        <w:rPr>
          <w:rFonts w:eastAsia="Century Gothic" w:cs="Century Gothic"/>
          <w:sz w:val="20"/>
          <w:szCs w:val="20"/>
        </w:rPr>
      </w:pPr>
      <w:r w:rsidRPr="7266CCA0">
        <w:rPr>
          <w:rFonts w:eastAsia="Century Gothic" w:cs="Century Gothic"/>
          <w:szCs w:val="18"/>
        </w:rPr>
        <w:t>COVT &lt; 500 μg/m3 ;</w:t>
      </w:r>
    </w:p>
    <w:p w14:paraId="37935006" w14:textId="2A19C146" w:rsidR="3C290D5F" w:rsidRDefault="3C290D5F" w:rsidP="7266CCA0">
      <w:pPr>
        <w:pStyle w:val="CORPS"/>
        <w:numPr>
          <w:ilvl w:val="0"/>
          <w:numId w:val="6"/>
        </w:numPr>
        <w:rPr>
          <w:rFonts w:eastAsia="Century Gothic" w:cs="Century Gothic"/>
          <w:sz w:val="20"/>
          <w:szCs w:val="20"/>
        </w:rPr>
      </w:pPr>
      <w:r w:rsidRPr="7266CCA0">
        <w:rPr>
          <w:rFonts w:eastAsia="Century Gothic" w:cs="Century Gothic"/>
          <w:szCs w:val="18"/>
        </w:rPr>
        <w:t>Formaldéhyde &lt; 10 μg/m3 ;</w:t>
      </w:r>
    </w:p>
    <w:p w14:paraId="0B831204" w14:textId="0CF3AE71"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Benzène &lt; 2 μg/m3 ;</w:t>
      </w:r>
    </w:p>
    <w:p w14:paraId="3B6F7B20" w14:textId="0BEC03DA"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Dioxyde d'azote &lt; 20 μg/m3 ;</w:t>
      </w:r>
    </w:p>
    <w:p w14:paraId="4D6F670C" w14:textId="043EA404"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Particules PM2.5 &lt; 10 μg/m3 ;</w:t>
      </w:r>
    </w:p>
    <w:p w14:paraId="253ADD64" w14:textId="05984E45"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Particules PM10 &lt; 50 μg/m3 ;</w:t>
      </w:r>
    </w:p>
    <w:p w14:paraId="3E5D2897" w14:textId="2C3A5FE8"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CO 2 ≤ 1000 ppm ;</w:t>
      </w:r>
    </w:p>
    <w:p w14:paraId="3FD5FD39" w14:textId="458CF401" w:rsidR="0CF2442E" w:rsidRDefault="0CF2442E" w:rsidP="7266CCA0">
      <w:pPr>
        <w:pStyle w:val="CORPS"/>
        <w:numPr>
          <w:ilvl w:val="0"/>
          <w:numId w:val="6"/>
        </w:numPr>
        <w:rPr>
          <w:rFonts w:eastAsia="Century Gothic" w:cs="Century Gothic"/>
          <w:sz w:val="20"/>
          <w:szCs w:val="20"/>
        </w:rPr>
      </w:pPr>
      <w:r w:rsidRPr="7266CCA0">
        <w:rPr>
          <w:rFonts w:eastAsia="Century Gothic" w:cs="Century Gothic"/>
          <w:szCs w:val="18"/>
        </w:rPr>
        <w:t>Ozone ≤ 100 μg/m³ ;</w:t>
      </w:r>
    </w:p>
    <w:p w14:paraId="6944902A" w14:textId="56278B8F" w:rsidR="0CF2442E" w:rsidRDefault="0CF2442E" w:rsidP="7266CCA0">
      <w:pPr>
        <w:pStyle w:val="CORPS"/>
      </w:pPr>
      <w:r>
        <w:t>Ces derniers seront également contrôlés par échantillonnage en exploitation.</w:t>
      </w:r>
    </w:p>
    <w:p w14:paraId="0B983D8F" w14:textId="70E3BC1B" w:rsidR="4A47B078" w:rsidRDefault="4A47B078" w:rsidP="2A343FAA">
      <w:pPr>
        <w:pStyle w:val="CorpsGras0"/>
      </w:pPr>
      <w:r>
        <w:t>Confort visuel</w:t>
      </w:r>
    </w:p>
    <w:p w14:paraId="7339ABEB" w14:textId="5EB2C6B8" w:rsidR="6A725F4B" w:rsidRDefault="6A725F4B" w:rsidP="78EEAF3D">
      <w:pPr>
        <w:pStyle w:val="CorpsGras0"/>
        <w:rPr>
          <w:b w:val="0"/>
        </w:rPr>
      </w:pPr>
      <w:r>
        <w:rPr>
          <w:b w:val="0"/>
        </w:rPr>
        <w:t>Les niveaux d’éclairage naturel attendus dans les différents espaces seront calculés via la réalisation d’une étude d’Autonomie en lumière du jour (ALJ) permettant de valider le confort visuel dans les espaces à occupation prolongée. La période d’occupation de ces espaces est définie dans le programme performanciel. Les niveaux d’éclairements et objectifs d’ALJ à atteindre sont les suivants :</w:t>
      </w:r>
    </w:p>
    <w:p w14:paraId="2079359E" w14:textId="59A4D86E" w:rsidR="6A725F4B" w:rsidRDefault="195BB26D" w:rsidP="6356FA6D">
      <w:pPr>
        <w:pStyle w:val="CorpsGras0"/>
        <w:numPr>
          <w:ilvl w:val="0"/>
          <w:numId w:val="56"/>
        </w:numPr>
        <w:rPr>
          <w:b w:val="0"/>
        </w:rPr>
      </w:pPr>
      <w:r>
        <w:rPr>
          <w:b w:val="0"/>
        </w:rPr>
        <w:t xml:space="preserve">L’autonomie lumineuse moyenne par local sera supérieure à </w:t>
      </w:r>
      <w:r w:rsidR="7D14FB29">
        <w:rPr>
          <w:b w:val="0"/>
        </w:rPr>
        <w:t>50</w:t>
      </w:r>
      <w:r>
        <w:rPr>
          <w:b w:val="0"/>
        </w:rPr>
        <w:t>%</w:t>
      </w:r>
      <w:r w:rsidR="503BEC2C">
        <w:rPr>
          <w:b w:val="0"/>
        </w:rPr>
        <w:t xml:space="preserve"> pour les b</w:t>
      </w:r>
      <w:r w:rsidR="6A725F4B">
        <w:rPr>
          <w:b w:val="0"/>
        </w:rPr>
        <w:t>ureaux et salles de réunions (300 lux)</w:t>
      </w:r>
    </w:p>
    <w:p w14:paraId="0924C4E5" w14:textId="28885476" w:rsidR="6A725F4B" w:rsidRDefault="2CC7F06B" w:rsidP="6356FA6D">
      <w:pPr>
        <w:pStyle w:val="CorpsGras0"/>
        <w:numPr>
          <w:ilvl w:val="0"/>
          <w:numId w:val="56"/>
        </w:numPr>
        <w:rPr>
          <w:b w:val="0"/>
        </w:rPr>
      </w:pPr>
      <w:r>
        <w:rPr>
          <w:b w:val="0"/>
        </w:rPr>
        <w:t xml:space="preserve">L’autonomie lumineuse moyenne pour le hall d’accueil sera supérieure à 50% </w:t>
      </w:r>
      <w:r w:rsidR="6A725F4B">
        <w:rPr>
          <w:b w:val="0"/>
        </w:rPr>
        <w:t>(200 lux)</w:t>
      </w:r>
    </w:p>
    <w:p w14:paraId="078D8567" w14:textId="6314A05E" w:rsidR="6A725F4B" w:rsidRDefault="6A725F4B" w:rsidP="78EEAF3D">
      <w:pPr>
        <w:pStyle w:val="CorpsGras0"/>
        <w:rPr>
          <w:b w:val="0"/>
        </w:rPr>
      </w:pPr>
      <w:r>
        <w:rPr>
          <w:b w:val="0"/>
        </w:rPr>
        <w:t>Les autres dispositions à prendre sont définies ci-dessous :</w:t>
      </w:r>
    </w:p>
    <w:p w14:paraId="0DF781A7" w14:textId="72F6875C" w:rsidR="6A725F4B" w:rsidRDefault="6A725F4B" w:rsidP="78EEAF3D">
      <w:pPr>
        <w:pStyle w:val="CorpsGras0"/>
        <w:rPr>
          <w:b w:val="0"/>
        </w:rPr>
      </w:pPr>
      <w:r>
        <w:rPr>
          <w:b w:val="0"/>
        </w:rPr>
        <w:t>• La diffusion de la lumière étant liée aux facteurs de réflexion des parois et revêtements, ils devront être sélectionnés de manière à favoriser cette diffusion. Les valeurs minimales attendues sont les suivantes :</w:t>
      </w:r>
    </w:p>
    <w:p w14:paraId="1F4CB52E" w14:textId="7AE658B3" w:rsidR="6A725F4B" w:rsidRDefault="6A725F4B" w:rsidP="392D417E">
      <w:pPr>
        <w:pStyle w:val="CorpsGras0"/>
        <w:numPr>
          <w:ilvl w:val="0"/>
          <w:numId w:val="57"/>
        </w:numPr>
        <w:rPr>
          <w:b w:val="0"/>
        </w:rPr>
      </w:pPr>
      <w:r>
        <w:rPr>
          <w:b w:val="0"/>
        </w:rPr>
        <w:t>0,2 pour les sols (prévoir des couleurs mats pour limiter l’éblouissement)</w:t>
      </w:r>
    </w:p>
    <w:p w14:paraId="28EA9F61" w14:textId="49598105" w:rsidR="6A725F4B" w:rsidRDefault="6A725F4B" w:rsidP="392D417E">
      <w:pPr>
        <w:pStyle w:val="CorpsGras0"/>
        <w:numPr>
          <w:ilvl w:val="0"/>
          <w:numId w:val="57"/>
        </w:numPr>
        <w:rPr>
          <w:b w:val="0"/>
        </w:rPr>
      </w:pPr>
      <w:r>
        <w:rPr>
          <w:b w:val="0"/>
        </w:rPr>
        <w:t>0,5 pour les murs</w:t>
      </w:r>
    </w:p>
    <w:p w14:paraId="13C8DA45" w14:textId="5E8E9C12" w:rsidR="6A725F4B" w:rsidRDefault="6A725F4B" w:rsidP="0515E9E8">
      <w:pPr>
        <w:pStyle w:val="CorpsGras0"/>
        <w:numPr>
          <w:ilvl w:val="0"/>
          <w:numId w:val="57"/>
        </w:numPr>
        <w:rPr>
          <w:b w:val="0"/>
        </w:rPr>
      </w:pPr>
      <w:r>
        <w:rPr>
          <w:b w:val="0"/>
        </w:rPr>
        <w:t>0,8 pour les plafonds</w:t>
      </w:r>
    </w:p>
    <w:p w14:paraId="7F479EEB" w14:textId="53FED3A7" w:rsidR="7D399947" w:rsidRDefault="6A725F4B" w:rsidP="7D399947">
      <w:pPr>
        <w:pStyle w:val="CorpsGras0"/>
        <w:rPr>
          <w:b w:val="0"/>
        </w:rPr>
      </w:pPr>
      <w:r>
        <w:rPr>
          <w:b w:val="0"/>
        </w:rPr>
        <w:t>• Veiller également à ne pas encombrer les parois intérieures avec des affiches afin de ne pas réduire la réflexion.</w:t>
      </w:r>
    </w:p>
    <w:p w14:paraId="7A21565C" w14:textId="1E790682" w:rsidR="2A343FAA" w:rsidRDefault="2A343FAA" w:rsidP="2A343FAA">
      <w:pPr>
        <w:pStyle w:val="CORPS"/>
      </w:pPr>
    </w:p>
    <w:p w14:paraId="6A8F8CEA" w14:textId="6EF5F2A5" w:rsidR="7F3BCE37" w:rsidRDefault="5D1E43DB" w:rsidP="2E95C106">
      <w:pPr>
        <w:pStyle w:val="CorpsGras0"/>
      </w:pPr>
      <w:r>
        <w:t>Objectifs de consommations énergétiques</w:t>
      </w:r>
    </w:p>
    <w:p w14:paraId="32466C14" w14:textId="4A392F6E" w:rsidR="5D1E43DB" w:rsidRDefault="5D1E43DB" w:rsidP="2E95C106">
      <w:pPr>
        <w:pStyle w:val="CORPS"/>
      </w:pPr>
      <w:r>
        <w:t>Les objectifs de consommation seront définis à partir des résultats de la simulation énergétique dynamique (SED) fournit par le titulaire dans son offre technique. Ces résultats incluent les usages de consommations suivants :</w:t>
      </w:r>
    </w:p>
    <w:p w14:paraId="05295D3E" w14:textId="5451FF2D" w:rsidR="5D1E43DB" w:rsidRDefault="5D1E43DB" w:rsidP="6481349A">
      <w:pPr>
        <w:pStyle w:val="CORPS"/>
        <w:numPr>
          <w:ilvl w:val="0"/>
          <w:numId w:val="54"/>
        </w:numPr>
      </w:pPr>
      <w:r>
        <w:t>Chauffage</w:t>
      </w:r>
    </w:p>
    <w:p w14:paraId="7B244E67" w14:textId="003246A0" w:rsidR="5D1E43DB" w:rsidRDefault="5D1E43DB" w:rsidP="6481349A">
      <w:pPr>
        <w:pStyle w:val="CORPS"/>
        <w:numPr>
          <w:ilvl w:val="0"/>
          <w:numId w:val="54"/>
        </w:numPr>
      </w:pPr>
      <w:r>
        <w:t xml:space="preserve">Climatisation </w:t>
      </w:r>
    </w:p>
    <w:p w14:paraId="0724F720" w14:textId="3521EEAB" w:rsidR="5D1E43DB" w:rsidRDefault="5D1E43DB" w:rsidP="6481349A">
      <w:pPr>
        <w:pStyle w:val="CORPS"/>
        <w:numPr>
          <w:ilvl w:val="0"/>
          <w:numId w:val="54"/>
        </w:numPr>
      </w:pPr>
      <w:r>
        <w:t>Eau chaude sanitaire</w:t>
      </w:r>
    </w:p>
    <w:p w14:paraId="2C87495B" w14:textId="179C3614" w:rsidR="5D1E43DB" w:rsidRDefault="5D1E43DB" w:rsidP="6481349A">
      <w:pPr>
        <w:pStyle w:val="CORPS"/>
        <w:numPr>
          <w:ilvl w:val="0"/>
          <w:numId w:val="54"/>
        </w:numPr>
      </w:pPr>
      <w:r>
        <w:lastRenderedPageBreak/>
        <w:t>Eclairage intérieur</w:t>
      </w:r>
    </w:p>
    <w:p w14:paraId="0CC70CDC" w14:textId="0A7EEA9C" w:rsidR="5D1E43DB" w:rsidRDefault="5D1E43DB" w:rsidP="6481349A">
      <w:pPr>
        <w:pStyle w:val="CORPS"/>
        <w:numPr>
          <w:ilvl w:val="0"/>
          <w:numId w:val="54"/>
        </w:numPr>
      </w:pPr>
      <w:r>
        <w:t>Ventilation</w:t>
      </w:r>
    </w:p>
    <w:p w14:paraId="54F4D690" w14:textId="798E4211" w:rsidR="5D1E43DB" w:rsidRDefault="5D1E43DB" w:rsidP="2E95C106">
      <w:pPr>
        <w:pStyle w:val="CORPS"/>
      </w:pPr>
      <w:r>
        <w:t xml:space="preserve">Les autres usages </w:t>
      </w:r>
      <w:r w:rsidR="1993EAA5">
        <w:t>ne sont pas concernés</w:t>
      </w:r>
      <w:r>
        <w:t>.</w:t>
      </w:r>
    </w:p>
    <w:p w14:paraId="2AA1BCD2" w14:textId="768A3B20" w:rsidR="5D1E43DB" w:rsidRDefault="5D1E43DB" w:rsidP="2E95C106">
      <w:pPr>
        <w:pStyle w:val="CORPS"/>
      </w:pPr>
      <w:r>
        <w:t>Le calcul de SED devra déterminer le</w:t>
      </w:r>
      <w:r w:rsidR="26CE3A65">
        <w:t xml:space="preserve">s performances à atteindre </w:t>
      </w:r>
      <w:r>
        <w:t>sur les consommations énergétiques en fonction des conditions et hypothèses suivantes :</w:t>
      </w:r>
    </w:p>
    <w:p w14:paraId="28584696" w14:textId="635914FB" w:rsidR="5D1E43DB" w:rsidRDefault="5D1E43DB" w:rsidP="2E95C106">
      <w:pPr>
        <w:pStyle w:val="CORPS"/>
      </w:pPr>
      <w:r>
        <w:t>Les conditions d’ambiances et notamment de températures de consignes indiquées dans les fiches espaces des locaux conformément à la circulaire n° 6343-SG du 13 avril 2022 relative à l’ajustement des conditions de chauffage des bâtiments de l’État, de ses opérateurs et accompagnement des projets en cours permettant des réductions de consommation de gaz</w:t>
      </w:r>
    </w:p>
    <w:p w14:paraId="1633A649" w14:textId="54A27F2C" w:rsidR="5D1E43DB" w:rsidRDefault="5D1E43DB" w:rsidP="6ED3BBDE">
      <w:pPr>
        <w:pStyle w:val="CORPS"/>
        <w:numPr>
          <w:ilvl w:val="0"/>
          <w:numId w:val="55"/>
        </w:numPr>
      </w:pPr>
      <w:r>
        <w:t xml:space="preserve">Nombre de jours de chauffe : 240 jours (Période du </w:t>
      </w:r>
      <w:r w:rsidR="7A90555A">
        <w:t>30</w:t>
      </w:r>
      <w:r>
        <w:t xml:space="preserve"> octobre au 15 </w:t>
      </w:r>
      <w:r w:rsidR="054A0B3A">
        <w:t>Avril</w:t>
      </w:r>
      <w:r>
        <w:t>)</w:t>
      </w:r>
    </w:p>
    <w:p w14:paraId="7EF21BB8" w14:textId="20A6778D" w:rsidR="5D1E43DB" w:rsidRDefault="5D1E43DB" w:rsidP="6ED3BBDE">
      <w:pPr>
        <w:pStyle w:val="CORPS"/>
        <w:numPr>
          <w:ilvl w:val="0"/>
          <w:numId w:val="55"/>
        </w:numPr>
      </w:pPr>
      <w:r>
        <w:t>Nombre de degrés-jours unifiés (</w:t>
      </w:r>
      <w:proofErr w:type="spellStart"/>
      <w:r>
        <w:t>DJU</w:t>
      </w:r>
      <w:r w:rsidR="645DC744">
        <w:t>c</w:t>
      </w:r>
      <w:proofErr w:type="spellEnd"/>
      <w:r>
        <w:t>) contractuels sur la période de chauffe</w:t>
      </w:r>
      <w:r w:rsidR="05D6387F">
        <w:t xml:space="preserve"> en base 18</w:t>
      </w:r>
    </w:p>
    <w:p w14:paraId="431AB2AD" w14:textId="4D575BCF" w:rsidR="05D6387F" w:rsidRDefault="05D6387F" w:rsidP="3B9CFAF0">
      <w:pPr>
        <w:pStyle w:val="CORPS"/>
        <w:numPr>
          <w:ilvl w:val="0"/>
          <w:numId w:val="55"/>
        </w:numPr>
      </w:pPr>
      <w:r>
        <w:t>Nombre de degrés-jours unifiés (</w:t>
      </w:r>
      <w:proofErr w:type="spellStart"/>
      <w:r>
        <w:t>DJUf</w:t>
      </w:r>
      <w:proofErr w:type="spellEnd"/>
      <w:r>
        <w:t xml:space="preserve">) </w:t>
      </w:r>
      <w:r w:rsidR="29D404E6">
        <w:t>contractuels sur la période de climatisation en base 18</w:t>
      </w:r>
    </w:p>
    <w:p w14:paraId="260F3E4E" w14:textId="554150BD" w:rsidR="5D1E43DB" w:rsidRDefault="5D1E43DB" w:rsidP="6ED3BBDE">
      <w:pPr>
        <w:pStyle w:val="CORPS"/>
        <w:numPr>
          <w:ilvl w:val="0"/>
          <w:numId w:val="55"/>
        </w:numPr>
      </w:pPr>
      <w:r>
        <w:t xml:space="preserve">Fichier météo : RCP </w:t>
      </w:r>
      <w:r w:rsidR="6A0D55E3">
        <w:t>8.5</w:t>
      </w:r>
      <w:r>
        <w:t xml:space="preserve"> GIEC </w:t>
      </w:r>
      <w:r w:rsidR="1BD078E4">
        <w:t>Moyen</w:t>
      </w:r>
      <w:r>
        <w:t xml:space="preserve"> du pack </w:t>
      </w:r>
      <w:proofErr w:type="spellStart"/>
      <w:r>
        <w:t>Météonorm</w:t>
      </w:r>
      <w:proofErr w:type="spellEnd"/>
      <w:r>
        <w:t>. Il n’est pas demandé de réaliser de variante supplémentaire sur la base d’un autre fichier météo.</w:t>
      </w:r>
    </w:p>
    <w:p w14:paraId="4DA8344B" w14:textId="623E53F3" w:rsidR="306102CC" w:rsidRDefault="306102CC" w:rsidP="306102CC">
      <w:pPr>
        <w:pStyle w:val="CorpsGras0"/>
      </w:pPr>
    </w:p>
    <w:p w14:paraId="023F08ED" w14:textId="3744C538" w:rsidR="31254345" w:rsidRDefault="31254345" w:rsidP="306102CC">
      <w:pPr>
        <w:pStyle w:val="CorpsGras0"/>
      </w:pPr>
      <w:r>
        <w:t>Commissionnement</w:t>
      </w:r>
    </w:p>
    <w:p w14:paraId="05DAD105" w14:textId="7F5BB661" w:rsidR="31254345" w:rsidRDefault="31254345" w:rsidP="306102CC">
      <w:pPr>
        <w:pStyle w:val="CORPS"/>
      </w:pPr>
      <w:r>
        <w:t>Une personne devra être missionnée en tant qu’agent de commissionnement. Il est admis que le commissionnement soit réalisé pa</w:t>
      </w:r>
      <w:r w:rsidR="078E47AD">
        <w:t>r un</w:t>
      </w:r>
      <w:r w:rsidR="04E07915">
        <w:t>e tierce partie indépendante des marchés de maitrise d’œuvre, de travaux et d’exploitation</w:t>
      </w:r>
      <w:r w:rsidR="0FDB7DB4">
        <w:t xml:space="preserve">.  </w:t>
      </w:r>
    </w:p>
    <w:p w14:paraId="018295AF" w14:textId="520F07C0" w:rsidR="0FDB7DB4" w:rsidRDefault="0FDB7DB4" w:rsidP="306102CC">
      <w:pPr>
        <w:pStyle w:val="CORPS"/>
      </w:pPr>
      <w:r>
        <w:t>Un plan de commissionnement devra être mis en place par l’agent missionné dans lequel on retrouvera le descriptif de la prépara</w:t>
      </w:r>
      <w:r w:rsidR="00BF0BFE">
        <w:t>tion à l’exploitation (essais prévus, intervenants, documents remis).</w:t>
      </w:r>
    </w:p>
    <w:p w14:paraId="37EFECE6" w14:textId="2ADAA88D" w:rsidR="11B55384" w:rsidRDefault="11B55384" w:rsidP="306102CC">
      <w:pPr>
        <w:pStyle w:val="CORPS"/>
      </w:pPr>
      <w:r>
        <w:t xml:space="preserve">Les périmètres fonctionnel et temporel devront être définis. </w:t>
      </w:r>
      <w:r w:rsidR="7D6E3646">
        <w:t xml:space="preserve">Le premier sera ponctuel (batterie de tests à un moment donné ou sur une saison). </w:t>
      </w:r>
      <w:r w:rsidR="7B4C2C3D">
        <w:t xml:space="preserve">En </w:t>
      </w:r>
      <w:r>
        <w:t>fonction des objectifs de commissionnement, le périmètre fonctionnel inc</w:t>
      </w:r>
      <w:r w:rsidR="7B3502F7">
        <w:t xml:space="preserve">lut les systèmes suivants : </w:t>
      </w:r>
    </w:p>
    <w:p w14:paraId="131E81DD" w14:textId="1F55A631" w:rsidR="7B3502F7" w:rsidRDefault="7B3502F7" w:rsidP="306102CC">
      <w:pPr>
        <w:pStyle w:val="CORPS"/>
        <w:numPr>
          <w:ilvl w:val="0"/>
          <w:numId w:val="2"/>
        </w:numPr>
      </w:pPr>
      <w:r>
        <w:t>Chauffage</w:t>
      </w:r>
    </w:p>
    <w:p w14:paraId="230AE348" w14:textId="2B7678ED" w:rsidR="7B3502F7" w:rsidRDefault="7B3502F7" w:rsidP="306102CC">
      <w:pPr>
        <w:pStyle w:val="CORPS"/>
        <w:numPr>
          <w:ilvl w:val="0"/>
          <w:numId w:val="2"/>
        </w:numPr>
      </w:pPr>
      <w:r>
        <w:t>Climatisation</w:t>
      </w:r>
    </w:p>
    <w:p w14:paraId="317DB22E" w14:textId="03B72FCF" w:rsidR="7B3502F7" w:rsidRDefault="7B3502F7" w:rsidP="306102CC">
      <w:pPr>
        <w:pStyle w:val="CORPS"/>
        <w:numPr>
          <w:ilvl w:val="0"/>
          <w:numId w:val="2"/>
        </w:numPr>
      </w:pPr>
      <w:r>
        <w:t>Eau chaude sanitaire</w:t>
      </w:r>
    </w:p>
    <w:p w14:paraId="57BBCB5D" w14:textId="52306D82" w:rsidR="7B3502F7" w:rsidRDefault="7B3502F7" w:rsidP="306102CC">
      <w:pPr>
        <w:pStyle w:val="CORPS"/>
        <w:numPr>
          <w:ilvl w:val="0"/>
          <w:numId w:val="2"/>
        </w:numPr>
      </w:pPr>
      <w:r>
        <w:t>Eclairage intérieur</w:t>
      </w:r>
    </w:p>
    <w:p w14:paraId="63B93109" w14:textId="0D4E9DA7" w:rsidR="7B3502F7" w:rsidRDefault="7B3502F7" w:rsidP="306102CC">
      <w:pPr>
        <w:pStyle w:val="CORPS"/>
        <w:numPr>
          <w:ilvl w:val="0"/>
          <w:numId w:val="2"/>
        </w:numPr>
      </w:pPr>
      <w:r>
        <w:t>Ventilation</w:t>
      </w:r>
    </w:p>
    <w:p w14:paraId="0E32BCF9" w14:textId="32531F66" w:rsidR="7B3502F7" w:rsidRDefault="7B3502F7" w:rsidP="306102CC">
      <w:pPr>
        <w:pStyle w:val="CORPS"/>
        <w:numPr>
          <w:ilvl w:val="0"/>
          <w:numId w:val="2"/>
        </w:numPr>
      </w:pPr>
      <w:r>
        <w:t>GTB</w:t>
      </w:r>
    </w:p>
    <w:p w14:paraId="19250849" w14:textId="6189E0AF" w:rsidR="217FB81D" w:rsidRDefault="217FB81D" w:rsidP="306102CC">
      <w:pPr>
        <w:pStyle w:val="CORPS"/>
      </w:pPr>
      <w:r>
        <w:t xml:space="preserve">L’agent de commissionnement devra définir les essais fonctionnels à réaliser sur les périmètres fonctionnels et temporel choisis. Ces essais devront être définis en cohérence </w:t>
      </w:r>
      <w:r w:rsidR="7438D2E4">
        <w:t>avec les objectifs de l’opération afin de permettre d’instrumenter les systèmes inclus dans le périmètre fonctionne</w:t>
      </w:r>
      <w:r w:rsidR="361764AA">
        <w:t>l et de vérifier leur fonctionnement.</w:t>
      </w:r>
    </w:p>
    <w:p w14:paraId="2F036BA7" w14:textId="6BB1769D" w:rsidR="2A516415" w:rsidRDefault="2A516415" w:rsidP="306102CC">
      <w:pPr>
        <w:pStyle w:val="CORPS"/>
      </w:pPr>
      <w:r>
        <w:t>L’agent de commissionnement aura à sa charge de :</w:t>
      </w:r>
    </w:p>
    <w:p w14:paraId="6A3C34B2" w14:textId="110E0E40" w:rsidR="2A516415" w:rsidRDefault="2A516415" w:rsidP="306102CC">
      <w:pPr>
        <w:pStyle w:val="CORPS"/>
        <w:numPr>
          <w:ilvl w:val="0"/>
          <w:numId w:val="1"/>
        </w:numPr>
      </w:pPr>
      <w:r>
        <w:t>Examiner et aviser les documents soumis par les entreprises, et notamment leurs études d’exécution</w:t>
      </w:r>
      <w:r w:rsidR="2E96152B">
        <w:t>.</w:t>
      </w:r>
    </w:p>
    <w:p w14:paraId="196FB9E1" w14:textId="2FB9FE39" w:rsidR="2A516415" w:rsidRDefault="2A516415" w:rsidP="306102CC">
      <w:pPr>
        <w:pStyle w:val="CORPS"/>
        <w:numPr>
          <w:ilvl w:val="0"/>
          <w:numId w:val="1"/>
        </w:numPr>
      </w:pPr>
      <w:r>
        <w:t xml:space="preserve">Opérer un suivi durant toute la durée des travaux (vérification de la bonne mise en </w:t>
      </w:r>
      <w:r w:rsidR="06662B66">
        <w:t>œuvre</w:t>
      </w:r>
      <w:r>
        <w:t xml:space="preserve"> des équipements, suivi des </w:t>
      </w:r>
      <w:r w:rsidR="36858919">
        <w:t xml:space="preserve">auto-contrôles </w:t>
      </w:r>
      <w:r w:rsidR="76D16FAB">
        <w:t>des entreprises</w:t>
      </w:r>
      <w:r w:rsidR="6EAC87EB">
        <w:t xml:space="preserve"> </w:t>
      </w:r>
      <w:r w:rsidR="6FE1E71A">
        <w:t>etc.</w:t>
      </w:r>
      <w:r w:rsidR="36858919">
        <w:t>)</w:t>
      </w:r>
      <w:r w:rsidR="388ADDF5">
        <w:t>. Il examinera également les manuels d’exploitation et de maintenances fournis par les entreprises.</w:t>
      </w:r>
    </w:p>
    <w:p w14:paraId="011CBF0B" w14:textId="6FB96276" w:rsidR="31A951F2" w:rsidRDefault="31A951F2" w:rsidP="306102CC">
      <w:pPr>
        <w:pStyle w:val="CORPS"/>
        <w:numPr>
          <w:ilvl w:val="0"/>
          <w:numId w:val="1"/>
        </w:numPr>
      </w:pPr>
      <w:r>
        <w:t xml:space="preserve">Veiller à </w:t>
      </w:r>
      <w:r w:rsidR="7DC0386D">
        <w:t>ce que</w:t>
      </w:r>
      <w:r w:rsidR="089216B1">
        <w:t xml:space="preserve"> le</w:t>
      </w:r>
      <w:r w:rsidR="381FF551">
        <w:t xml:space="preserve">s responsabilités et les tâches en matière de </w:t>
      </w:r>
      <w:r w:rsidR="29800665">
        <w:t>commissionnement</w:t>
      </w:r>
      <w:r w:rsidR="381FF551">
        <w:t xml:space="preserve"> soient présentes dans les documents contractuels de l’exploitant,</w:t>
      </w:r>
      <w:r w:rsidR="089216B1">
        <w:t xml:space="preserve"> notamment le suivi des performances, l</w:t>
      </w:r>
      <w:r w:rsidR="10569C22">
        <w:t>es réglages des équipements et les essais fonctionnels</w:t>
      </w:r>
      <w:r w:rsidR="768AAA04">
        <w:t>.</w:t>
      </w:r>
    </w:p>
    <w:p w14:paraId="6B4CB369" w14:textId="3C200FFC" w:rsidR="768AAA04" w:rsidRDefault="768AAA04" w:rsidP="306102CC">
      <w:pPr>
        <w:pStyle w:val="CORPS"/>
        <w:numPr>
          <w:ilvl w:val="0"/>
          <w:numId w:val="1"/>
        </w:numPr>
      </w:pPr>
      <w:r>
        <w:t xml:space="preserve">S’assurer que la mise au point des installations, la réalisation des essais fonctionnels définis et leur analyse ont bien été réalisées. Il devra s’assurer que </w:t>
      </w:r>
      <w:r w:rsidR="5DBC31B6">
        <w:t>ces conclusions sont remontées au de</w:t>
      </w:r>
      <w:r w:rsidR="4CD65174">
        <w:t>mandeur sur le périmètre fonctionnel choisi.</w:t>
      </w:r>
    </w:p>
    <w:p w14:paraId="1FA48C7C" w14:textId="4CA13CCB" w:rsidR="35D34115" w:rsidRDefault="35D34115" w:rsidP="306102CC">
      <w:pPr>
        <w:pStyle w:val="CORPS"/>
        <w:numPr>
          <w:ilvl w:val="0"/>
          <w:numId w:val="1"/>
        </w:numPr>
      </w:pPr>
      <w:r>
        <w:t>S’assurer que des tests saisonniers soient réalisés pendant l’exploitation du bâtiment afin d’observer le foncti</w:t>
      </w:r>
      <w:r w:rsidR="106960C1">
        <w:t xml:space="preserve">onnement des systèmes dans différentes configurations : périodes à forte charge, en chauffage et </w:t>
      </w:r>
      <w:r w:rsidR="106960C1">
        <w:lastRenderedPageBreak/>
        <w:t>en refroidissement, périodes à charge faible ou variable où à la fois les systèmes de chaud et de froid peuvent être sollicités (mi-saison)</w:t>
      </w:r>
    </w:p>
    <w:p w14:paraId="5C9D5743" w14:textId="243BD085" w:rsidR="33861247" w:rsidRDefault="33861247" w:rsidP="306102CC">
      <w:pPr>
        <w:pStyle w:val="CORPS"/>
        <w:numPr>
          <w:ilvl w:val="0"/>
          <w:numId w:val="1"/>
        </w:numPr>
      </w:pPr>
      <w:r>
        <w:t>S'assurer qu’un guide d’usage pour les occupants soit élaboré et diffusé. Si le guide d’usage est rédigé par un autre acteur de l’opération, l’agent de commissionnement devra l’enrichir et le c</w:t>
      </w:r>
      <w:r w:rsidR="293C8CC2">
        <w:t>ompléter si nécessaire par rapport au périmètre fonctionnel choisi.</w:t>
      </w:r>
    </w:p>
    <w:p w14:paraId="42F67E36" w14:textId="4D9F305E" w:rsidR="306102CC" w:rsidRDefault="306102CC" w:rsidP="306102CC">
      <w:pPr>
        <w:pStyle w:val="CORPS"/>
      </w:pPr>
    </w:p>
    <w:p w14:paraId="17FDAF95" w14:textId="4FDEB6DC" w:rsidR="00E7065C" w:rsidRPr="006962D9" w:rsidRDefault="428D5E39" w:rsidP="12D9F54F">
      <w:pPr>
        <w:pStyle w:val="CorpsGras0"/>
      </w:pPr>
      <w:r>
        <w:t>Chantier propre</w:t>
      </w:r>
    </w:p>
    <w:p w14:paraId="7AF9607F" w14:textId="3D47363F" w:rsidR="00E7065C" w:rsidRPr="006962D9" w:rsidRDefault="428D5E39" w:rsidP="006962D9">
      <w:pPr>
        <w:pStyle w:val="CORPS"/>
      </w:pPr>
      <w:r>
        <w:t>Les mesures suivantes devront être mises en œuvre :</w:t>
      </w:r>
    </w:p>
    <w:p w14:paraId="29C7CB0D" w14:textId="003BAB80" w:rsidR="00B137DB" w:rsidRDefault="00B137DB" w:rsidP="12D9F54F">
      <w:pPr>
        <w:pStyle w:val="CORPS"/>
        <w:numPr>
          <w:ilvl w:val="0"/>
          <w:numId w:val="5"/>
        </w:numPr>
      </w:pPr>
      <w:r>
        <w:t>Rédaction d’une charte de chantier à faibles nuisances par la MOE</w:t>
      </w:r>
    </w:p>
    <w:p w14:paraId="227D2128" w14:textId="7AB5C15B" w:rsidR="00E7065C" w:rsidRPr="006962D9" w:rsidRDefault="428D5E39" w:rsidP="12D9F54F">
      <w:pPr>
        <w:pStyle w:val="CORPS"/>
        <w:numPr>
          <w:ilvl w:val="0"/>
          <w:numId w:val="5"/>
        </w:numPr>
      </w:pPr>
      <w:r>
        <w:t>Des compteurs d’eau et d’électricité devront être installés sur le chantier et la base vie afin de suivre les consommations et de les limiter ;</w:t>
      </w:r>
    </w:p>
    <w:p w14:paraId="1A74DA0B" w14:textId="1500D3BC" w:rsidR="00E7065C" w:rsidRPr="006962D9" w:rsidRDefault="428D5E39" w:rsidP="12D9F54F">
      <w:pPr>
        <w:pStyle w:val="CORPS"/>
        <w:numPr>
          <w:ilvl w:val="0"/>
          <w:numId w:val="5"/>
        </w:numPr>
      </w:pPr>
      <w:r>
        <w:t xml:space="preserve">Les entreprises devront réaliser un Schéma d’Organisation de la Gestion et de l’élimination des Déchets de Chantier (SOGED) et un Plan de Respect de l’Environnement (PRE) indiquant les différentes mesures prises pour diminuer l’impact du chantier sur son environnement ; </w:t>
      </w:r>
    </w:p>
    <w:p w14:paraId="79A7C980" w14:textId="283CE9CB" w:rsidR="00E7065C" w:rsidRPr="006962D9" w:rsidRDefault="428D5E39" w:rsidP="12D9F54F">
      <w:pPr>
        <w:pStyle w:val="CORPS"/>
        <w:numPr>
          <w:ilvl w:val="0"/>
          <w:numId w:val="5"/>
        </w:numPr>
      </w:pPr>
      <w:r>
        <w:t xml:space="preserve">Mettre en place des mesures permettant de préserver la faune et la flore du site ; </w:t>
      </w:r>
    </w:p>
    <w:p w14:paraId="7B3D6D53" w14:textId="5D95F829" w:rsidR="00E7065C" w:rsidRPr="006962D9" w:rsidRDefault="428D5E39" w:rsidP="12D9F54F">
      <w:pPr>
        <w:pStyle w:val="CORPS"/>
        <w:numPr>
          <w:ilvl w:val="0"/>
          <w:numId w:val="5"/>
        </w:numPr>
      </w:pPr>
      <w:r>
        <w:t xml:space="preserve">90% des déchets en masse devront être valorisés dont 80% de valorisation de matière à minima ; </w:t>
      </w:r>
    </w:p>
    <w:p w14:paraId="00C9EF00" w14:textId="32CC37D8" w:rsidR="00E7065C" w:rsidRPr="006962D9" w:rsidRDefault="428D5E39" w:rsidP="12D9F54F">
      <w:pPr>
        <w:pStyle w:val="CORPS"/>
        <w:numPr>
          <w:ilvl w:val="0"/>
          <w:numId w:val="5"/>
        </w:numPr>
      </w:pPr>
      <w:r>
        <w:t xml:space="preserve">La découpe de polystyrène sans fil chaud sera interdite ; </w:t>
      </w:r>
    </w:p>
    <w:p w14:paraId="1085DAEE" w14:textId="3EE063E5" w:rsidR="00E7065C" w:rsidRPr="006962D9" w:rsidRDefault="428D5E39" w:rsidP="12D9F54F">
      <w:pPr>
        <w:pStyle w:val="CORPS"/>
        <w:numPr>
          <w:ilvl w:val="0"/>
          <w:numId w:val="5"/>
        </w:numPr>
        <w:rPr>
          <w:rFonts w:eastAsia="Century Gothic" w:cs="Century Gothic"/>
        </w:rPr>
      </w:pPr>
      <w:r>
        <w:t>Les déchets seront triés selon 7 flux, conformément à la réglementation en vigueur (décret n°2021-</w:t>
      </w:r>
      <w:r w:rsidRPr="12D9F54F">
        <w:rPr>
          <w:rFonts w:eastAsia="Century Gothic" w:cs="Century Gothic"/>
        </w:rPr>
        <w:t>950 entré en vigueur le 16 juillet 2021) : métal, plastique, verre, bois, papier / carton, fraction minérale et plâtre ;</w:t>
      </w:r>
    </w:p>
    <w:p w14:paraId="76D7D9FC" w14:textId="4D281AC6" w:rsidR="00E7065C" w:rsidRPr="006962D9" w:rsidRDefault="428D5E39" w:rsidP="12D9F54F">
      <w:pPr>
        <w:pStyle w:val="CORPS"/>
        <w:numPr>
          <w:ilvl w:val="0"/>
          <w:numId w:val="5"/>
        </w:numPr>
        <w:rPr>
          <w:rFonts w:eastAsia="Century Gothic" w:cs="Century Gothic"/>
        </w:rPr>
      </w:pPr>
      <w:r w:rsidRPr="12D9F54F">
        <w:rPr>
          <w:rFonts w:eastAsia="Century Gothic" w:cs="Century Gothic"/>
        </w:rPr>
        <w:t xml:space="preserve">Des signalétiques pour les consignes de tri seront mises en œuvre sur le chantier et la mise en </w:t>
      </w:r>
      <w:proofErr w:type="spellStart"/>
      <w:r w:rsidRPr="12D9F54F">
        <w:rPr>
          <w:rFonts w:eastAsia="Century Gothic" w:cs="Century Gothic"/>
        </w:rPr>
        <w:t>oeuvre</w:t>
      </w:r>
      <w:proofErr w:type="spellEnd"/>
      <w:r w:rsidRPr="12D9F54F">
        <w:rPr>
          <w:rFonts w:eastAsia="Century Gothic" w:cs="Century Gothic"/>
        </w:rPr>
        <w:t xml:space="preserve"> de bas à déchets dangereux sera anticipée ;</w:t>
      </w:r>
    </w:p>
    <w:p w14:paraId="7F58E915" w14:textId="763B14E4" w:rsidR="00E7065C" w:rsidRPr="006962D9" w:rsidRDefault="428D5E39" w:rsidP="12D9F54F">
      <w:pPr>
        <w:pStyle w:val="CORPS"/>
        <w:numPr>
          <w:ilvl w:val="0"/>
          <w:numId w:val="5"/>
        </w:numPr>
        <w:rPr>
          <w:rFonts w:eastAsia="Century Gothic" w:cs="Century Gothic"/>
        </w:rPr>
      </w:pPr>
      <w:r w:rsidRPr="12D9F54F">
        <w:rPr>
          <w:rFonts w:eastAsia="Century Gothic" w:cs="Century Gothic"/>
        </w:rPr>
        <w:t>Plusieurs mesures contribuant à la limitation des nuisances et des pollutions devront être proposées.</w:t>
      </w:r>
    </w:p>
    <w:p w14:paraId="4F27AC9E" w14:textId="70E3F79E" w:rsidR="009F610C" w:rsidRDefault="009F610C">
      <w:pPr>
        <w:rPr>
          <w:rFonts w:ascii="Century Gothic" w:eastAsia="Garamond" w:hAnsi="Century Gothic" w:cs="Circular Std Medium"/>
          <w:sz w:val="18"/>
          <w:szCs w:val="32"/>
        </w:rPr>
      </w:pPr>
      <w:r>
        <w:br w:type="page"/>
      </w:r>
    </w:p>
    <w:p w14:paraId="0D67FA19" w14:textId="4F321C51" w:rsidR="006962D9" w:rsidRDefault="006962D9" w:rsidP="00EC6DEB">
      <w:pPr>
        <w:pStyle w:val="Titre2"/>
      </w:pPr>
      <w:bookmarkStart w:id="61" w:name="_Toc203577308"/>
      <w:r>
        <w:lastRenderedPageBreak/>
        <w:t>L</w:t>
      </w:r>
      <w:r w:rsidR="00F16DB7">
        <w:t>a faisabilité</w:t>
      </w:r>
      <w:r>
        <w:t xml:space="preserve"> </w:t>
      </w:r>
      <w:r w:rsidR="0081353B">
        <w:t>d</w:t>
      </w:r>
      <w:r w:rsidR="000E0D3B">
        <w:t>’aménagement du</w:t>
      </w:r>
      <w:r w:rsidR="0081353B">
        <w:t xml:space="preserve"> 208</w:t>
      </w:r>
      <w:bookmarkEnd w:id="61"/>
    </w:p>
    <w:p w14:paraId="3CB069A5" w14:textId="77777777" w:rsidR="00CE2263" w:rsidRDefault="00CE2263" w:rsidP="00CE2263">
      <w:pPr>
        <w:pStyle w:val="Titre3"/>
        <w:tabs>
          <w:tab w:val="num" w:pos="2160"/>
        </w:tabs>
      </w:pPr>
      <w:bookmarkStart w:id="62" w:name="_Toc120109649"/>
      <w:bookmarkStart w:id="63" w:name="_Toc203577309"/>
      <w:r w:rsidRPr="00AF06E4">
        <w:t>Dimensionnement du projet</w:t>
      </w:r>
      <w:bookmarkEnd w:id="62"/>
      <w:bookmarkEnd w:id="63"/>
    </w:p>
    <w:p w14:paraId="3F14F012" w14:textId="77777777" w:rsidR="00A2366D" w:rsidRDefault="00CE2263" w:rsidP="00CE2263">
      <w:pPr>
        <w:pStyle w:val="CORPS"/>
      </w:pPr>
      <w:r w:rsidRPr="00FA2495">
        <w:t>Ce scénario développera environ</w:t>
      </w:r>
      <w:r w:rsidR="00A2366D">
        <w:t xml:space="preserve"> 1000m² SDO et</w:t>
      </w:r>
      <w:r w:rsidRPr="00FA2495">
        <w:t xml:space="preserve"> </w:t>
      </w:r>
      <w:r>
        <w:rPr>
          <w:b/>
        </w:rPr>
        <w:t>950</w:t>
      </w:r>
      <w:r w:rsidRPr="00612F62">
        <w:rPr>
          <w:b/>
        </w:rPr>
        <w:t xml:space="preserve"> m² </w:t>
      </w:r>
      <w:r>
        <w:rPr>
          <w:b/>
        </w:rPr>
        <w:t>SUB</w:t>
      </w:r>
      <w:r w:rsidRPr="00FA2495">
        <w:t xml:space="preserve"> </w:t>
      </w:r>
      <w:r w:rsidR="00A2366D">
        <w:t xml:space="preserve">(en supprimant les locaux techniques) </w:t>
      </w:r>
      <w:r w:rsidRPr="00FA2495">
        <w:t>et pourra accueillir l’ensemble du programme</w:t>
      </w:r>
      <w:r>
        <w:t>, soit les 54,5 résidents identifiés au sein de l’équipe A2C</w:t>
      </w:r>
      <w:r w:rsidRPr="00FA2495">
        <w:t xml:space="preserve">. </w:t>
      </w:r>
    </w:p>
    <w:p w14:paraId="2C8333EA" w14:textId="45FAFE2B" w:rsidR="00CE2263" w:rsidRDefault="00CE2263" w:rsidP="00CE2263">
      <w:pPr>
        <w:pStyle w:val="CORPS"/>
      </w:pPr>
      <w:r w:rsidRPr="00FA2495">
        <w:t xml:space="preserve">Les </w:t>
      </w:r>
      <w:r>
        <w:t>surfaces modulaires résiduelles</w:t>
      </w:r>
      <w:r w:rsidR="00B137DB">
        <w:t xml:space="preserve"> et l’aile nord</w:t>
      </w:r>
      <w:r>
        <w:t xml:space="preserve"> sont démolies</w:t>
      </w:r>
      <w:r w:rsidR="00A2366D">
        <w:t xml:space="preserve"> et les surfaces de sous-sol ne sont pas </w:t>
      </w:r>
      <w:r w:rsidR="000E47B3">
        <w:t>occupées</w:t>
      </w:r>
      <w:r>
        <w:t>.</w:t>
      </w:r>
    </w:p>
    <w:p w14:paraId="100A7186" w14:textId="2FE8331D" w:rsidR="008256BF" w:rsidRDefault="00723FBD" w:rsidP="008256BF">
      <w:pPr>
        <w:pStyle w:val="CORPS"/>
      </w:pPr>
      <w:r w:rsidRPr="00723FBD">
        <w:rPr>
          <w:noProof/>
        </w:rPr>
        <w:drawing>
          <wp:inline distT="0" distB="0" distL="0" distR="0" wp14:anchorId="15701FD6" wp14:editId="6277FB15">
            <wp:extent cx="6103620" cy="2689860"/>
            <wp:effectExtent l="0" t="0" r="0" b="0"/>
            <wp:docPr id="69996598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03620" cy="2689860"/>
                    </a:xfrm>
                    <a:prstGeom prst="rect">
                      <a:avLst/>
                    </a:prstGeom>
                    <a:noFill/>
                    <a:ln>
                      <a:noFill/>
                    </a:ln>
                  </pic:spPr>
                </pic:pic>
              </a:graphicData>
            </a:graphic>
          </wp:inline>
        </w:drawing>
      </w:r>
    </w:p>
    <w:p w14:paraId="7E42F3DB" w14:textId="358F34BF" w:rsidR="00F16DB7" w:rsidRDefault="004008D3" w:rsidP="00F16DB7">
      <w:pPr>
        <w:pStyle w:val="Titre3"/>
        <w:tabs>
          <w:tab w:val="num" w:pos="2160"/>
        </w:tabs>
      </w:pPr>
      <w:bookmarkStart w:id="64" w:name="_Toc203577310"/>
      <w:r>
        <w:t>Implantations spécifiques</w:t>
      </w:r>
      <w:bookmarkEnd w:id="64"/>
      <w:r w:rsidR="00F16DB7" w:rsidRPr="00F16DB7">
        <w:t xml:space="preserve"> </w:t>
      </w:r>
    </w:p>
    <w:p w14:paraId="3178B19F" w14:textId="77777777" w:rsidR="00F16DB7" w:rsidRPr="008256BF" w:rsidRDefault="00F16DB7" w:rsidP="008256BF">
      <w:pPr>
        <w:pStyle w:val="CORPS"/>
      </w:pPr>
    </w:p>
    <w:p w14:paraId="00566CE8" w14:textId="08E8ABFD" w:rsidR="0081353B" w:rsidRDefault="00F92A1E" w:rsidP="00D14394">
      <w:pPr>
        <w:pStyle w:val="Titre4"/>
      </w:pPr>
      <w:r w:rsidRPr="00F92A1E">
        <w:rPr>
          <w:noProof/>
        </w:rPr>
        <w:drawing>
          <wp:anchor distT="0" distB="0" distL="114300" distR="114300" simplePos="0" relativeHeight="251658268" behindDoc="0" locked="0" layoutInCell="1" allowOverlap="1" wp14:anchorId="4FCD23D4" wp14:editId="7E335B14">
            <wp:simplePos x="0" y="0"/>
            <wp:positionH relativeFrom="column">
              <wp:posOffset>4711700</wp:posOffset>
            </wp:positionH>
            <wp:positionV relativeFrom="paragraph">
              <wp:posOffset>0</wp:posOffset>
            </wp:positionV>
            <wp:extent cx="1808480" cy="3575685"/>
            <wp:effectExtent l="0" t="0" r="1270" b="5715"/>
            <wp:wrapSquare wrapText="bothSides"/>
            <wp:docPr id="2065560152" name="Image 1" descr="Une image contenant texte, diagramme, Plan,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60152" name="Image 1" descr="Une image contenant texte, diagramme, Plan, Rectangle&#10;&#10;Le contenu généré par l’IA peut être incorrect."/>
                    <pic:cNvPicPr/>
                  </pic:nvPicPr>
                  <pic:blipFill>
                    <a:blip r:embed="rId124">
                      <a:extLst>
                        <a:ext uri="{28A0092B-C50C-407E-A947-70E740481C1C}">
                          <a14:useLocalDpi xmlns:a14="http://schemas.microsoft.com/office/drawing/2010/main" val="0"/>
                        </a:ext>
                      </a:extLst>
                    </a:blip>
                    <a:stretch>
                      <a:fillRect/>
                    </a:stretch>
                  </pic:blipFill>
                  <pic:spPr>
                    <a:xfrm>
                      <a:off x="0" y="0"/>
                      <a:ext cx="1808480" cy="3575685"/>
                    </a:xfrm>
                    <a:prstGeom prst="rect">
                      <a:avLst/>
                    </a:prstGeom>
                  </pic:spPr>
                </pic:pic>
              </a:graphicData>
            </a:graphic>
            <wp14:sizeRelH relativeFrom="margin">
              <wp14:pctWidth>0</wp14:pctWidth>
            </wp14:sizeRelH>
            <wp14:sizeRelV relativeFrom="margin">
              <wp14:pctHeight>0</wp14:pctHeight>
            </wp14:sizeRelV>
          </wp:anchor>
        </w:drawing>
      </w:r>
      <w:r w:rsidR="0081353B">
        <w:t>RDC</w:t>
      </w:r>
    </w:p>
    <w:p w14:paraId="79ABE756" w14:textId="759D97AB" w:rsidR="0022025C" w:rsidRPr="008679CE" w:rsidRDefault="0022025C" w:rsidP="0022025C">
      <w:pPr>
        <w:pStyle w:val="CORPS"/>
      </w:pPr>
      <w:r w:rsidRPr="008679CE">
        <w:t>Au RdC, l</w:t>
      </w:r>
      <w:r>
        <w:t>a majorité</w:t>
      </w:r>
      <w:r w:rsidRPr="008679CE">
        <w:t xml:space="preserve"> des espaces partagés sont installés</w:t>
      </w:r>
      <w:r w:rsidR="00E64368">
        <w:t xml:space="preserve"> : 2 salles de réunions, espaces de détente et zone d’accueil du bâtiment. </w:t>
      </w:r>
    </w:p>
    <w:p w14:paraId="52D6C095" w14:textId="1D6C4A2B" w:rsidR="0022025C" w:rsidRPr="008679CE" w:rsidRDefault="003F3312" w:rsidP="0022025C">
      <w:pPr>
        <w:pStyle w:val="CORPS"/>
      </w:pPr>
      <w:r>
        <w:t xml:space="preserve">Deux équipes de recherche sont implantées au RDC : DDM (3p) et CMB (7p). </w:t>
      </w:r>
    </w:p>
    <w:p w14:paraId="13A6F52A" w14:textId="3DB7F5B9" w:rsidR="0022025C" w:rsidRDefault="000143A5" w:rsidP="0022025C">
      <w:pPr>
        <w:pStyle w:val="CORPS"/>
      </w:pPr>
      <w:r>
        <w:t xml:space="preserve">Les surfaces de circulation sont complétées par des espaces bulles </w:t>
      </w:r>
      <w:proofErr w:type="spellStart"/>
      <w:r>
        <w:t>visio</w:t>
      </w:r>
      <w:proofErr w:type="spellEnd"/>
      <w:r>
        <w:t xml:space="preserve"> qui permettent aux équipes de s’isoler lors des appels. </w:t>
      </w:r>
    </w:p>
    <w:p w14:paraId="0F951A89" w14:textId="56F0536E" w:rsidR="000143A5" w:rsidRDefault="000143A5" w:rsidP="0022025C">
      <w:pPr>
        <w:pStyle w:val="CORPS"/>
      </w:pPr>
      <w:r>
        <w:t>Enfin, la plupart des locaux techniques sont implantés à ce niveau (et non au sous-sol</w:t>
      </w:r>
      <w:r w:rsidR="00663BF2">
        <w:t xml:space="preserve">), pour des raisons de risque d’inondation. </w:t>
      </w:r>
    </w:p>
    <w:p w14:paraId="6CE8EB5D" w14:textId="30E62A11" w:rsidR="0081353B" w:rsidRDefault="0081353B" w:rsidP="0081353B">
      <w:pPr>
        <w:pStyle w:val="CORPS"/>
      </w:pPr>
    </w:p>
    <w:p w14:paraId="34D6E884" w14:textId="77777777" w:rsidR="00F92A1E" w:rsidRDefault="00F92A1E" w:rsidP="0081353B">
      <w:pPr>
        <w:pStyle w:val="CORPS"/>
      </w:pPr>
    </w:p>
    <w:p w14:paraId="0CCF005B" w14:textId="77777777" w:rsidR="00F92A1E" w:rsidRDefault="00F92A1E" w:rsidP="0081353B">
      <w:pPr>
        <w:pStyle w:val="CORPS"/>
      </w:pPr>
    </w:p>
    <w:p w14:paraId="3C87E841" w14:textId="21FEF2B2" w:rsidR="00F92A1E" w:rsidRDefault="00F92A1E" w:rsidP="0081353B">
      <w:pPr>
        <w:pStyle w:val="CORPS"/>
      </w:pPr>
    </w:p>
    <w:p w14:paraId="417539EB" w14:textId="1FCD9F82" w:rsidR="00F92A1E" w:rsidRDefault="00F92A1E" w:rsidP="0081353B">
      <w:pPr>
        <w:pStyle w:val="CORPS"/>
      </w:pPr>
    </w:p>
    <w:p w14:paraId="12B1B401" w14:textId="37F18C12" w:rsidR="00F92A1E" w:rsidRDefault="00F92A1E" w:rsidP="0081353B">
      <w:pPr>
        <w:pStyle w:val="CORPS"/>
      </w:pPr>
    </w:p>
    <w:p w14:paraId="0186BDA5" w14:textId="517F1FDF" w:rsidR="00F92A1E" w:rsidRDefault="00F92A1E" w:rsidP="0081353B">
      <w:pPr>
        <w:pStyle w:val="CORPS"/>
      </w:pPr>
    </w:p>
    <w:p w14:paraId="354817C5" w14:textId="47F8FC37" w:rsidR="00F92A1E" w:rsidRDefault="00F92A1E" w:rsidP="0081353B">
      <w:pPr>
        <w:pStyle w:val="CORPS"/>
      </w:pPr>
    </w:p>
    <w:p w14:paraId="7923610D" w14:textId="5743A652" w:rsidR="00F92A1E" w:rsidRPr="0081353B" w:rsidRDefault="00F92A1E" w:rsidP="0081353B">
      <w:pPr>
        <w:pStyle w:val="CORPS"/>
      </w:pPr>
    </w:p>
    <w:p w14:paraId="0497110A" w14:textId="7CA7D364" w:rsidR="0081353B" w:rsidRDefault="003D302A" w:rsidP="00D14394">
      <w:pPr>
        <w:pStyle w:val="Titre4"/>
      </w:pPr>
      <w:r w:rsidRPr="003D302A">
        <w:rPr>
          <w:noProof/>
        </w:rPr>
        <w:lastRenderedPageBreak/>
        <w:drawing>
          <wp:anchor distT="0" distB="0" distL="114300" distR="114300" simplePos="0" relativeHeight="251658269" behindDoc="0" locked="0" layoutInCell="1" allowOverlap="1" wp14:anchorId="1F40F93B" wp14:editId="0F109DF1">
            <wp:simplePos x="0" y="0"/>
            <wp:positionH relativeFrom="margin">
              <wp:align>right</wp:align>
            </wp:positionH>
            <wp:positionV relativeFrom="paragraph">
              <wp:posOffset>294640</wp:posOffset>
            </wp:positionV>
            <wp:extent cx="1753235" cy="3574415"/>
            <wp:effectExtent l="0" t="0" r="0" b="6985"/>
            <wp:wrapSquare wrapText="bothSides"/>
            <wp:docPr id="378207552" name="Image 1" descr="Une image contenant texte, Pl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07552" name="Image 1" descr="Une image contenant texte, Plan, diagramme, Rectangle&#10;&#10;Le contenu généré par l’IA peut être incorrect."/>
                    <pic:cNvPicPr/>
                  </pic:nvPicPr>
                  <pic:blipFill>
                    <a:blip r:embed="rId125">
                      <a:extLst>
                        <a:ext uri="{28A0092B-C50C-407E-A947-70E740481C1C}">
                          <a14:useLocalDpi xmlns:a14="http://schemas.microsoft.com/office/drawing/2010/main" val="0"/>
                        </a:ext>
                      </a:extLst>
                    </a:blip>
                    <a:stretch>
                      <a:fillRect/>
                    </a:stretch>
                  </pic:blipFill>
                  <pic:spPr>
                    <a:xfrm>
                      <a:off x="0" y="0"/>
                      <a:ext cx="1753235" cy="3574415"/>
                    </a:xfrm>
                    <a:prstGeom prst="rect">
                      <a:avLst/>
                    </a:prstGeom>
                  </pic:spPr>
                </pic:pic>
              </a:graphicData>
            </a:graphic>
            <wp14:sizeRelH relativeFrom="margin">
              <wp14:pctWidth>0</wp14:pctWidth>
            </wp14:sizeRelH>
            <wp14:sizeRelV relativeFrom="margin">
              <wp14:pctHeight>0</wp14:pctHeight>
            </wp14:sizeRelV>
          </wp:anchor>
        </w:drawing>
      </w:r>
      <w:r w:rsidR="0081353B">
        <w:t>R+1</w:t>
      </w:r>
    </w:p>
    <w:p w14:paraId="3C6EA0A8" w14:textId="291D72B2" w:rsidR="003D302A" w:rsidRDefault="003D302A" w:rsidP="003D302A">
      <w:pPr>
        <w:pStyle w:val="CORPS"/>
      </w:pPr>
      <w:r>
        <w:t xml:space="preserve">Le R+1 permet l’implantation de </w:t>
      </w:r>
      <w:r w:rsidR="004C62E5">
        <w:t xml:space="preserve">deux équipes de recherche d’A2C </w:t>
      </w:r>
      <w:r>
        <w:t xml:space="preserve">: </w:t>
      </w:r>
      <w:r w:rsidR="004C62E5">
        <w:t>APHE</w:t>
      </w:r>
      <w:r>
        <w:t xml:space="preserve"> (</w:t>
      </w:r>
      <w:r w:rsidR="004C62E5">
        <w:t>8</w:t>
      </w:r>
      <w:r>
        <w:t xml:space="preserve">p) et </w:t>
      </w:r>
      <w:r w:rsidR="004C62E5">
        <w:t>AC</w:t>
      </w:r>
      <w:r>
        <w:t xml:space="preserve"> (</w:t>
      </w:r>
      <w:r w:rsidR="004C62E5">
        <w:t>10</w:t>
      </w:r>
      <w:r>
        <w:t xml:space="preserve">p). </w:t>
      </w:r>
    </w:p>
    <w:p w14:paraId="68918314" w14:textId="2880E5EF" w:rsidR="004C62E5" w:rsidRDefault="004C62E5" w:rsidP="003D302A">
      <w:pPr>
        <w:pStyle w:val="CORPS"/>
      </w:pPr>
      <w:r>
        <w:t xml:space="preserve">Une zone </w:t>
      </w:r>
      <w:r w:rsidR="00B81E0C">
        <w:t xml:space="preserve">de 35m² </w:t>
      </w:r>
      <w:r>
        <w:t>dédiée à l’accueil de stagiaires (</w:t>
      </w:r>
      <w:r w:rsidR="008931E5">
        <w:t>Flex</w:t>
      </w:r>
      <w:r>
        <w:t xml:space="preserve"> office) est aménagée. </w:t>
      </w:r>
    </w:p>
    <w:p w14:paraId="3C896A42" w14:textId="39A4245A" w:rsidR="00B81E0C" w:rsidRPr="008679CE" w:rsidRDefault="00B81E0C" w:rsidP="003D302A">
      <w:pPr>
        <w:pStyle w:val="CORPS"/>
      </w:pPr>
      <w:r>
        <w:t>Les espaces tertiaires sont complétés par les locaux supports (reprographie, stockage) ainsi que des espaces communs (pour les réunions d’équipe, les échanges informels).</w:t>
      </w:r>
    </w:p>
    <w:p w14:paraId="377C33F3" w14:textId="43A3C420" w:rsidR="003D302A" w:rsidRDefault="003D302A" w:rsidP="0078445C">
      <w:pPr>
        <w:pStyle w:val="CORPS"/>
      </w:pPr>
    </w:p>
    <w:p w14:paraId="1C2E6495" w14:textId="7380D988" w:rsidR="003D302A" w:rsidRDefault="003D302A" w:rsidP="0078445C">
      <w:pPr>
        <w:pStyle w:val="CORPS"/>
      </w:pPr>
    </w:p>
    <w:p w14:paraId="2556446C" w14:textId="77777777" w:rsidR="003D302A" w:rsidRDefault="003D302A" w:rsidP="0078445C">
      <w:pPr>
        <w:pStyle w:val="CORPS"/>
      </w:pPr>
    </w:p>
    <w:p w14:paraId="7FE73ED2" w14:textId="7EFA174B" w:rsidR="003D302A" w:rsidRDefault="003D302A" w:rsidP="0078445C">
      <w:pPr>
        <w:pStyle w:val="CORPS"/>
      </w:pPr>
    </w:p>
    <w:p w14:paraId="1B21CB12" w14:textId="77777777" w:rsidR="003D302A" w:rsidRDefault="003D302A" w:rsidP="0078445C">
      <w:pPr>
        <w:pStyle w:val="CORPS"/>
      </w:pPr>
    </w:p>
    <w:p w14:paraId="6D5F0590" w14:textId="77777777" w:rsidR="003D302A" w:rsidRDefault="003D302A" w:rsidP="0078445C">
      <w:pPr>
        <w:pStyle w:val="CORPS"/>
      </w:pPr>
    </w:p>
    <w:p w14:paraId="58FD15D2" w14:textId="77777777" w:rsidR="003D302A" w:rsidRDefault="003D302A" w:rsidP="0078445C">
      <w:pPr>
        <w:pStyle w:val="CORPS"/>
      </w:pPr>
    </w:p>
    <w:p w14:paraId="72E9AF80" w14:textId="77777777" w:rsidR="003D302A" w:rsidRDefault="003D302A" w:rsidP="0078445C">
      <w:pPr>
        <w:pStyle w:val="CORPS"/>
      </w:pPr>
    </w:p>
    <w:p w14:paraId="0A129C4A" w14:textId="77777777" w:rsidR="003D302A" w:rsidRDefault="003D302A" w:rsidP="0078445C">
      <w:pPr>
        <w:pStyle w:val="CORPS"/>
      </w:pPr>
    </w:p>
    <w:p w14:paraId="06E1FDCF" w14:textId="77777777" w:rsidR="003D302A" w:rsidRDefault="003D302A" w:rsidP="0078445C">
      <w:pPr>
        <w:pStyle w:val="CORPS"/>
      </w:pPr>
    </w:p>
    <w:p w14:paraId="7B6B862D" w14:textId="77777777" w:rsidR="003D302A" w:rsidRDefault="003D302A" w:rsidP="0078445C">
      <w:pPr>
        <w:pStyle w:val="CORPS"/>
      </w:pPr>
    </w:p>
    <w:p w14:paraId="24603D96" w14:textId="77777777" w:rsidR="003D302A" w:rsidRDefault="003D302A" w:rsidP="0078445C">
      <w:pPr>
        <w:pStyle w:val="CORPS"/>
      </w:pPr>
    </w:p>
    <w:p w14:paraId="5422A182" w14:textId="77777777" w:rsidR="003D302A" w:rsidRDefault="003D302A" w:rsidP="0078445C">
      <w:pPr>
        <w:pStyle w:val="CORPS"/>
      </w:pPr>
    </w:p>
    <w:p w14:paraId="7D5B6346" w14:textId="77777777" w:rsidR="003D302A" w:rsidRDefault="003D302A" w:rsidP="0078445C">
      <w:pPr>
        <w:pStyle w:val="CORPS"/>
      </w:pPr>
    </w:p>
    <w:p w14:paraId="2F4FF0FB" w14:textId="4032BCA4" w:rsidR="003D302A" w:rsidRDefault="003D302A" w:rsidP="0078445C">
      <w:pPr>
        <w:pStyle w:val="CORPS"/>
      </w:pPr>
    </w:p>
    <w:p w14:paraId="2F7FB6B6" w14:textId="039B2D43" w:rsidR="003D302A" w:rsidRDefault="003D302A" w:rsidP="0078445C">
      <w:pPr>
        <w:pStyle w:val="CORPS"/>
      </w:pPr>
    </w:p>
    <w:p w14:paraId="4656FB34" w14:textId="047DC18D" w:rsidR="0078445C" w:rsidRPr="0078445C" w:rsidRDefault="0078445C" w:rsidP="0078445C">
      <w:pPr>
        <w:pStyle w:val="CORPS"/>
      </w:pPr>
    </w:p>
    <w:p w14:paraId="67D0DEC6" w14:textId="3600C402" w:rsidR="0081353B" w:rsidRDefault="00995D4B" w:rsidP="00D14394">
      <w:pPr>
        <w:pStyle w:val="Titre4"/>
      </w:pPr>
      <w:r w:rsidRPr="00536EDA">
        <w:rPr>
          <w:noProof/>
        </w:rPr>
        <w:drawing>
          <wp:anchor distT="0" distB="0" distL="114300" distR="114300" simplePos="0" relativeHeight="251658270" behindDoc="0" locked="0" layoutInCell="1" allowOverlap="1" wp14:anchorId="76CDB72D" wp14:editId="061E90C0">
            <wp:simplePos x="0" y="0"/>
            <wp:positionH relativeFrom="column">
              <wp:posOffset>4498340</wp:posOffset>
            </wp:positionH>
            <wp:positionV relativeFrom="paragraph">
              <wp:posOffset>109855</wp:posOffset>
            </wp:positionV>
            <wp:extent cx="1671955" cy="3716655"/>
            <wp:effectExtent l="0" t="0" r="4445" b="0"/>
            <wp:wrapSquare wrapText="bothSides"/>
            <wp:docPr id="1433713796" name="Image 1" descr="Une image contenant texte, Rectangle, Post-it,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13796" name="Image 1" descr="Une image contenant texte, Rectangle, Post-it, Plan&#10;&#10;Le contenu généré par l’IA peut être incorrect."/>
                    <pic:cNvPicPr/>
                  </pic:nvPicPr>
                  <pic:blipFill>
                    <a:blip r:embed="rId126">
                      <a:extLst>
                        <a:ext uri="{28A0092B-C50C-407E-A947-70E740481C1C}">
                          <a14:useLocalDpi xmlns:a14="http://schemas.microsoft.com/office/drawing/2010/main" val="0"/>
                        </a:ext>
                      </a:extLst>
                    </a:blip>
                    <a:stretch>
                      <a:fillRect/>
                    </a:stretch>
                  </pic:blipFill>
                  <pic:spPr>
                    <a:xfrm>
                      <a:off x="0" y="0"/>
                      <a:ext cx="1671955" cy="3716655"/>
                    </a:xfrm>
                    <a:prstGeom prst="rect">
                      <a:avLst/>
                    </a:prstGeom>
                  </pic:spPr>
                </pic:pic>
              </a:graphicData>
            </a:graphic>
          </wp:anchor>
        </w:drawing>
      </w:r>
      <w:r w:rsidR="0081353B">
        <w:t>R+2</w:t>
      </w:r>
    </w:p>
    <w:p w14:paraId="6037A96A" w14:textId="7BD859FA" w:rsidR="00536EDA" w:rsidRDefault="00536EDA" w:rsidP="00536EDA">
      <w:pPr>
        <w:pStyle w:val="CORPS"/>
      </w:pPr>
      <w:r>
        <w:t>Le R+2 permet l’implantation de deux équipes de recherche, sur le même principe que l’étage précédent : LSST (</w:t>
      </w:r>
      <w:r w:rsidR="00995D4B">
        <w:t>6</w:t>
      </w:r>
      <w:r>
        <w:t xml:space="preserve">p) et </w:t>
      </w:r>
      <w:r w:rsidR="00995D4B">
        <w:t>OG</w:t>
      </w:r>
      <w:r>
        <w:t xml:space="preserve"> (1</w:t>
      </w:r>
      <w:r w:rsidR="00995D4B">
        <w:t>3</w:t>
      </w:r>
      <w:r>
        <w:t xml:space="preserve">p). </w:t>
      </w:r>
    </w:p>
    <w:p w14:paraId="526B2DC9" w14:textId="20AC9A3C" w:rsidR="00536EDA" w:rsidRDefault="00536EDA" w:rsidP="00536EDA">
      <w:pPr>
        <w:pStyle w:val="CORPS"/>
      </w:pPr>
      <w:r>
        <w:t>Une zone de 3</w:t>
      </w:r>
      <w:r w:rsidR="00995D4B">
        <w:t>4</w:t>
      </w:r>
      <w:r>
        <w:t>m² dédiée à l’accueil de stagiaires (</w:t>
      </w:r>
      <w:r w:rsidR="008931E5">
        <w:t>Flex</w:t>
      </w:r>
      <w:r>
        <w:t xml:space="preserve"> office) est aménagée. </w:t>
      </w:r>
    </w:p>
    <w:p w14:paraId="74C84F88" w14:textId="5BC4395B" w:rsidR="00536EDA" w:rsidRPr="008679CE" w:rsidRDefault="00536EDA" w:rsidP="00536EDA">
      <w:pPr>
        <w:pStyle w:val="CORPS"/>
      </w:pPr>
      <w:r>
        <w:t>Les espaces tertiaires sont complétés par les locaux supports (reprographie, stockage) ainsi que des espaces communs (pour les réunions d’équipe, les échanges informels).</w:t>
      </w:r>
    </w:p>
    <w:p w14:paraId="03CACE80" w14:textId="74E7064B" w:rsidR="006D2B22" w:rsidRPr="006D2B22" w:rsidRDefault="006D2B22" w:rsidP="006D2B22">
      <w:pPr>
        <w:pStyle w:val="CORPS"/>
      </w:pPr>
    </w:p>
    <w:p w14:paraId="12FADB78" w14:textId="3ECA5715" w:rsidR="00205C37" w:rsidRPr="00205C37" w:rsidRDefault="00205C37" w:rsidP="00205C37">
      <w:pPr>
        <w:pStyle w:val="CORPS"/>
      </w:pPr>
    </w:p>
    <w:p w14:paraId="57EE832B" w14:textId="565220D5" w:rsidR="00A87B9B" w:rsidRDefault="00A87B9B" w:rsidP="127B15DE">
      <w:pPr>
        <w:rPr>
          <w:rFonts w:ascii="Century Gothic" w:eastAsia="Garamond" w:hAnsi="Century Gothic" w:cs="Circular Std Medium"/>
          <w:sz w:val="18"/>
          <w:szCs w:val="18"/>
        </w:rPr>
      </w:pPr>
    </w:p>
    <w:p w14:paraId="13A26206" w14:textId="77777777" w:rsidR="00995D4B" w:rsidRDefault="00995D4B" w:rsidP="127B15DE">
      <w:pPr>
        <w:rPr>
          <w:rFonts w:ascii="Century Gothic" w:eastAsia="Garamond" w:hAnsi="Century Gothic" w:cs="Circular Std Medium"/>
          <w:sz w:val="18"/>
          <w:szCs w:val="18"/>
        </w:rPr>
      </w:pPr>
    </w:p>
    <w:p w14:paraId="278BEC9C" w14:textId="77777777" w:rsidR="00995D4B" w:rsidRDefault="00995D4B" w:rsidP="127B15DE">
      <w:pPr>
        <w:rPr>
          <w:rFonts w:ascii="Century Gothic" w:eastAsia="Garamond" w:hAnsi="Century Gothic" w:cs="Circular Std Medium"/>
          <w:sz w:val="18"/>
          <w:szCs w:val="18"/>
        </w:rPr>
      </w:pPr>
    </w:p>
    <w:p w14:paraId="42D8F579" w14:textId="77777777" w:rsidR="00995D4B" w:rsidRDefault="00995D4B" w:rsidP="127B15DE">
      <w:pPr>
        <w:rPr>
          <w:rFonts w:ascii="Century Gothic" w:eastAsia="Garamond" w:hAnsi="Century Gothic" w:cs="Circular Std Medium"/>
          <w:sz w:val="18"/>
          <w:szCs w:val="18"/>
        </w:rPr>
      </w:pPr>
    </w:p>
    <w:p w14:paraId="0349AB63" w14:textId="77777777" w:rsidR="00995D4B" w:rsidRDefault="00995D4B" w:rsidP="127B15DE">
      <w:pPr>
        <w:rPr>
          <w:rFonts w:ascii="Century Gothic" w:eastAsia="Garamond" w:hAnsi="Century Gothic" w:cs="Circular Std Medium"/>
          <w:sz w:val="18"/>
          <w:szCs w:val="18"/>
        </w:rPr>
      </w:pPr>
    </w:p>
    <w:p w14:paraId="1979327C" w14:textId="77777777" w:rsidR="00995D4B" w:rsidRDefault="00995D4B" w:rsidP="127B15DE">
      <w:pPr>
        <w:rPr>
          <w:rFonts w:ascii="Century Gothic" w:eastAsia="Garamond" w:hAnsi="Century Gothic" w:cs="Circular Std Medium"/>
          <w:sz w:val="18"/>
          <w:szCs w:val="18"/>
        </w:rPr>
      </w:pPr>
    </w:p>
    <w:p w14:paraId="62E428FA" w14:textId="77777777" w:rsidR="00995D4B" w:rsidRDefault="00995D4B" w:rsidP="127B15DE">
      <w:pPr>
        <w:rPr>
          <w:rFonts w:ascii="Century Gothic" w:eastAsia="Garamond" w:hAnsi="Century Gothic" w:cs="Circular Std Medium"/>
          <w:sz w:val="18"/>
          <w:szCs w:val="18"/>
        </w:rPr>
      </w:pPr>
    </w:p>
    <w:p w14:paraId="67F203C6" w14:textId="479E625A" w:rsidR="00995D4B" w:rsidRDefault="00995D4B" w:rsidP="127B15DE">
      <w:pPr>
        <w:rPr>
          <w:rFonts w:ascii="Century Gothic" w:eastAsia="Garamond" w:hAnsi="Century Gothic" w:cs="Circular Std Medium"/>
          <w:sz w:val="18"/>
          <w:szCs w:val="18"/>
        </w:rPr>
      </w:pPr>
    </w:p>
    <w:p w14:paraId="32A45DAD" w14:textId="77777777" w:rsidR="00995D4B" w:rsidRDefault="00995D4B" w:rsidP="00995D4B">
      <w:pPr>
        <w:pStyle w:val="Titre3"/>
        <w:tabs>
          <w:tab w:val="num" w:pos="2160"/>
        </w:tabs>
      </w:pPr>
      <w:bookmarkStart w:id="65" w:name="_Toc203577311"/>
      <w:r>
        <w:lastRenderedPageBreak/>
        <w:t>Estimation prévisionnelle</w:t>
      </w:r>
      <w:bookmarkEnd w:id="65"/>
    </w:p>
    <w:p w14:paraId="1F5D2CD5" w14:textId="58F5B444" w:rsidR="00097532" w:rsidRDefault="008D1103" w:rsidP="00995D4B">
      <w:pPr>
        <w:pStyle w:val="CORPS"/>
      </w:pPr>
      <w:r>
        <w:t>En plus de la réhabilitation</w:t>
      </w:r>
      <w:r w:rsidR="00C812F2">
        <w:t xml:space="preserve"> complète</w:t>
      </w:r>
      <w:r>
        <w:t xml:space="preserve"> du 208, </w:t>
      </w:r>
      <w:r w:rsidR="00BD40FF">
        <w:t xml:space="preserve">plusieurs démolitions sont envisagées : </w:t>
      </w:r>
    </w:p>
    <w:p w14:paraId="3A0FC847" w14:textId="3C50D68E" w:rsidR="00BD40FF" w:rsidRDefault="00BD40FF" w:rsidP="00BD40FF">
      <w:pPr>
        <w:pStyle w:val="BULLET"/>
      </w:pPr>
      <w:r>
        <w:t>Démolitions du 208 aile nord, et zone modulaire</w:t>
      </w:r>
    </w:p>
    <w:p w14:paraId="384FC7C2" w14:textId="79BB07B4" w:rsidR="00BD40FF" w:rsidRDefault="00BD40FF" w:rsidP="00BD40FF">
      <w:pPr>
        <w:pStyle w:val="BULLET"/>
      </w:pPr>
      <w:r>
        <w:t xml:space="preserve">Démolition </w:t>
      </w:r>
      <w:r w:rsidR="00FA204F">
        <w:t>de la surélévation du</w:t>
      </w:r>
      <w:r>
        <w:t xml:space="preserve"> 200</w:t>
      </w:r>
    </w:p>
    <w:p w14:paraId="31529BE0" w14:textId="4100B52C" w:rsidR="00BD40FF" w:rsidRDefault="00BD40FF" w:rsidP="00BD40FF">
      <w:pPr>
        <w:pStyle w:val="BULLET"/>
      </w:pPr>
      <w:r>
        <w:t>Démolition d</w:t>
      </w:r>
      <w:r w:rsidR="00FA204F">
        <w:t>es</w:t>
      </w:r>
      <w:r>
        <w:t xml:space="preserve"> 207A</w:t>
      </w:r>
      <w:r w:rsidR="00836CE9">
        <w:t xml:space="preserve"> et 207B</w:t>
      </w:r>
    </w:p>
    <w:p w14:paraId="464309AC" w14:textId="77777777" w:rsidR="007A2277" w:rsidRDefault="007A2277" w:rsidP="00225EF9">
      <w:pPr>
        <w:pStyle w:val="CORPS"/>
      </w:pPr>
      <w:r>
        <w:t>L’estimation comprend également les travaux connexes, à savoir :</w:t>
      </w:r>
    </w:p>
    <w:p w14:paraId="12C945C9" w14:textId="5F079EA8" w:rsidR="007A2277" w:rsidRDefault="007A2277" w:rsidP="007A2277">
      <w:pPr>
        <w:pStyle w:val="CORPS"/>
        <w:numPr>
          <w:ilvl w:val="0"/>
          <w:numId w:val="7"/>
        </w:numPr>
      </w:pPr>
      <w:r>
        <w:t>L’adaptation du RDC du bâtiment</w:t>
      </w:r>
      <w:r w:rsidR="00C61D9F">
        <w:t xml:space="preserve">209A sur près de 350m² </w:t>
      </w:r>
      <w:r w:rsidR="00225EF9">
        <w:t>pour l’installation des locaux techniques</w:t>
      </w:r>
    </w:p>
    <w:p w14:paraId="49DF8393" w14:textId="406BA02B" w:rsidR="00C61D9F" w:rsidRDefault="007A2277" w:rsidP="007A2277">
      <w:pPr>
        <w:pStyle w:val="CORPS"/>
        <w:numPr>
          <w:ilvl w:val="0"/>
          <w:numId w:val="7"/>
        </w:numPr>
      </w:pPr>
      <w:r>
        <w:t>La réalisation de sanitaires pour les personnels du bâtiment 208 Lagarrigue</w:t>
      </w:r>
    </w:p>
    <w:p w14:paraId="6389B78A" w14:textId="77777777" w:rsidR="00C812F2" w:rsidRDefault="00C812F2" w:rsidP="00C812F2">
      <w:pPr>
        <w:pStyle w:val="BULLET"/>
        <w:numPr>
          <w:ilvl w:val="0"/>
          <w:numId w:val="0"/>
        </w:numPr>
        <w:ind w:left="360" w:hanging="360"/>
      </w:pPr>
    </w:p>
    <w:p w14:paraId="4CD3DA0F" w14:textId="0EAFE34E" w:rsidR="00C812F2" w:rsidRDefault="00C812F2" w:rsidP="00C812F2">
      <w:pPr>
        <w:pStyle w:val="BULLET"/>
        <w:numPr>
          <w:ilvl w:val="0"/>
          <w:numId w:val="0"/>
        </w:numPr>
        <w:ind w:left="360" w:hanging="360"/>
        <w:rPr>
          <w:b/>
          <w:bCs/>
        </w:rPr>
      </w:pPr>
      <w:r>
        <w:t xml:space="preserve">Le chiffrage prévisionnel global est </w:t>
      </w:r>
      <w:r w:rsidR="005A3F89">
        <w:t>de</w:t>
      </w:r>
      <w:r>
        <w:t xml:space="preserve"> </w:t>
      </w:r>
      <w:r w:rsidR="007561C4">
        <w:rPr>
          <w:b/>
          <w:bCs/>
        </w:rPr>
        <w:t>4 805 000</w:t>
      </w:r>
      <w:r w:rsidR="005A3F89" w:rsidRPr="005A3F89">
        <w:rPr>
          <w:b/>
          <w:bCs/>
        </w:rPr>
        <w:t>€ HT travaux</w:t>
      </w:r>
      <w:r w:rsidR="005A3F89">
        <w:t xml:space="preserve"> et </w:t>
      </w:r>
      <w:r w:rsidR="00C61D9F">
        <w:rPr>
          <w:b/>
          <w:bCs/>
        </w:rPr>
        <w:t>7 004 000</w:t>
      </w:r>
      <w:r w:rsidR="005A3F89" w:rsidRPr="005A3F89">
        <w:rPr>
          <w:b/>
          <w:bCs/>
        </w:rPr>
        <w:t>€ TTC TDC</w:t>
      </w:r>
      <w:r w:rsidR="005A3F89">
        <w:rPr>
          <w:b/>
          <w:bCs/>
        </w:rPr>
        <w:t xml:space="preserve">. </w:t>
      </w:r>
    </w:p>
    <w:p w14:paraId="2C7602D2" w14:textId="48025223" w:rsidR="005A3F89" w:rsidRDefault="005A3F89" w:rsidP="00C812F2">
      <w:pPr>
        <w:pStyle w:val="BULLET"/>
        <w:numPr>
          <w:ilvl w:val="0"/>
          <w:numId w:val="0"/>
        </w:numPr>
        <w:ind w:left="360" w:hanging="360"/>
        <w:rPr>
          <w:b/>
          <w:bCs/>
        </w:rPr>
      </w:pPr>
      <w:r>
        <w:rPr>
          <w:b/>
          <w:bCs/>
        </w:rPr>
        <w:t>La TVA a été abaissée à 0 car le projet est un projet de recherche (non soumis à la TVA).</w:t>
      </w:r>
    </w:p>
    <w:p w14:paraId="6A7431B0" w14:textId="77777777" w:rsidR="00300D4A" w:rsidRDefault="00300D4A" w:rsidP="00C812F2">
      <w:pPr>
        <w:pStyle w:val="BULLET"/>
        <w:numPr>
          <w:ilvl w:val="0"/>
          <w:numId w:val="0"/>
        </w:numPr>
        <w:ind w:left="360" w:hanging="360"/>
        <w:rPr>
          <w:b/>
          <w:bCs/>
        </w:rPr>
      </w:pPr>
    </w:p>
    <w:p w14:paraId="3B3BA471" w14:textId="50F22777" w:rsidR="00300D4A" w:rsidRDefault="00300D4A" w:rsidP="00C812F2">
      <w:pPr>
        <w:pStyle w:val="BULLET"/>
        <w:numPr>
          <w:ilvl w:val="0"/>
          <w:numId w:val="0"/>
        </w:numPr>
        <w:ind w:left="360" w:hanging="360"/>
      </w:pPr>
      <w:r w:rsidRPr="00300D4A">
        <w:t>Ci-dessous, le détail de l’estimation poste par poste.</w:t>
      </w:r>
    </w:p>
    <w:p w14:paraId="5D4277DC" w14:textId="024F45A8" w:rsidR="00304B1D" w:rsidRPr="00300D4A" w:rsidRDefault="00EC3BFF" w:rsidP="00C812F2">
      <w:pPr>
        <w:pStyle w:val="BULLET"/>
        <w:numPr>
          <w:ilvl w:val="0"/>
          <w:numId w:val="0"/>
        </w:numPr>
        <w:ind w:left="360" w:hanging="360"/>
      </w:pPr>
      <w:r w:rsidRPr="00EC3BFF">
        <w:rPr>
          <w:noProof/>
        </w:rPr>
        <w:lastRenderedPageBreak/>
        <w:drawing>
          <wp:inline distT="0" distB="0" distL="0" distR="0" wp14:anchorId="2E831E06" wp14:editId="02AB2104">
            <wp:extent cx="6295390" cy="7340600"/>
            <wp:effectExtent l="0" t="0" r="0" b="0"/>
            <wp:docPr id="6864352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295390" cy="7340600"/>
                    </a:xfrm>
                    <a:prstGeom prst="rect">
                      <a:avLst/>
                    </a:prstGeom>
                    <a:noFill/>
                    <a:ln>
                      <a:noFill/>
                    </a:ln>
                  </pic:spPr>
                </pic:pic>
              </a:graphicData>
            </a:graphic>
          </wp:inline>
        </w:drawing>
      </w:r>
    </w:p>
    <w:p w14:paraId="53C86D04" w14:textId="3CA3C56F" w:rsidR="00995D4B" w:rsidRPr="00935924" w:rsidRDefault="48538B77" w:rsidP="00DA57C9">
      <w:pPr>
        <w:pStyle w:val="CORPS"/>
        <w:rPr>
          <w:szCs w:val="18"/>
        </w:rPr>
      </w:pPr>
      <w:r w:rsidRPr="00F16DB7">
        <w:t xml:space="preserve"> </w:t>
      </w:r>
    </w:p>
    <w:sectPr w:rsidR="00995D4B" w:rsidRPr="00935924" w:rsidSect="007355AA">
      <w:headerReference w:type="default" r:id="rId128"/>
      <w:footerReference w:type="default" r:id="rId129"/>
      <w:headerReference w:type="first" r:id="rId130"/>
      <w:pgSz w:w="11900" w:h="16840" w:code="9"/>
      <w:pgMar w:top="1134" w:right="851" w:bottom="851" w:left="851" w:header="340" w:footer="340" w:gutter="284"/>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5F60F" w14:textId="77777777" w:rsidR="00111BBA" w:rsidRPr="005521C8" w:rsidRDefault="00111BBA">
      <w:r w:rsidRPr="005521C8">
        <w:separator/>
      </w:r>
    </w:p>
  </w:endnote>
  <w:endnote w:type="continuationSeparator" w:id="0">
    <w:p w14:paraId="188C5373" w14:textId="77777777" w:rsidR="00111BBA" w:rsidRPr="005521C8" w:rsidRDefault="00111BBA">
      <w:r w:rsidRPr="005521C8">
        <w:continuationSeparator/>
      </w:r>
    </w:p>
  </w:endnote>
  <w:endnote w:type="continuationNotice" w:id="1">
    <w:p w14:paraId="362907A7" w14:textId="77777777" w:rsidR="00111BBA" w:rsidRPr="005521C8" w:rsidRDefault="00111B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embedRegular r:id="rId1" w:fontKey="{9EC53B34-9B1E-4E33-AF7D-D1CE615E9D76}"/>
    <w:embedBold r:id="rId2" w:fontKey="{FB917179-818F-4424-99E9-606F3836B2C2}"/>
    <w:embedItalic r:id="rId3" w:fontKey="{75431D5B-0FA2-442C-8139-151967045E12}"/>
    <w:embedBoldItalic r:id="rId4" w:fontKey="{3AF79B57-1FD2-4CA9-AABC-98C0EC9B245C}"/>
  </w:font>
  <w:font w:name="Garamond">
    <w:panose1 w:val="02020404030301010803"/>
    <w:charset w:val="00"/>
    <w:family w:val="roman"/>
    <w:pitch w:val="variable"/>
    <w:sig w:usb0="00000287" w:usb1="00000000" w:usb2="00000000" w:usb3="00000000" w:csb0="0000009F" w:csb1="00000000"/>
    <w:embedRegular r:id="rId5" w:subsetted="1" w:fontKey="{6CD8F7BB-D385-4D9C-B495-D85BD94901F6}"/>
  </w:font>
  <w:font w:name="Circular Std Medium">
    <w:altName w:val="Calibri"/>
    <w:panose1 w:val="00000000000000000000"/>
    <w:charset w:val="00"/>
    <w:family w:val="swiss"/>
    <w:notTrueType/>
    <w:pitch w:val="variable"/>
    <w:sig w:usb0="8000002F" w:usb1="5000E47B" w:usb2="00000008"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ircular Std Book">
    <w:panose1 w:val="00000000000000000000"/>
    <w:charset w:val="00"/>
    <w:family w:val="swiss"/>
    <w:notTrueType/>
    <w:pitch w:val="variable"/>
    <w:sig w:usb0="8000002F" w:usb1="5000E47B" w:usb2="00000008" w:usb3="00000000" w:csb0="00000001" w:csb1="00000000"/>
  </w:font>
  <w:font w:name="Segoe UI">
    <w:panose1 w:val="020B0502040204020203"/>
    <w:charset w:val="00"/>
    <w:family w:val="swiss"/>
    <w:pitch w:val="variable"/>
    <w:sig w:usb0="E4002EFF" w:usb1="C000E47F" w:usb2="00000009" w:usb3="00000000" w:csb0="000001FF" w:csb1="00000000"/>
    <w:embedRegular r:id="rId6" w:subsetted="1" w:fontKey="{28F53728-67A4-447E-BD0D-1D98932FA6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54243" w14:textId="77777777" w:rsidR="00192A05" w:rsidRPr="005521C8" w:rsidRDefault="00192A05" w:rsidP="003E5BCD">
    <w:pPr>
      <w:pStyle w:val="Lgendeimages"/>
      <w:jc w:val="center"/>
    </w:pPr>
    <w:r w:rsidRPr="005521C8">
      <w:rPr>
        <w:noProof/>
        <w:color w:val="7F7F7F" w:themeColor="text1" w:themeTint="80"/>
      </w:rPr>
      <mc:AlternateContent>
        <mc:Choice Requires="wps">
          <w:drawing>
            <wp:anchor distT="0" distB="0" distL="114300" distR="114300" simplePos="0" relativeHeight="251658241" behindDoc="0" locked="0" layoutInCell="1" allowOverlap="1" wp14:anchorId="195EF337" wp14:editId="6AA553BA">
              <wp:simplePos x="0" y="0"/>
              <wp:positionH relativeFrom="column">
                <wp:posOffset>0</wp:posOffset>
              </wp:positionH>
              <wp:positionV relativeFrom="paragraph">
                <wp:posOffset>-105410</wp:posOffset>
              </wp:positionV>
              <wp:extent cx="6296025" cy="0"/>
              <wp:effectExtent l="0" t="0" r="0" b="0"/>
              <wp:wrapNone/>
              <wp:docPr id="35850" name="Connecteur droit 35850"/>
              <wp:cNvGraphicFramePr/>
              <a:graphic xmlns:a="http://schemas.openxmlformats.org/drawingml/2006/main">
                <a:graphicData uri="http://schemas.microsoft.com/office/word/2010/wordprocessingShape">
                  <wps:wsp>
                    <wps:cNvCnPr/>
                    <wps:spPr>
                      <a:xfrm>
                        <a:off x="0" y="0"/>
                        <a:ext cx="6296025" cy="0"/>
                      </a:xfrm>
                      <a:prstGeom prst="line">
                        <a:avLst/>
                      </a:prstGeom>
                      <a:ln w="3175">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xmlns:a="http://schemas.openxmlformats.org/drawingml/2006/main" xmlns:arto="http://schemas.microsoft.com/office/word/2006/arto">
          <w:pict w14:anchorId="2BB1C8A4">
            <v:line id="Connecteur droit 35850" style="position:absolute;z-index:251658241;visibility:visible;mso-wrap-style:square;mso-wrap-distance-left:9pt;mso-wrap-distance-top:0;mso-wrap-distance-right:9pt;mso-wrap-distance-bottom:0;mso-position-horizontal:absolute;mso-position-horizontal-relative:text;mso-position-vertical:absolute;mso-position-vertical-relative:text" o:spid="_x0000_s1026" strokecolor="gray [1629]" strokeweight=".25pt" from="0,-8.3pt" to="495.75pt,-8.3pt" w14:anchorId="2B940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"/>
          </w:pict>
        </mc:Fallback>
      </mc:AlternateContent>
    </w:r>
    <w:r w:rsidR="127B15DE" w:rsidRPr="005521C8">
      <w:rPr>
        <w:color w:val="7F7F7F" w:themeColor="text1" w:themeTint="80"/>
      </w:rPr>
      <w:t xml:space="preserve">- </w:t>
    </w:r>
    <w:r w:rsidR="00131696" w:rsidRPr="005521C8">
      <w:rPr>
        <w:color w:val="7F7F7F" w:themeColor="text1" w:themeTint="80"/>
      </w:rPr>
      <w:fldChar w:fldCharType="begin"/>
    </w:r>
    <w:r w:rsidR="00131696" w:rsidRPr="005521C8">
      <w:rPr>
        <w:color w:val="7F7F7F" w:themeColor="text1" w:themeTint="80"/>
      </w:rPr>
      <w:instrText xml:space="preserve"> PAGE  \* Arabic </w:instrText>
    </w:r>
    <w:r w:rsidR="00131696" w:rsidRPr="005521C8">
      <w:rPr>
        <w:color w:val="7F7F7F" w:themeColor="text1" w:themeTint="80"/>
      </w:rPr>
      <w:fldChar w:fldCharType="separate"/>
    </w:r>
    <w:r w:rsidR="127B15DE" w:rsidRPr="005521C8">
      <w:rPr>
        <w:color w:val="7F7F7F" w:themeColor="text1" w:themeTint="80"/>
      </w:rPr>
      <w:t>2</w:t>
    </w:r>
    <w:r w:rsidR="00131696" w:rsidRPr="005521C8">
      <w:rPr>
        <w:color w:val="7F7F7F" w:themeColor="text1" w:themeTint="80"/>
      </w:rPr>
      <w:fldChar w:fldCharType="end"/>
    </w:r>
    <w:r w:rsidR="127B15DE" w:rsidRPr="005521C8">
      <w:rPr>
        <w:color w:val="7F7F7F" w:themeColor="text1" w:themeTint="8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F387D0" w14:textId="77777777" w:rsidR="00111BBA" w:rsidRPr="005521C8" w:rsidRDefault="00111BBA">
      <w:r w:rsidRPr="005521C8">
        <w:separator/>
      </w:r>
    </w:p>
  </w:footnote>
  <w:footnote w:type="continuationSeparator" w:id="0">
    <w:p w14:paraId="37BD4E4D" w14:textId="77777777" w:rsidR="00111BBA" w:rsidRPr="005521C8" w:rsidRDefault="00111BBA">
      <w:r w:rsidRPr="005521C8">
        <w:continuationSeparator/>
      </w:r>
    </w:p>
  </w:footnote>
  <w:footnote w:type="continuationNotice" w:id="1">
    <w:p w14:paraId="4A794C28" w14:textId="77777777" w:rsidR="00111BBA" w:rsidRPr="005521C8" w:rsidRDefault="00111B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5C1161" w14:textId="3DD245B4" w:rsidR="00183494" w:rsidRPr="005521C8" w:rsidRDefault="00192A05" w:rsidP="127B15DE">
    <w:pPr>
      <w:pStyle w:val="Lgendeimages"/>
      <w:spacing w:after="120"/>
      <w:rPr>
        <w:b/>
        <w:bCs/>
        <w:i w:val="0"/>
        <w:color w:val="7F7F7F" w:themeColor="text1" w:themeTint="80"/>
      </w:rPr>
    </w:pPr>
    <w:r w:rsidRPr="005521C8">
      <w:rPr>
        <w:noProof/>
      </w:rPr>
      <w:drawing>
        <wp:anchor distT="0" distB="0" distL="114300" distR="114300" simplePos="0" relativeHeight="251658242" behindDoc="1" locked="0" layoutInCell="1" allowOverlap="1" wp14:anchorId="2935FEA2" wp14:editId="22A314B4">
          <wp:simplePos x="0" y="0"/>
          <wp:positionH relativeFrom="margin">
            <wp:posOffset>-34925</wp:posOffset>
          </wp:positionH>
          <wp:positionV relativeFrom="paragraph">
            <wp:posOffset>-69850</wp:posOffset>
          </wp:positionV>
          <wp:extent cx="650875" cy="215900"/>
          <wp:effectExtent l="0" t="0" r="0" b="0"/>
          <wp:wrapTight wrapText="bothSides">
            <wp:wrapPolygon edited="0">
              <wp:start x="1897" y="0"/>
              <wp:lineTo x="632" y="7624"/>
              <wp:lineTo x="632" y="13341"/>
              <wp:lineTo x="1264" y="19059"/>
              <wp:lineTo x="20230" y="19059"/>
              <wp:lineTo x="20862" y="9529"/>
              <wp:lineTo x="20230" y="0"/>
              <wp:lineTo x="1897" y="0"/>
            </wp:wrapPolygon>
          </wp:wrapTight>
          <wp:docPr id="7" name="Image 7" descr="Une image contenant coup de poing américain&#10;&#10;Description générée avec un niveau de confiance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S_300dpi-3x1,5+SITE.png"/>
                  <pic:cNvPicPr/>
                </pic:nvPicPr>
                <pic:blipFill rotWithShape="1">
                  <a:blip r:embed="rId1">
                    <a:extLst>
                      <a:ext uri="{28A0092B-C50C-407E-A947-70E740481C1C}">
                        <a14:useLocalDpi xmlns:a14="http://schemas.microsoft.com/office/drawing/2010/main" val="0"/>
                      </a:ext>
                    </a:extLst>
                  </a:blip>
                  <a:srcRect t="1" b="35483"/>
                  <a:stretch/>
                </pic:blipFill>
                <pic:spPr bwMode="auto">
                  <a:xfrm>
                    <a:off x="0" y="0"/>
                    <a:ext cx="650875" cy="21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127B15DE" w:rsidRPr="127B15DE">
      <w:rPr>
        <w:b/>
        <w:bCs/>
        <w:i w:val="0"/>
        <w:color w:val="7F7F7F" w:themeColor="text1" w:themeTint="80"/>
      </w:rPr>
      <w:t>Programmation des locaux tertiaires d’</w:t>
    </w:r>
    <w:proofErr w:type="spellStart"/>
    <w:r w:rsidR="127B15DE" w:rsidRPr="127B15DE">
      <w:rPr>
        <w:b/>
        <w:bCs/>
        <w:i w:val="0"/>
        <w:color w:val="7F7F7F" w:themeColor="text1" w:themeTint="80"/>
      </w:rPr>
      <w:t>IJCLab</w:t>
    </w:r>
    <w:proofErr w:type="spellEnd"/>
  </w:p>
  <w:p w14:paraId="087E344C" w14:textId="77777777" w:rsidR="00192A05" w:rsidRPr="005521C8" w:rsidRDefault="00192A05" w:rsidP="003E5BCD">
    <w:pPr>
      <w:pStyle w:val="Lgendeimages"/>
    </w:pPr>
    <w:r w:rsidRPr="005521C8">
      <w:rPr>
        <w:noProof/>
      </w:rPr>
      <mc:AlternateContent>
        <mc:Choice Requires="wps">
          <w:drawing>
            <wp:anchor distT="0" distB="0" distL="114300" distR="114300" simplePos="0" relativeHeight="251658240" behindDoc="0" locked="0" layoutInCell="1" allowOverlap="1" wp14:anchorId="3351715B" wp14:editId="56767478">
              <wp:simplePos x="0" y="0"/>
              <wp:positionH relativeFrom="column">
                <wp:posOffset>12065</wp:posOffset>
              </wp:positionH>
              <wp:positionV relativeFrom="paragraph">
                <wp:posOffset>125730</wp:posOffset>
              </wp:positionV>
              <wp:extent cx="6296025" cy="0"/>
              <wp:effectExtent l="0" t="0" r="0" b="0"/>
              <wp:wrapNone/>
              <wp:docPr id="14" name="Connecteur droit 14"/>
              <wp:cNvGraphicFramePr/>
              <a:graphic xmlns:a="http://schemas.openxmlformats.org/drawingml/2006/main">
                <a:graphicData uri="http://schemas.microsoft.com/office/word/2010/wordprocessingShape">
                  <wps:wsp>
                    <wps:cNvCnPr/>
                    <wps:spPr>
                      <a:xfrm>
                        <a:off x="0" y="0"/>
                        <a:ext cx="6296025" cy="0"/>
                      </a:xfrm>
                      <a:prstGeom prst="line">
                        <a:avLst/>
                      </a:prstGeom>
                      <a:ln w="3175" cmpd="sng">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xmlns:a14="http://schemas.microsoft.com/office/drawing/2010/main" xmlns:pic="http://schemas.openxmlformats.org/drawingml/2006/picture" xmlns:a="http://schemas.openxmlformats.org/drawingml/2006/main" xmlns:arto="http://schemas.microsoft.com/office/word/2006/arto">
          <w:pict w14:anchorId="61FA93DF">
            <v:line id="Connecteur droit 14" style="position:absolute;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gray [1629]" strokeweight=".25pt" from=".95pt,9.9pt" to="496.7pt,9.9pt" w14:anchorId="5403DC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&#1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FE10A" w14:textId="315FE83D" w:rsidR="00192A05" w:rsidRDefault="00192A05" w:rsidP="00782282">
    <w:pPr>
      <w:pStyle w:val="Lgendeimages"/>
    </w:pPr>
  </w:p>
  <w:p w14:paraId="148FCE24" w14:textId="77777777" w:rsidR="003C51FA" w:rsidRDefault="003C51FA" w:rsidP="00782282">
    <w:pPr>
      <w:pStyle w:val="Lgendeimages"/>
    </w:pPr>
  </w:p>
  <w:p w14:paraId="2337E444" w14:textId="54995831" w:rsidR="003C51FA" w:rsidRPr="005521C8" w:rsidRDefault="003C51FA" w:rsidP="00782282">
    <w:pPr>
      <w:pStyle w:val="Lgendeimages"/>
    </w:pPr>
  </w:p>
  <w:p w14:paraId="6C6910ED" w14:textId="120CA236" w:rsidR="00192A05" w:rsidRPr="005521C8" w:rsidRDefault="127B15DE" w:rsidP="00782282">
    <w:pPr>
      <w:pStyle w:val="Lgendeimages"/>
    </w:pPr>
    <w:r>
      <w:t xml:space="preserve"> </w:t>
    </w:r>
  </w:p>
  <w:p w14:paraId="15BB3B34" w14:textId="13236B2C" w:rsidR="00192A05" w:rsidRPr="005521C8" w:rsidRDefault="00192A05" w:rsidP="00AA6460">
    <w:pPr>
      <w:pStyle w:val="CORPS"/>
      <w:tabs>
        <w:tab w:val="left" w:pos="2472"/>
      </w:tabs>
      <w:jc w:val="left"/>
    </w:pPr>
  </w:p>
</w:hdr>
</file>

<file path=word/intelligence2.xml><?xml version="1.0" encoding="utf-8"?>
<int2:intelligence xmlns:int2="http://schemas.microsoft.com/office/intelligence/2020/intelligence" xmlns:oel="http://schemas.microsoft.com/office/2019/extlst">
  <int2:observations>
    <int2:textHash int2:hashCode="eqhAyC3n7TvNPO" int2:id="38VLGtMp">
      <int2:state int2:value="Rejected" int2:type="AugLoop_Text_Critique"/>
    </int2:textHash>
    <int2:textHash int2:hashCode="3qVgJpLBwz00o0" int2:id="jBwER4st">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A95E1916"/>
    <w:lvl w:ilvl="0">
      <w:start w:val="1"/>
      <w:numFmt w:val="bullet"/>
      <w:pStyle w:val="Listepuces5"/>
      <w:lvlText w:val=""/>
      <w:lvlJc w:val="left"/>
      <w:pPr>
        <w:tabs>
          <w:tab w:val="num" w:pos="1492"/>
        </w:tabs>
        <w:ind w:left="1492" w:hanging="360"/>
      </w:pPr>
      <w:rPr>
        <w:rFonts w:ascii="Symbol" w:hAnsi="Symbol" w:hint="default"/>
      </w:rPr>
    </w:lvl>
  </w:abstractNum>
  <w:abstractNum w:abstractNumId="1" w15:restartNumberingAfterBreak="0">
    <w:nsid w:val="00591361"/>
    <w:multiLevelType w:val="multilevel"/>
    <w:tmpl w:val="55062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36CBB"/>
    <w:multiLevelType w:val="hybridMultilevel"/>
    <w:tmpl w:val="FFFFFFFF"/>
    <w:lvl w:ilvl="0" w:tplc="2E92EA98">
      <w:start w:val="1"/>
      <w:numFmt w:val="bullet"/>
      <w:lvlText w:val=""/>
      <w:lvlJc w:val="left"/>
      <w:pPr>
        <w:ind w:left="720" w:hanging="360"/>
      </w:pPr>
      <w:rPr>
        <w:rFonts w:ascii="Symbol" w:hAnsi="Symbol" w:hint="default"/>
      </w:rPr>
    </w:lvl>
    <w:lvl w:ilvl="1" w:tplc="564C1D0E">
      <w:start w:val="1"/>
      <w:numFmt w:val="bullet"/>
      <w:lvlText w:val="o"/>
      <w:lvlJc w:val="left"/>
      <w:pPr>
        <w:ind w:left="1440" w:hanging="360"/>
      </w:pPr>
      <w:rPr>
        <w:rFonts w:ascii="Courier New" w:hAnsi="Courier New" w:hint="default"/>
      </w:rPr>
    </w:lvl>
    <w:lvl w:ilvl="2" w:tplc="F88E2B4C">
      <w:start w:val="1"/>
      <w:numFmt w:val="bullet"/>
      <w:lvlText w:val=""/>
      <w:lvlJc w:val="left"/>
      <w:pPr>
        <w:ind w:left="2160" w:hanging="360"/>
      </w:pPr>
      <w:rPr>
        <w:rFonts w:ascii="Wingdings" w:hAnsi="Wingdings" w:hint="default"/>
      </w:rPr>
    </w:lvl>
    <w:lvl w:ilvl="3" w:tplc="8B14EA0E">
      <w:start w:val="1"/>
      <w:numFmt w:val="bullet"/>
      <w:lvlText w:val=""/>
      <w:lvlJc w:val="left"/>
      <w:pPr>
        <w:ind w:left="2880" w:hanging="360"/>
      </w:pPr>
      <w:rPr>
        <w:rFonts w:ascii="Symbol" w:hAnsi="Symbol" w:hint="default"/>
      </w:rPr>
    </w:lvl>
    <w:lvl w:ilvl="4" w:tplc="C338B52A">
      <w:start w:val="1"/>
      <w:numFmt w:val="bullet"/>
      <w:lvlText w:val="o"/>
      <w:lvlJc w:val="left"/>
      <w:pPr>
        <w:ind w:left="3600" w:hanging="360"/>
      </w:pPr>
      <w:rPr>
        <w:rFonts w:ascii="Courier New" w:hAnsi="Courier New" w:hint="default"/>
      </w:rPr>
    </w:lvl>
    <w:lvl w:ilvl="5" w:tplc="B2842796">
      <w:start w:val="1"/>
      <w:numFmt w:val="bullet"/>
      <w:lvlText w:val=""/>
      <w:lvlJc w:val="left"/>
      <w:pPr>
        <w:ind w:left="4320" w:hanging="360"/>
      </w:pPr>
      <w:rPr>
        <w:rFonts w:ascii="Wingdings" w:hAnsi="Wingdings" w:hint="default"/>
      </w:rPr>
    </w:lvl>
    <w:lvl w:ilvl="6" w:tplc="006EF612">
      <w:start w:val="1"/>
      <w:numFmt w:val="bullet"/>
      <w:lvlText w:val=""/>
      <w:lvlJc w:val="left"/>
      <w:pPr>
        <w:ind w:left="5040" w:hanging="360"/>
      </w:pPr>
      <w:rPr>
        <w:rFonts w:ascii="Symbol" w:hAnsi="Symbol" w:hint="default"/>
      </w:rPr>
    </w:lvl>
    <w:lvl w:ilvl="7" w:tplc="D7A0C30E">
      <w:start w:val="1"/>
      <w:numFmt w:val="bullet"/>
      <w:lvlText w:val="o"/>
      <w:lvlJc w:val="left"/>
      <w:pPr>
        <w:ind w:left="5760" w:hanging="360"/>
      </w:pPr>
      <w:rPr>
        <w:rFonts w:ascii="Courier New" w:hAnsi="Courier New" w:hint="default"/>
      </w:rPr>
    </w:lvl>
    <w:lvl w:ilvl="8" w:tplc="9F30902E">
      <w:start w:val="1"/>
      <w:numFmt w:val="bullet"/>
      <w:lvlText w:val=""/>
      <w:lvlJc w:val="left"/>
      <w:pPr>
        <w:ind w:left="6480" w:hanging="360"/>
      </w:pPr>
      <w:rPr>
        <w:rFonts w:ascii="Wingdings" w:hAnsi="Wingdings" w:hint="default"/>
      </w:rPr>
    </w:lvl>
  </w:abstractNum>
  <w:abstractNum w:abstractNumId="3" w15:restartNumberingAfterBreak="0">
    <w:nsid w:val="00E17376"/>
    <w:multiLevelType w:val="hybridMultilevel"/>
    <w:tmpl w:val="A5089846"/>
    <w:lvl w:ilvl="0" w:tplc="414EE360">
      <w:start w:val="1"/>
      <w:numFmt w:val="bullet"/>
      <w:lvlText w:val="•"/>
      <w:lvlJc w:val="left"/>
      <w:pPr>
        <w:tabs>
          <w:tab w:val="num" w:pos="720"/>
        </w:tabs>
        <w:ind w:left="720" w:hanging="360"/>
      </w:pPr>
      <w:rPr>
        <w:rFonts w:ascii="Arial" w:hAnsi="Arial" w:hint="default"/>
      </w:rPr>
    </w:lvl>
    <w:lvl w:ilvl="1" w:tplc="66705550" w:tentative="1">
      <w:start w:val="1"/>
      <w:numFmt w:val="bullet"/>
      <w:lvlText w:val="•"/>
      <w:lvlJc w:val="left"/>
      <w:pPr>
        <w:tabs>
          <w:tab w:val="num" w:pos="1440"/>
        </w:tabs>
        <w:ind w:left="1440" w:hanging="360"/>
      </w:pPr>
      <w:rPr>
        <w:rFonts w:ascii="Arial" w:hAnsi="Arial" w:hint="default"/>
      </w:rPr>
    </w:lvl>
    <w:lvl w:ilvl="2" w:tplc="3BD0E82A">
      <w:start w:val="1"/>
      <w:numFmt w:val="bullet"/>
      <w:lvlText w:val="•"/>
      <w:lvlJc w:val="left"/>
      <w:pPr>
        <w:tabs>
          <w:tab w:val="num" w:pos="2160"/>
        </w:tabs>
        <w:ind w:left="2160" w:hanging="360"/>
      </w:pPr>
      <w:rPr>
        <w:rFonts w:ascii="Arial" w:hAnsi="Arial" w:hint="default"/>
      </w:rPr>
    </w:lvl>
    <w:lvl w:ilvl="3" w:tplc="2BC8E8FA">
      <w:numFmt w:val="bullet"/>
      <w:lvlText w:val="•"/>
      <w:lvlJc w:val="left"/>
      <w:pPr>
        <w:tabs>
          <w:tab w:val="num" w:pos="2880"/>
        </w:tabs>
        <w:ind w:left="2880" w:hanging="360"/>
      </w:pPr>
      <w:rPr>
        <w:rFonts w:ascii="Arial" w:hAnsi="Arial" w:hint="default"/>
      </w:rPr>
    </w:lvl>
    <w:lvl w:ilvl="4" w:tplc="579EA6C4" w:tentative="1">
      <w:start w:val="1"/>
      <w:numFmt w:val="bullet"/>
      <w:lvlText w:val="•"/>
      <w:lvlJc w:val="left"/>
      <w:pPr>
        <w:tabs>
          <w:tab w:val="num" w:pos="3600"/>
        </w:tabs>
        <w:ind w:left="3600" w:hanging="360"/>
      </w:pPr>
      <w:rPr>
        <w:rFonts w:ascii="Arial" w:hAnsi="Arial" w:hint="default"/>
      </w:rPr>
    </w:lvl>
    <w:lvl w:ilvl="5" w:tplc="49A0DDFA" w:tentative="1">
      <w:start w:val="1"/>
      <w:numFmt w:val="bullet"/>
      <w:lvlText w:val="•"/>
      <w:lvlJc w:val="left"/>
      <w:pPr>
        <w:tabs>
          <w:tab w:val="num" w:pos="4320"/>
        </w:tabs>
        <w:ind w:left="4320" w:hanging="360"/>
      </w:pPr>
      <w:rPr>
        <w:rFonts w:ascii="Arial" w:hAnsi="Arial" w:hint="default"/>
      </w:rPr>
    </w:lvl>
    <w:lvl w:ilvl="6" w:tplc="3F9A7326" w:tentative="1">
      <w:start w:val="1"/>
      <w:numFmt w:val="bullet"/>
      <w:lvlText w:val="•"/>
      <w:lvlJc w:val="left"/>
      <w:pPr>
        <w:tabs>
          <w:tab w:val="num" w:pos="5040"/>
        </w:tabs>
        <w:ind w:left="5040" w:hanging="360"/>
      </w:pPr>
      <w:rPr>
        <w:rFonts w:ascii="Arial" w:hAnsi="Arial" w:hint="default"/>
      </w:rPr>
    </w:lvl>
    <w:lvl w:ilvl="7" w:tplc="D9042F60" w:tentative="1">
      <w:start w:val="1"/>
      <w:numFmt w:val="bullet"/>
      <w:lvlText w:val="•"/>
      <w:lvlJc w:val="left"/>
      <w:pPr>
        <w:tabs>
          <w:tab w:val="num" w:pos="5760"/>
        </w:tabs>
        <w:ind w:left="5760" w:hanging="360"/>
      </w:pPr>
      <w:rPr>
        <w:rFonts w:ascii="Arial" w:hAnsi="Arial" w:hint="default"/>
      </w:rPr>
    </w:lvl>
    <w:lvl w:ilvl="8" w:tplc="D258395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0E794C"/>
    <w:multiLevelType w:val="hybridMultilevel"/>
    <w:tmpl w:val="63DC4F9E"/>
    <w:lvl w:ilvl="0" w:tplc="D3ECA2C0">
      <w:start w:val="1"/>
      <w:numFmt w:val="bullet"/>
      <w:lvlText w:val="-"/>
      <w:lvlJc w:val="left"/>
      <w:pPr>
        <w:ind w:left="720" w:hanging="360"/>
      </w:pPr>
      <w:rPr>
        <w:rFonts w:ascii="Aptos" w:hAnsi="Aptos" w:hint="default"/>
      </w:rPr>
    </w:lvl>
    <w:lvl w:ilvl="1" w:tplc="3F5637E4">
      <w:start w:val="1"/>
      <w:numFmt w:val="bullet"/>
      <w:lvlText w:val="o"/>
      <w:lvlJc w:val="left"/>
      <w:pPr>
        <w:ind w:left="1440" w:hanging="360"/>
      </w:pPr>
      <w:rPr>
        <w:rFonts w:ascii="Courier New" w:hAnsi="Courier New" w:hint="default"/>
      </w:rPr>
    </w:lvl>
    <w:lvl w:ilvl="2" w:tplc="8304AF38">
      <w:start w:val="1"/>
      <w:numFmt w:val="bullet"/>
      <w:lvlText w:val=""/>
      <w:lvlJc w:val="left"/>
      <w:pPr>
        <w:ind w:left="2160" w:hanging="360"/>
      </w:pPr>
      <w:rPr>
        <w:rFonts w:ascii="Wingdings" w:hAnsi="Wingdings" w:hint="default"/>
      </w:rPr>
    </w:lvl>
    <w:lvl w:ilvl="3" w:tplc="89666F42">
      <w:start w:val="1"/>
      <w:numFmt w:val="bullet"/>
      <w:lvlText w:val=""/>
      <w:lvlJc w:val="left"/>
      <w:pPr>
        <w:ind w:left="2880" w:hanging="360"/>
      </w:pPr>
      <w:rPr>
        <w:rFonts w:ascii="Symbol" w:hAnsi="Symbol" w:hint="default"/>
      </w:rPr>
    </w:lvl>
    <w:lvl w:ilvl="4" w:tplc="AAB44A82">
      <w:start w:val="1"/>
      <w:numFmt w:val="bullet"/>
      <w:lvlText w:val="o"/>
      <w:lvlJc w:val="left"/>
      <w:pPr>
        <w:ind w:left="3600" w:hanging="360"/>
      </w:pPr>
      <w:rPr>
        <w:rFonts w:ascii="Courier New" w:hAnsi="Courier New" w:hint="default"/>
      </w:rPr>
    </w:lvl>
    <w:lvl w:ilvl="5" w:tplc="D354CE54">
      <w:start w:val="1"/>
      <w:numFmt w:val="bullet"/>
      <w:lvlText w:val=""/>
      <w:lvlJc w:val="left"/>
      <w:pPr>
        <w:ind w:left="4320" w:hanging="360"/>
      </w:pPr>
      <w:rPr>
        <w:rFonts w:ascii="Wingdings" w:hAnsi="Wingdings" w:hint="default"/>
      </w:rPr>
    </w:lvl>
    <w:lvl w:ilvl="6" w:tplc="E354AD22">
      <w:start w:val="1"/>
      <w:numFmt w:val="bullet"/>
      <w:lvlText w:val=""/>
      <w:lvlJc w:val="left"/>
      <w:pPr>
        <w:ind w:left="5040" w:hanging="360"/>
      </w:pPr>
      <w:rPr>
        <w:rFonts w:ascii="Symbol" w:hAnsi="Symbol" w:hint="default"/>
      </w:rPr>
    </w:lvl>
    <w:lvl w:ilvl="7" w:tplc="8320D2E2">
      <w:start w:val="1"/>
      <w:numFmt w:val="bullet"/>
      <w:lvlText w:val="o"/>
      <w:lvlJc w:val="left"/>
      <w:pPr>
        <w:ind w:left="5760" w:hanging="360"/>
      </w:pPr>
      <w:rPr>
        <w:rFonts w:ascii="Courier New" w:hAnsi="Courier New" w:hint="default"/>
      </w:rPr>
    </w:lvl>
    <w:lvl w:ilvl="8" w:tplc="CF64CF7A">
      <w:start w:val="1"/>
      <w:numFmt w:val="bullet"/>
      <w:lvlText w:val=""/>
      <w:lvlJc w:val="left"/>
      <w:pPr>
        <w:ind w:left="6480" w:hanging="360"/>
      </w:pPr>
      <w:rPr>
        <w:rFonts w:ascii="Wingdings" w:hAnsi="Wingdings" w:hint="default"/>
      </w:rPr>
    </w:lvl>
  </w:abstractNum>
  <w:abstractNum w:abstractNumId="5" w15:restartNumberingAfterBreak="0">
    <w:nsid w:val="03A61FFA"/>
    <w:multiLevelType w:val="hybridMultilevel"/>
    <w:tmpl w:val="4126D632"/>
    <w:lvl w:ilvl="0" w:tplc="3E6E8100">
      <w:numFmt w:val="bullet"/>
      <w:lvlText w:val="-"/>
      <w:lvlJc w:val="left"/>
      <w:pPr>
        <w:ind w:left="720" w:hanging="360"/>
      </w:pPr>
      <w:rPr>
        <w:rFonts w:ascii="Century Gothic" w:eastAsia="Garamond" w:hAnsi="Century Gothic" w:cs="Circular Std Medium"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69250CC"/>
    <w:multiLevelType w:val="hybridMultilevel"/>
    <w:tmpl w:val="B6102D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B5243A3"/>
    <w:multiLevelType w:val="hybridMultilevel"/>
    <w:tmpl w:val="FFFFFFFF"/>
    <w:lvl w:ilvl="0" w:tplc="FBF0B32E">
      <w:start w:val="1"/>
      <w:numFmt w:val="bullet"/>
      <w:lvlText w:val=""/>
      <w:lvlJc w:val="left"/>
      <w:pPr>
        <w:ind w:left="720" w:hanging="360"/>
      </w:pPr>
      <w:rPr>
        <w:rFonts w:ascii="Symbol" w:hAnsi="Symbol" w:hint="default"/>
      </w:rPr>
    </w:lvl>
    <w:lvl w:ilvl="1" w:tplc="7EDC2D90">
      <w:start w:val="1"/>
      <w:numFmt w:val="bullet"/>
      <w:lvlText w:val="o"/>
      <w:lvlJc w:val="left"/>
      <w:pPr>
        <w:ind w:left="1440" w:hanging="360"/>
      </w:pPr>
      <w:rPr>
        <w:rFonts w:ascii="Courier New" w:hAnsi="Courier New" w:hint="default"/>
      </w:rPr>
    </w:lvl>
    <w:lvl w:ilvl="2" w:tplc="6D62C150">
      <w:start w:val="1"/>
      <w:numFmt w:val="bullet"/>
      <w:lvlText w:val=""/>
      <w:lvlJc w:val="left"/>
      <w:pPr>
        <w:ind w:left="2160" w:hanging="360"/>
      </w:pPr>
      <w:rPr>
        <w:rFonts w:ascii="Wingdings" w:hAnsi="Wingdings" w:hint="default"/>
      </w:rPr>
    </w:lvl>
    <w:lvl w:ilvl="3" w:tplc="BADAC024">
      <w:start w:val="1"/>
      <w:numFmt w:val="bullet"/>
      <w:lvlText w:val=""/>
      <w:lvlJc w:val="left"/>
      <w:pPr>
        <w:ind w:left="2880" w:hanging="360"/>
      </w:pPr>
      <w:rPr>
        <w:rFonts w:ascii="Symbol" w:hAnsi="Symbol" w:hint="default"/>
      </w:rPr>
    </w:lvl>
    <w:lvl w:ilvl="4" w:tplc="C9CE9564">
      <w:start w:val="1"/>
      <w:numFmt w:val="bullet"/>
      <w:lvlText w:val="o"/>
      <w:lvlJc w:val="left"/>
      <w:pPr>
        <w:ind w:left="3600" w:hanging="360"/>
      </w:pPr>
      <w:rPr>
        <w:rFonts w:ascii="Courier New" w:hAnsi="Courier New" w:hint="default"/>
      </w:rPr>
    </w:lvl>
    <w:lvl w:ilvl="5" w:tplc="B2B4462A">
      <w:start w:val="1"/>
      <w:numFmt w:val="bullet"/>
      <w:lvlText w:val=""/>
      <w:lvlJc w:val="left"/>
      <w:pPr>
        <w:ind w:left="4320" w:hanging="360"/>
      </w:pPr>
      <w:rPr>
        <w:rFonts w:ascii="Wingdings" w:hAnsi="Wingdings" w:hint="default"/>
      </w:rPr>
    </w:lvl>
    <w:lvl w:ilvl="6" w:tplc="34D05F06">
      <w:start w:val="1"/>
      <w:numFmt w:val="bullet"/>
      <w:lvlText w:val=""/>
      <w:lvlJc w:val="left"/>
      <w:pPr>
        <w:ind w:left="5040" w:hanging="360"/>
      </w:pPr>
      <w:rPr>
        <w:rFonts w:ascii="Symbol" w:hAnsi="Symbol" w:hint="default"/>
      </w:rPr>
    </w:lvl>
    <w:lvl w:ilvl="7" w:tplc="E7B21CA2">
      <w:start w:val="1"/>
      <w:numFmt w:val="bullet"/>
      <w:lvlText w:val="o"/>
      <w:lvlJc w:val="left"/>
      <w:pPr>
        <w:ind w:left="5760" w:hanging="360"/>
      </w:pPr>
      <w:rPr>
        <w:rFonts w:ascii="Courier New" w:hAnsi="Courier New" w:hint="default"/>
      </w:rPr>
    </w:lvl>
    <w:lvl w:ilvl="8" w:tplc="C2E2FFDE">
      <w:start w:val="1"/>
      <w:numFmt w:val="bullet"/>
      <w:lvlText w:val=""/>
      <w:lvlJc w:val="left"/>
      <w:pPr>
        <w:ind w:left="6480" w:hanging="360"/>
      </w:pPr>
      <w:rPr>
        <w:rFonts w:ascii="Wingdings" w:hAnsi="Wingdings" w:hint="default"/>
      </w:rPr>
    </w:lvl>
  </w:abstractNum>
  <w:abstractNum w:abstractNumId="8" w15:restartNumberingAfterBreak="0">
    <w:nsid w:val="0BED29CB"/>
    <w:multiLevelType w:val="hybridMultilevel"/>
    <w:tmpl w:val="0F4E8C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F171C20"/>
    <w:multiLevelType w:val="hybridMultilevel"/>
    <w:tmpl w:val="442CA8F4"/>
    <w:lvl w:ilvl="0" w:tplc="46908C16">
      <w:start w:val="1"/>
      <w:numFmt w:val="bullet"/>
      <w:lvlText w:val="•"/>
      <w:lvlJc w:val="left"/>
      <w:pPr>
        <w:tabs>
          <w:tab w:val="num" w:pos="360"/>
        </w:tabs>
        <w:ind w:left="360" w:hanging="360"/>
      </w:pPr>
      <w:rPr>
        <w:rFonts w:ascii="Arial" w:hAnsi="Arial" w:hint="default"/>
      </w:rPr>
    </w:lvl>
    <w:lvl w:ilvl="1" w:tplc="98D0CA26">
      <w:start w:val="1"/>
      <w:numFmt w:val="bullet"/>
      <w:lvlText w:val="•"/>
      <w:lvlJc w:val="left"/>
      <w:pPr>
        <w:tabs>
          <w:tab w:val="num" w:pos="1080"/>
        </w:tabs>
        <w:ind w:left="1080" w:hanging="360"/>
      </w:pPr>
      <w:rPr>
        <w:rFonts w:ascii="Arial" w:hAnsi="Arial" w:hint="default"/>
      </w:rPr>
    </w:lvl>
    <w:lvl w:ilvl="2" w:tplc="AEE2AF08" w:tentative="1">
      <w:start w:val="1"/>
      <w:numFmt w:val="bullet"/>
      <w:lvlText w:val="•"/>
      <w:lvlJc w:val="left"/>
      <w:pPr>
        <w:tabs>
          <w:tab w:val="num" w:pos="1800"/>
        </w:tabs>
        <w:ind w:left="1800" w:hanging="360"/>
      </w:pPr>
      <w:rPr>
        <w:rFonts w:ascii="Arial" w:hAnsi="Arial" w:hint="default"/>
      </w:rPr>
    </w:lvl>
    <w:lvl w:ilvl="3" w:tplc="4734F07C" w:tentative="1">
      <w:start w:val="1"/>
      <w:numFmt w:val="bullet"/>
      <w:lvlText w:val="•"/>
      <w:lvlJc w:val="left"/>
      <w:pPr>
        <w:tabs>
          <w:tab w:val="num" w:pos="2520"/>
        </w:tabs>
        <w:ind w:left="2520" w:hanging="360"/>
      </w:pPr>
      <w:rPr>
        <w:rFonts w:ascii="Arial" w:hAnsi="Arial" w:hint="default"/>
      </w:rPr>
    </w:lvl>
    <w:lvl w:ilvl="4" w:tplc="44F26D94" w:tentative="1">
      <w:start w:val="1"/>
      <w:numFmt w:val="bullet"/>
      <w:lvlText w:val="•"/>
      <w:lvlJc w:val="left"/>
      <w:pPr>
        <w:tabs>
          <w:tab w:val="num" w:pos="3240"/>
        </w:tabs>
        <w:ind w:left="3240" w:hanging="360"/>
      </w:pPr>
      <w:rPr>
        <w:rFonts w:ascii="Arial" w:hAnsi="Arial" w:hint="default"/>
      </w:rPr>
    </w:lvl>
    <w:lvl w:ilvl="5" w:tplc="4DF053A4" w:tentative="1">
      <w:start w:val="1"/>
      <w:numFmt w:val="bullet"/>
      <w:lvlText w:val="•"/>
      <w:lvlJc w:val="left"/>
      <w:pPr>
        <w:tabs>
          <w:tab w:val="num" w:pos="3960"/>
        </w:tabs>
        <w:ind w:left="3960" w:hanging="360"/>
      </w:pPr>
      <w:rPr>
        <w:rFonts w:ascii="Arial" w:hAnsi="Arial" w:hint="default"/>
      </w:rPr>
    </w:lvl>
    <w:lvl w:ilvl="6" w:tplc="4252A9B8" w:tentative="1">
      <w:start w:val="1"/>
      <w:numFmt w:val="bullet"/>
      <w:lvlText w:val="•"/>
      <w:lvlJc w:val="left"/>
      <w:pPr>
        <w:tabs>
          <w:tab w:val="num" w:pos="4680"/>
        </w:tabs>
        <w:ind w:left="4680" w:hanging="360"/>
      </w:pPr>
      <w:rPr>
        <w:rFonts w:ascii="Arial" w:hAnsi="Arial" w:hint="default"/>
      </w:rPr>
    </w:lvl>
    <w:lvl w:ilvl="7" w:tplc="68503532" w:tentative="1">
      <w:start w:val="1"/>
      <w:numFmt w:val="bullet"/>
      <w:lvlText w:val="•"/>
      <w:lvlJc w:val="left"/>
      <w:pPr>
        <w:tabs>
          <w:tab w:val="num" w:pos="5400"/>
        </w:tabs>
        <w:ind w:left="5400" w:hanging="360"/>
      </w:pPr>
      <w:rPr>
        <w:rFonts w:ascii="Arial" w:hAnsi="Arial" w:hint="default"/>
      </w:rPr>
    </w:lvl>
    <w:lvl w:ilvl="8" w:tplc="439E8014"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10BB07D4"/>
    <w:multiLevelType w:val="hybridMultilevel"/>
    <w:tmpl w:val="182CA3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4826260"/>
    <w:multiLevelType w:val="hybridMultilevel"/>
    <w:tmpl w:val="27707148"/>
    <w:lvl w:ilvl="0" w:tplc="48C40F52">
      <w:start w:val="25"/>
      <w:numFmt w:val="bullet"/>
      <w:lvlText w:val="-"/>
      <w:lvlJc w:val="left"/>
      <w:pPr>
        <w:ind w:left="720" w:hanging="360"/>
      </w:pPr>
      <w:rPr>
        <w:rFonts w:ascii="Circular Std Medium" w:eastAsiaTheme="minorEastAsia" w:hAnsi="Circular Std Medium" w:cs="Circular Std Medium"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5E07909"/>
    <w:multiLevelType w:val="hybridMultilevel"/>
    <w:tmpl w:val="3C1A1F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688143E"/>
    <w:multiLevelType w:val="hybridMultilevel"/>
    <w:tmpl w:val="74765A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3614A6"/>
    <w:multiLevelType w:val="hybridMultilevel"/>
    <w:tmpl w:val="0964A5B0"/>
    <w:lvl w:ilvl="0" w:tplc="F7FC375A">
      <w:start w:val="1"/>
      <w:numFmt w:val="bullet"/>
      <w:lvlText w:val=""/>
      <w:lvlJc w:val="left"/>
      <w:pPr>
        <w:ind w:left="720" w:hanging="360"/>
      </w:pPr>
      <w:rPr>
        <w:rFonts w:ascii="Symbol" w:hAnsi="Symbol" w:hint="default"/>
      </w:rPr>
    </w:lvl>
    <w:lvl w:ilvl="1" w:tplc="EDB843A4">
      <w:start w:val="1"/>
      <w:numFmt w:val="bullet"/>
      <w:lvlText w:val="o"/>
      <w:lvlJc w:val="left"/>
      <w:pPr>
        <w:ind w:left="1440" w:hanging="360"/>
      </w:pPr>
      <w:rPr>
        <w:rFonts w:ascii="Courier New" w:hAnsi="Courier New" w:hint="default"/>
      </w:rPr>
    </w:lvl>
    <w:lvl w:ilvl="2" w:tplc="5FB29F40">
      <w:start w:val="1"/>
      <w:numFmt w:val="bullet"/>
      <w:lvlText w:val=""/>
      <w:lvlJc w:val="left"/>
      <w:pPr>
        <w:ind w:left="2160" w:hanging="360"/>
      </w:pPr>
      <w:rPr>
        <w:rFonts w:ascii="Wingdings" w:hAnsi="Wingdings" w:hint="default"/>
      </w:rPr>
    </w:lvl>
    <w:lvl w:ilvl="3" w:tplc="FEEC69D2">
      <w:start w:val="1"/>
      <w:numFmt w:val="bullet"/>
      <w:lvlText w:val=""/>
      <w:lvlJc w:val="left"/>
      <w:pPr>
        <w:ind w:left="2880" w:hanging="360"/>
      </w:pPr>
      <w:rPr>
        <w:rFonts w:ascii="Symbol" w:hAnsi="Symbol" w:hint="default"/>
      </w:rPr>
    </w:lvl>
    <w:lvl w:ilvl="4" w:tplc="28B4024A">
      <w:start w:val="1"/>
      <w:numFmt w:val="bullet"/>
      <w:lvlText w:val="o"/>
      <w:lvlJc w:val="left"/>
      <w:pPr>
        <w:ind w:left="3600" w:hanging="360"/>
      </w:pPr>
      <w:rPr>
        <w:rFonts w:ascii="Courier New" w:hAnsi="Courier New" w:hint="default"/>
      </w:rPr>
    </w:lvl>
    <w:lvl w:ilvl="5" w:tplc="320C8012">
      <w:start w:val="1"/>
      <w:numFmt w:val="bullet"/>
      <w:lvlText w:val=""/>
      <w:lvlJc w:val="left"/>
      <w:pPr>
        <w:ind w:left="4320" w:hanging="360"/>
      </w:pPr>
      <w:rPr>
        <w:rFonts w:ascii="Wingdings" w:hAnsi="Wingdings" w:hint="default"/>
      </w:rPr>
    </w:lvl>
    <w:lvl w:ilvl="6" w:tplc="CC0A53C0">
      <w:start w:val="1"/>
      <w:numFmt w:val="bullet"/>
      <w:lvlText w:val=""/>
      <w:lvlJc w:val="left"/>
      <w:pPr>
        <w:ind w:left="5040" w:hanging="360"/>
      </w:pPr>
      <w:rPr>
        <w:rFonts w:ascii="Symbol" w:hAnsi="Symbol" w:hint="default"/>
      </w:rPr>
    </w:lvl>
    <w:lvl w:ilvl="7" w:tplc="7C0412A2">
      <w:start w:val="1"/>
      <w:numFmt w:val="bullet"/>
      <w:lvlText w:val="o"/>
      <w:lvlJc w:val="left"/>
      <w:pPr>
        <w:ind w:left="5760" w:hanging="360"/>
      </w:pPr>
      <w:rPr>
        <w:rFonts w:ascii="Courier New" w:hAnsi="Courier New" w:hint="default"/>
      </w:rPr>
    </w:lvl>
    <w:lvl w:ilvl="8" w:tplc="47561F9C">
      <w:start w:val="1"/>
      <w:numFmt w:val="bullet"/>
      <w:lvlText w:val=""/>
      <w:lvlJc w:val="left"/>
      <w:pPr>
        <w:ind w:left="6480" w:hanging="360"/>
      </w:pPr>
      <w:rPr>
        <w:rFonts w:ascii="Wingdings" w:hAnsi="Wingdings" w:hint="default"/>
      </w:rPr>
    </w:lvl>
  </w:abstractNum>
  <w:abstractNum w:abstractNumId="15" w15:restartNumberingAfterBreak="0">
    <w:nsid w:val="20866E90"/>
    <w:multiLevelType w:val="hybridMultilevel"/>
    <w:tmpl w:val="DE1ED76A"/>
    <w:lvl w:ilvl="0" w:tplc="A844D94A">
      <w:start w:val="1"/>
      <w:numFmt w:val="bullet"/>
      <w:pStyle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225A96C6"/>
    <w:multiLevelType w:val="hybridMultilevel"/>
    <w:tmpl w:val="8F4A9578"/>
    <w:lvl w:ilvl="0" w:tplc="B9F0AB22">
      <w:start w:val="1"/>
      <w:numFmt w:val="bullet"/>
      <w:lvlText w:val=""/>
      <w:lvlJc w:val="left"/>
      <w:pPr>
        <w:ind w:left="720" w:hanging="360"/>
      </w:pPr>
      <w:rPr>
        <w:rFonts w:ascii="Symbol" w:hAnsi="Symbol" w:hint="default"/>
      </w:rPr>
    </w:lvl>
    <w:lvl w:ilvl="1" w:tplc="BF9E867E">
      <w:start w:val="1"/>
      <w:numFmt w:val="bullet"/>
      <w:lvlText w:val="o"/>
      <w:lvlJc w:val="left"/>
      <w:pPr>
        <w:ind w:left="1440" w:hanging="360"/>
      </w:pPr>
      <w:rPr>
        <w:rFonts w:ascii="Courier New" w:hAnsi="Courier New" w:hint="default"/>
      </w:rPr>
    </w:lvl>
    <w:lvl w:ilvl="2" w:tplc="FFD41F1C">
      <w:start w:val="1"/>
      <w:numFmt w:val="bullet"/>
      <w:lvlText w:val=""/>
      <w:lvlJc w:val="left"/>
      <w:pPr>
        <w:ind w:left="2160" w:hanging="360"/>
      </w:pPr>
      <w:rPr>
        <w:rFonts w:ascii="Wingdings" w:hAnsi="Wingdings" w:hint="default"/>
      </w:rPr>
    </w:lvl>
    <w:lvl w:ilvl="3" w:tplc="F0860C48">
      <w:start w:val="1"/>
      <w:numFmt w:val="bullet"/>
      <w:lvlText w:val=""/>
      <w:lvlJc w:val="left"/>
      <w:pPr>
        <w:ind w:left="2880" w:hanging="360"/>
      </w:pPr>
      <w:rPr>
        <w:rFonts w:ascii="Symbol" w:hAnsi="Symbol" w:hint="default"/>
      </w:rPr>
    </w:lvl>
    <w:lvl w:ilvl="4" w:tplc="786E906E">
      <w:start w:val="1"/>
      <w:numFmt w:val="bullet"/>
      <w:lvlText w:val="o"/>
      <w:lvlJc w:val="left"/>
      <w:pPr>
        <w:ind w:left="3600" w:hanging="360"/>
      </w:pPr>
      <w:rPr>
        <w:rFonts w:ascii="Courier New" w:hAnsi="Courier New" w:hint="default"/>
      </w:rPr>
    </w:lvl>
    <w:lvl w:ilvl="5" w:tplc="55BCA856">
      <w:start w:val="1"/>
      <w:numFmt w:val="bullet"/>
      <w:lvlText w:val=""/>
      <w:lvlJc w:val="left"/>
      <w:pPr>
        <w:ind w:left="4320" w:hanging="360"/>
      </w:pPr>
      <w:rPr>
        <w:rFonts w:ascii="Wingdings" w:hAnsi="Wingdings" w:hint="default"/>
      </w:rPr>
    </w:lvl>
    <w:lvl w:ilvl="6" w:tplc="55B0BFFA">
      <w:start w:val="1"/>
      <w:numFmt w:val="bullet"/>
      <w:lvlText w:val=""/>
      <w:lvlJc w:val="left"/>
      <w:pPr>
        <w:ind w:left="5040" w:hanging="360"/>
      </w:pPr>
      <w:rPr>
        <w:rFonts w:ascii="Symbol" w:hAnsi="Symbol" w:hint="default"/>
      </w:rPr>
    </w:lvl>
    <w:lvl w:ilvl="7" w:tplc="73EA3BD8">
      <w:start w:val="1"/>
      <w:numFmt w:val="bullet"/>
      <w:lvlText w:val="o"/>
      <w:lvlJc w:val="left"/>
      <w:pPr>
        <w:ind w:left="5760" w:hanging="360"/>
      </w:pPr>
      <w:rPr>
        <w:rFonts w:ascii="Courier New" w:hAnsi="Courier New" w:hint="default"/>
      </w:rPr>
    </w:lvl>
    <w:lvl w:ilvl="8" w:tplc="42787FCC">
      <w:start w:val="1"/>
      <w:numFmt w:val="bullet"/>
      <w:lvlText w:val=""/>
      <w:lvlJc w:val="left"/>
      <w:pPr>
        <w:ind w:left="6480" w:hanging="360"/>
      </w:pPr>
      <w:rPr>
        <w:rFonts w:ascii="Wingdings" w:hAnsi="Wingdings" w:hint="default"/>
      </w:rPr>
    </w:lvl>
  </w:abstractNum>
  <w:abstractNum w:abstractNumId="17" w15:restartNumberingAfterBreak="0">
    <w:nsid w:val="273316F6"/>
    <w:multiLevelType w:val="hybridMultilevel"/>
    <w:tmpl w:val="06868C0E"/>
    <w:lvl w:ilvl="0" w:tplc="A1CA3EA2">
      <w:start w:val="1"/>
      <w:numFmt w:val="bullet"/>
      <w:lvlText w:val=""/>
      <w:lvlJc w:val="left"/>
      <w:pPr>
        <w:ind w:left="720" w:hanging="360"/>
      </w:pPr>
      <w:rPr>
        <w:rFonts w:ascii="Symbol" w:hAnsi="Symbol" w:hint="default"/>
      </w:rPr>
    </w:lvl>
    <w:lvl w:ilvl="1" w:tplc="22C666FE">
      <w:start w:val="1"/>
      <w:numFmt w:val="bullet"/>
      <w:lvlText w:val="o"/>
      <w:lvlJc w:val="left"/>
      <w:pPr>
        <w:ind w:left="1440" w:hanging="360"/>
      </w:pPr>
      <w:rPr>
        <w:rFonts w:ascii="Courier New" w:hAnsi="Courier New" w:hint="default"/>
      </w:rPr>
    </w:lvl>
    <w:lvl w:ilvl="2" w:tplc="ADEE2AB8">
      <w:start w:val="1"/>
      <w:numFmt w:val="bullet"/>
      <w:lvlText w:val=""/>
      <w:lvlJc w:val="left"/>
      <w:pPr>
        <w:ind w:left="2160" w:hanging="360"/>
      </w:pPr>
      <w:rPr>
        <w:rFonts w:ascii="Wingdings" w:hAnsi="Wingdings" w:hint="default"/>
      </w:rPr>
    </w:lvl>
    <w:lvl w:ilvl="3" w:tplc="1CD2156E">
      <w:start w:val="1"/>
      <w:numFmt w:val="bullet"/>
      <w:lvlText w:val=""/>
      <w:lvlJc w:val="left"/>
      <w:pPr>
        <w:ind w:left="2880" w:hanging="360"/>
      </w:pPr>
      <w:rPr>
        <w:rFonts w:ascii="Symbol" w:hAnsi="Symbol" w:hint="default"/>
      </w:rPr>
    </w:lvl>
    <w:lvl w:ilvl="4" w:tplc="62FA6FD4">
      <w:start w:val="1"/>
      <w:numFmt w:val="bullet"/>
      <w:lvlText w:val="o"/>
      <w:lvlJc w:val="left"/>
      <w:pPr>
        <w:ind w:left="3600" w:hanging="360"/>
      </w:pPr>
      <w:rPr>
        <w:rFonts w:ascii="Courier New" w:hAnsi="Courier New" w:hint="default"/>
      </w:rPr>
    </w:lvl>
    <w:lvl w:ilvl="5" w:tplc="7B6413E6">
      <w:start w:val="1"/>
      <w:numFmt w:val="bullet"/>
      <w:lvlText w:val=""/>
      <w:lvlJc w:val="left"/>
      <w:pPr>
        <w:ind w:left="4320" w:hanging="360"/>
      </w:pPr>
      <w:rPr>
        <w:rFonts w:ascii="Wingdings" w:hAnsi="Wingdings" w:hint="default"/>
      </w:rPr>
    </w:lvl>
    <w:lvl w:ilvl="6" w:tplc="D4AEB63E">
      <w:start w:val="1"/>
      <w:numFmt w:val="bullet"/>
      <w:lvlText w:val=""/>
      <w:lvlJc w:val="left"/>
      <w:pPr>
        <w:ind w:left="5040" w:hanging="360"/>
      </w:pPr>
      <w:rPr>
        <w:rFonts w:ascii="Symbol" w:hAnsi="Symbol" w:hint="default"/>
      </w:rPr>
    </w:lvl>
    <w:lvl w:ilvl="7" w:tplc="E918BE32">
      <w:start w:val="1"/>
      <w:numFmt w:val="bullet"/>
      <w:lvlText w:val="o"/>
      <w:lvlJc w:val="left"/>
      <w:pPr>
        <w:ind w:left="5760" w:hanging="360"/>
      </w:pPr>
      <w:rPr>
        <w:rFonts w:ascii="Courier New" w:hAnsi="Courier New" w:hint="default"/>
      </w:rPr>
    </w:lvl>
    <w:lvl w:ilvl="8" w:tplc="F3FA644A">
      <w:start w:val="1"/>
      <w:numFmt w:val="bullet"/>
      <w:lvlText w:val=""/>
      <w:lvlJc w:val="left"/>
      <w:pPr>
        <w:ind w:left="6480" w:hanging="360"/>
      </w:pPr>
      <w:rPr>
        <w:rFonts w:ascii="Wingdings" w:hAnsi="Wingdings" w:hint="default"/>
      </w:rPr>
    </w:lvl>
  </w:abstractNum>
  <w:abstractNum w:abstractNumId="18" w15:restartNumberingAfterBreak="0">
    <w:nsid w:val="279F35AB"/>
    <w:multiLevelType w:val="hybridMultilevel"/>
    <w:tmpl w:val="1E1A368C"/>
    <w:lvl w:ilvl="0" w:tplc="E6C00A62">
      <w:start w:val="1"/>
      <w:numFmt w:val="bullet"/>
      <w:lvlText w:val="•"/>
      <w:lvlJc w:val="left"/>
      <w:pPr>
        <w:tabs>
          <w:tab w:val="num" w:pos="720"/>
        </w:tabs>
        <w:ind w:left="720" w:hanging="360"/>
      </w:pPr>
      <w:rPr>
        <w:rFonts w:ascii="Arial" w:hAnsi="Arial" w:hint="default"/>
      </w:rPr>
    </w:lvl>
    <w:lvl w:ilvl="1" w:tplc="A9827858" w:tentative="1">
      <w:start w:val="1"/>
      <w:numFmt w:val="bullet"/>
      <w:lvlText w:val="•"/>
      <w:lvlJc w:val="left"/>
      <w:pPr>
        <w:tabs>
          <w:tab w:val="num" w:pos="1440"/>
        </w:tabs>
        <w:ind w:left="1440" w:hanging="360"/>
      </w:pPr>
      <w:rPr>
        <w:rFonts w:ascii="Arial" w:hAnsi="Arial" w:hint="default"/>
      </w:rPr>
    </w:lvl>
    <w:lvl w:ilvl="2" w:tplc="4CCA6E26" w:tentative="1">
      <w:start w:val="1"/>
      <w:numFmt w:val="bullet"/>
      <w:lvlText w:val="•"/>
      <w:lvlJc w:val="left"/>
      <w:pPr>
        <w:tabs>
          <w:tab w:val="num" w:pos="2160"/>
        </w:tabs>
        <w:ind w:left="2160" w:hanging="360"/>
      </w:pPr>
      <w:rPr>
        <w:rFonts w:ascii="Arial" w:hAnsi="Arial" w:hint="default"/>
      </w:rPr>
    </w:lvl>
    <w:lvl w:ilvl="3" w:tplc="4072A2EA" w:tentative="1">
      <w:start w:val="1"/>
      <w:numFmt w:val="bullet"/>
      <w:lvlText w:val="•"/>
      <w:lvlJc w:val="left"/>
      <w:pPr>
        <w:tabs>
          <w:tab w:val="num" w:pos="2880"/>
        </w:tabs>
        <w:ind w:left="2880" w:hanging="360"/>
      </w:pPr>
      <w:rPr>
        <w:rFonts w:ascii="Arial" w:hAnsi="Arial" w:hint="default"/>
      </w:rPr>
    </w:lvl>
    <w:lvl w:ilvl="4" w:tplc="9C6C8CAE" w:tentative="1">
      <w:start w:val="1"/>
      <w:numFmt w:val="bullet"/>
      <w:lvlText w:val="•"/>
      <w:lvlJc w:val="left"/>
      <w:pPr>
        <w:tabs>
          <w:tab w:val="num" w:pos="3600"/>
        </w:tabs>
        <w:ind w:left="3600" w:hanging="360"/>
      </w:pPr>
      <w:rPr>
        <w:rFonts w:ascii="Arial" w:hAnsi="Arial" w:hint="default"/>
      </w:rPr>
    </w:lvl>
    <w:lvl w:ilvl="5" w:tplc="7058525C" w:tentative="1">
      <w:start w:val="1"/>
      <w:numFmt w:val="bullet"/>
      <w:lvlText w:val="•"/>
      <w:lvlJc w:val="left"/>
      <w:pPr>
        <w:tabs>
          <w:tab w:val="num" w:pos="4320"/>
        </w:tabs>
        <w:ind w:left="4320" w:hanging="360"/>
      </w:pPr>
      <w:rPr>
        <w:rFonts w:ascii="Arial" w:hAnsi="Arial" w:hint="default"/>
      </w:rPr>
    </w:lvl>
    <w:lvl w:ilvl="6" w:tplc="06B6C57C" w:tentative="1">
      <w:start w:val="1"/>
      <w:numFmt w:val="bullet"/>
      <w:lvlText w:val="•"/>
      <w:lvlJc w:val="left"/>
      <w:pPr>
        <w:tabs>
          <w:tab w:val="num" w:pos="5040"/>
        </w:tabs>
        <w:ind w:left="5040" w:hanging="360"/>
      </w:pPr>
      <w:rPr>
        <w:rFonts w:ascii="Arial" w:hAnsi="Arial" w:hint="default"/>
      </w:rPr>
    </w:lvl>
    <w:lvl w:ilvl="7" w:tplc="E2B6F51E" w:tentative="1">
      <w:start w:val="1"/>
      <w:numFmt w:val="bullet"/>
      <w:lvlText w:val="•"/>
      <w:lvlJc w:val="left"/>
      <w:pPr>
        <w:tabs>
          <w:tab w:val="num" w:pos="5760"/>
        </w:tabs>
        <w:ind w:left="5760" w:hanging="360"/>
      </w:pPr>
      <w:rPr>
        <w:rFonts w:ascii="Arial" w:hAnsi="Arial" w:hint="default"/>
      </w:rPr>
    </w:lvl>
    <w:lvl w:ilvl="8" w:tplc="2410DDB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9300C2"/>
    <w:multiLevelType w:val="hybridMultilevel"/>
    <w:tmpl w:val="91D624A6"/>
    <w:lvl w:ilvl="0" w:tplc="71BA5D98">
      <w:start w:val="1"/>
      <w:numFmt w:val="bullet"/>
      <w:lvlText w:val="-"/>
      <w:lvlJc w:val="left"/>
      <w:pPr>
        <w:ind w:left="720" w:hanging="360"/>
      </w:pPr>
      <w:rPr>
        <w:rFonts w:ascii="Aptos" w:hAnsi="Aptos" w:hint="default"/>
      </w:rPr>
    </w:lvl>
    <w:lvl w:ilvl="1" w:tplc="0D5E2676">
      <w:start w:val="1"/>
      <w:numFmt w:val="bullet"/>
      <w:lvlText w:val="o"/>
      <w:lvlJc w:val="left"/>
      <w:pPr>
        <w:ind w:left="1440" w:hanging="360"/>
      </w:pPr>
      <w:rPr>
        <w:rFonts w:ascii="Courier New" w:hAnsi="Courier New" w:hint="default"/>
      </w:rPr>
    </w:lvl>
    <w:lvl w:ilvl="2" w:tplc="E5EC557A">
      <w:start w:val="1"/>
      <w:numFmt w:val="bullet"/>
      <w:lvlText w:val=""/>
      <w:lvlJc w:val="left"/>
      <w:pPr>
        <w:ind w:left="2160" w:hanging="360"/>
      </w:pPr>
      <w:rPr>
        <w:rFonts w:ascii="Wingdings" w:hAnsi="Wingdings" w:hint="default"/>
      </w:rPr>
    </w:lvl>
    <w:lvl w:ilvl="3" w:tplc="B8FE6314">
      <w:start w:val="1"/>
      <w:numFmt w:val="bullet"/>
      <w:lvlText w:val=""/>
      <w:lvlJc w:val="left"/>
      <w:pPr>
        <w:ind w:left="2880" w:hanging="360"/>
      </w:pPr>
      <w:rPr>
        <w:rFonts w:ascii="Symbol" w:hAnsi="Symbol" w:hint="default"/>
      </w:rPr>
    </w:lvl>
    <w:lvl w:ilvl="4" w:tplc="7B76BE9A">
      <w:start w:val="1"/>
      <w:numFmt w:val="bullet"/>
      <w:lvlText w:val="o"/>
      <w:lvlJc w:val="left"/>
      <w:pPr>
        <w:ind w:left="3600" w:hanging="360"/>
      </w:pPr>
      <w:rPr>
        <w:rFonts w:ascii="Courier New" w:hAnsi="Courier New" w:hint="default"/>
      </w:rPr>
    </w:lvl>
    <w:lvl w:ilvl="5" w:tplc="972CFFE0">
      <w:start w:val="1"/>
      <w:numFmt w:val="bullet"/>
      <w:lvlText w:val=""/>
      <w:lvlJc w:val="left"/>
      <w:pPr>
        <w:ind w:left="4320" w:hanging="360"/>
      </w:pPr>
      <w:rPr>
        <w:rFonts w:ascii="Wingdings" w:hAnsi="Wingdings" w:hint="default"/>
      </w:rPr>
    </w:lvl>
    <w:lvl w:ilvl="6" w:tplc="C6762654">
      <w:start w:val="1"/>
      <w:numFmt w:val="bullet"/>
      <w:lvlText w:val=""/>
      <w:lvlJc w:val="left"/>
      <w:pPr>
        <w:ind w:left="5040" w:hanging="360"/>
      </w:pPr>
      <w:rPr>
        <w:rFonts w:ascii="Symbol" w:hAnsi="Symbol" w:hint="default"/>
      </w:rPr>
    </w:lvl>
    <w:lvl w:ilvl="7" w:tplc="CA1AEAD4">
      <w:start w:val="1"/>
      <w:numFmt w:val="bullet"/>
      <w:lvlText w:val="o"/>
      <w:lvlJc w:val="left"/>
      <w:pPr>
        <w:ind w:left="5760" w:hanging="360"/>
      </w:pPr>
      <w:rPr>
        <w:rFonts w:ascii="Courier New" w:hAnsi="Courier New" w:hint="default"/>
      </w:rPr>
    </w:lvl>
    <w:lvl w:ilvl="8" w:tplc="6AD02A72">
      <w:start w:val="1"/>
      <w:numFmt w:val="bullet"/>
      <w:lvlText w:val=""/>
      <w:lvlJc w:val="left"/>
      <w:pPr>
        <w:ind w:left="6480" w:hanging="360"/>
      </w:pPr>
      <w:rPr>
        <w:rFonts w:ascii="Wingdings" w:hAnsi="Wingdings" w:hint="default"/>
      </w:rPr>
    </w:lvl>
  </w:abstractNum>
  <w:abstractNum w:abstractNumId="20" w15:restartNumberingAfterBreak="0">
    <w:nsid w:val="2CD117CE"/>
    <w:multiLevelType w:val="hybridMultilevel"/>
    <w:tmpl w:val="FFFFFFFF"/>
    <w:lvl w:ilvl="0" w:tplc="500C572C">
      <w:start w:val="1"/>
      <w:numFmt w:val="decimal"/>
      <w:lvlText w:val="%1)"/>
      <w:lvlJc w:val="left"/>
      <w:pPr>
        <w:ind w:left="720" w:hanging="360"/>
      </w:pPr>
    </w:lvl>
    <w:lvl w:ilvl="1" w:tplc="B4E2D0B8">
      <w:start w:val="1"/>
      <w:numFmt w:val="lowerLetter"/>
      <w:lvlText w:val="%2."/>
      <w:lvlJc w:val="left"/>
      <w:pPr>
        <w:ind w:left="1440" w:hanging="360"/>
      </w:pPr>
    </w:lvl>
    <w:lvl w:ilvl="2" w:tplc="CD2A74D4">
      <w:start w:val="1"/>
      <w:numFmt w:val="lowerRoman"/>
      <w:lvlText w:val="%3."/>
      <w:lvlJc w:val="right"/>
      <w:pPr>
        <w:ind w:left="2160" w:hanging="180"/>
      </w:pPr>
    </w:lvl>
    <w:lvl w:ilvl="3" w:tplc="7B4A3296">
      <w:start w:val="1"/>
      <w:numFmt w:val="decimal"/>
      <w:lvlText w:val="%4."/>
      <w:lvlJc w:val="left"/>
      <w:pPr>
        <w:ind w:left="2880" w:hanging="360"/>
      </w:pPr>
    </w:lvl>
    <w:lvl w:ilvl="4" w:tplc="2E5A855C">
      <w:start w:val="1"/>
      <w:numFmt w:val="lowerLetter"/>
      <w:lvlText w:val="%5."/>
      <w:lvlJc w:val="left"/>
      <w:pPr>
        <w:ind w:left="3600" w:hanging="360"/>
      </w:pPr>
    </w:lvl>
    <w:lvl w:ilvl="5" w:tplc="B6208FFC">
      <w:start w:val="1"/>
      <w:numFmt w:val="lowerRoman"/>
      <w:lvlText w:val="%6."/>
      <w:lvlJc w:val="right"/>
      <w:pPr>
        <w:ind w:left="4320" w:hanging="180"/>
      </w:pPr>
    </w:lvl>
    <w:lvl w:ilvl="6" w:tplc="3AC64C88">
      <w:start w:val="1"/>
      <w:numFmt w:val="decimal"/>
      <w:lvlText w:val="%7."/>
      <w:lvlJc w:val="left"/>
      <w:pPr>
        <w:ind w:left="5040" w:hanging="360"/>
      </w:pPr>
    </w:lvl>
    <w:lvl w:ilvl="7" w:tplc="79FE7AD6">
      <w:start w:val="1"/>
      <w:numFmt w:val="lowerLetter"/>
      <w:lvlText w:val="%8."/>
      <w:lvlJc w:val="left"/>
      <w:pPr>
        <w:ind w:left="5760" w:hanging="360"/>
      </w:pPr>
    </w:lvl>
    <w:lvl w:ilvl="8" w:tplc="FA2644DE">
      <w:start w:val="1"/>
      <w:numFmt w:val="lowerRoman"/>
      <w:lvlText w:val="%9."/>
      <w:lvlJc w:val="right"/>
      <w:pPr>
        <w:ind w:left="6480" w:hanging="180"/>
      </w:pPr>
    </w:lvl>
  </w:abstractNum>
  <w:abstractNum w:abstractNumId="21" w15:restartNumberingAfterBreak="0">
    <w:nsid w:val="2E942597"/>
    <w:multiLevelType w:val="hybridMultilevel"/>
    <w:tmpl w:val="A65A50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44650C0"/>
    <w:multiLevelType w:val="hybridMultilevel"/>
    <w:tmpl w:val="A3CC4264"/>
    <w:lvl w:ilvl="0" w:tplc="863C2A04">
      <w:start w:val="1"/>
      <w:numFmt w:val="bullet"/>
      <w:lvlText w:val=""/>
      <w:lvlJc w:val="left"/>
      <w:pPr>
        <w:ind w:left="720" w:hanging="360"/>
      </w:pPr>
      <w:rPr>
        <w:rFonts w:ascii="Symbol" w:hAnsi="Symbol" w:hint="default"/>
      </w:rPr>
    </w:lvl>
    <w:lvl w:ilvl="1" w:tplc="58763B54">
      <w:start w:val="1"/>
      <w:numFmt w:val="bullet"/>
      <w:lvlText w:val="o"/>
      <w:lvlJc w:val="left"/>
      <w:pPr>
        <w:ind w:left="1440" w:hanging="360"/>
      </w:pPr>
      <w:rPr>
        <w:rFonts w:ascii="Courier New" w:hAnsi="Courier New" w:hint="default"/>
      </w:rPr>
    </w:lvl>
    <w:lvl w:ilvl="2" w:tplc="56FA3B8A">
      <w:start w:val="1"/>
      <w:numFmt w:val="bullet"/>
      <w:lvlText w:val=""/>
      <w:lvlJc w:val="left"/>
      <w:pPr>
        <w:ind w:left="2160" w:hanging="360"/>
      </w:pPr>
      <w:rPr>
        <w:rFonts w:ascii="Wingdings" w:hAnsi="Wingdings" w:hint="default"/>
      </w:rPr>
    </w:lvl>
    <w:lvl w:ilvl="3" w:tplc="A8AA2C7E">
      <w:start w:val="1"/>
      <w:numFmt w:val="bullet"/>
      <w:lvlText w:val=""/>
      <w:lvlJc w:val="left"/>
      <w:pPr>
        <w:ind w:left="2880" w:hanging="360"/>
      </w:pPr>
      <w:rPr>
        <w:rFonts w:ascii="Symbol" w:hAnsi="Symbol" w:hint="default"/>
      </w:rPr>
    </w:lvl>
    <w:lvl w:ilvl="4" w:tplc="4BE6408A">
      <w:start w:val="1"/>
      <w:numFmt w:val="bullet"/>
      <w:lvlText w:val="o"/>
      <w:lvlJc w:val="left"/>
      <w:pPr>
        <w:ind w:left="3600" w:hanging="360"/>
      </w:pPr>
      <w:rPr>
        <w:rFonts w:ascii="Courier New" w:hAnsi="Courier New" w:hint="default"/>
      </w:rPr>
    </w:lvl>
    <w:lvl w:ilvl="5" w:tplc="66788B58">
      <w:start w:val="1"/>
      <w:numFmt w:val="bullet"/>
      <w:lvlText w:val=""/>
      <w:lvlJc w:val="left"/>
      <w:pPr>
        <w:ind w:left="4320" w:hanging="360"/>
      </w:pPr>
      <w:rPr>
        <w:rFonts w:ascii="Wingdings" w:hAnsi="Wingdings" w:hint="default"/>
      </w:rPr>
    </w:lvl>
    <w:lvl w:ilvl="6" w:tplc="2BDC0CE8">
      <w:start w:val="1"/>
      <w:numFmt w:val="bullet"/>
      <w:lvlText w:val=""/>
      <w:lvlJc w:val="left"/>
      <w:pPr>
        <w:ind w:left="5040" w:hanging="360"/>
      </w:pPr>
      <w:rPr>
        <w:rFonts w:ascii="Symbol" w:hAnsi="Symbol" w:hint="default"/>
      </w:rPr>
    </w:lvl>
    <w:lvl w:ilvl="7" w:tplc="8AB6058E">
      <w:start w:val="1"/>
      <w:numFmt w:val="bullet"/>
      <w:lvlText w:val="o"/>
      <w:lvlJc w:val="left"/>
      <w:pPr>
        <w:ind w:left="5760" w:hanging="360"/>
      </w:pPr>
      <w:rPr>
        <w:rFonts w:ascii="Courier New" w:hAnsi="Courier New" w:hint="default"/>
      </w:rPr>
    </w:lvl>
    <w:lvl w:ilvl="8" w:tplc="542EE1E0">
      <w:start w:val="1"/>
      <w:numFmt w:val="bullet"/>
      <w:lvlText w:val=""/>
      <w:lvlJc w:val="left"/>
      <w:pPr>
        <w:ind w:left="6480" w:hanging="360"/>
      </w:pPr>
      <w:rPr>
        <w:rFonts w:ascii="Wingdings" w:hAnsi="Wingdings" w:hint="default"/>
      </w:rPr>
    </w:lvl>
  </w:abstractNum>
  <w:abstractNum w:abstractNumId="23" w15:restartNumberingAfterBreak="0">
    <w:nsid w:val="3AA22B3A"/>
    <w:multiLevelType w:val="hybridMultilevel"/>
    <w:tmpl w:val="5F443F7A"/>
    <w:lvl w:ilvl="0" w:tplc="1E4E1CC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3AF38262"/>
    <w:multiLevelType w:val="hybridMultilevel"/>
    <w:tmpl w:val="DC984E90"/>
    <w:lvl w:ilvl="0" w:tplc="51FCC2A8">
      <w:start w:val="1"/>
      <w:numFmt w:val="bullet"/>
      <w:lvlText w:val=""/>
      <w:lvlJc w:val="left"/>
      <w:pPr>
        <w:ind w:left="720" w:hanging="360"/>
      </w:pPr>
      <w:rPr>
        <w:rFonts w:ascii="Symbol" w:hAnsi="Symbol" w:hint="default"/>
      </w:rPr>
    </w:lvl>
    <w:lvl w:ilvl="1" w:tplc="31BC457A">
      <w:start w:val="1"/>
      <w:numFmt w:val="bullet"/>
      <w:lvlText w:val="o"/>
      <w:lvlJc w:val="left"/>
      <w:pPr>
        <w:ind w:left="1440" w:hanging="360"/>
      </w:pPr>
      <w:rPr>
        <w:rFonts w:ascii="Courier New" w:hAnsi="Courier New" w:hint="default"/>
      </w:rPr>
    </w:lvl>
    <w:lvl w:ilvl="2" w:tplc="E0F4991E">
      <w:start w:val="1"/>
      <w:numFmt w:val="bullet"/>
      <w:lvlText w:val=""/>
      <w:lvlJc w:val="left"/>
      <w:pPr>
        <w:ind w:left="2160" w:hanging="360"/>
      </w:pPr>
      <w:rPr>
        <w:rFonts w:ascii="Wingdings" w:hAnsi="Wingdings" w:hint="default"/>
      </w:rPr>
    </w:lvl>
    <w:lvl w:ilvl="3" w:tplc="9AC2A22A">
      <w:start w:val="1"/>
      <w:numFmt w:val="bullet"/>
      <w:lvlText w:val=""/>
      <w:lvlJc w:val="left"/>
      <w:pPr>
        <w:ind w:left="2880" w:hanging="360"/>
      </w:pPr>
      <w:rPr>
        <w:rFonts w:ascii="Symbol" w:hAnsi="Symbol" w:hint="default"/>
      </w:rPr>
    </w:lvl>
    <w:lvl w:ilvl="4" w:tplc="8EAE3494">
      <w:start w:val="1"/>
      <w:numFmt w:val="bullet"/>
      <w:lvlText w:val="o"/>
      <w:lvlJc w:val="left"/>
      <w:pPr>
        <w:ind w:left="3600" w:hanging="360"/>
      </w:pPr>
      <w:rPr>
        <w:rFonts w:ascii="Courier New" w:hAnsi="Courier New" w:hint="default"/>
      </w:rPr>
    </w:lvl>
    <w:lvl w:ilvl="5" w:tplc="65223E18">
      <w:start w:val="1"/>
      <w:numFmt w:val="bullet"/>
      <w:lvlText w:val=""/>
      <w:lvlJc w:val="left"/>
      <w:pPr>
        <w:ind w:left="4320" w:hanging="360"/>
      </w:pPr>
      <w:rPr>
        <w:rFonts w:ascii="Wingdings" w:hAnsi="Wingdings" w:hint="default"/>
      </w:rPr>
    </w:lvl>
    <w:lvl w:ilvl="6" w:tplc="AB24F4E8">
      <w:start w:val="1"/>
      <w:numFmt w:val="bullet"/>
      <w:lvlText w:val=""/>
      <w:lvlJc w:val="left"/>
      <w:pPr>
        <w:ind w:left="5040" w:hanging="360"/>
      </w:pPr>
      <w:rPr>
        <w:rFonts w:ascii="Symbol" w:hAnsi="Symbol" w:hint="default"/>
      </w:rPr>
    </w:lvl>
    <w:lvl w:ilvl="7" w:tplc="EC96D9AA">
      <w:start w:val="1"/>
      <w:numFmt w:val="bullet"/>
      <w:lvlText w:val="o"/>
      <w:lvlJc w:val="left"/>
      <w:pPr>
        <w:ind w:left="5760" w:hanging="360"/>
      </w:pPr>
      <w:rPr>
        <w:rFonts w:ascii="Courier New" w:hAnsi="Courier New" w:hint="default"/>
      </w:rPr>
    </w:lvl>
    <w:lvl w:ilvl="8" w:tplc="CD769FE2">
      <w:start w:val="1"/>
      <w:numFmt w:val="bullet"/>
      <w:lvlText w:val=""/>
      <w:lvlJc w:val="left"/>
      <w:pPr>
        <w:ind w:left="6480" w:hanging="360"/>
      </w:pPr>
      <w:rPr>
        <w:rFonts w:ascii="Wingdings" w:hAnsi="Wingdings" w:hint="default"/>
      </w:rPr>
    </w:lvl>
  </w:abstractNum>
  <w:abstractNum w:abstractNumId="25" w15:restartNumberingAfterBreak="0">
    <w:nsid w:val="3C9884ED"/>
    <w:multiLevelType w:val="hybridMultilevel"/>
    <w:tmpl w:val="0422C490"/>
    <w:lvl w:ilvl="0" w:tplc="7C844DBE">
      <w:start w:val="1"/>
      <w:numFmt w:val="bullet"/>
      <w:lvlText w:val=""/>
      <w:lvlJc w:val="left"/>
      <w:pPr>
        <w:ind w:left="720" w:hanging="360"/>
      </w:pPr>
      <w:rPr>
        <w:rFonts w:ascii="Symbol" w:hAnsi="Symbol" w:hint="default"/>
      </w:rPr>
    </w:lvl>
    <w:lvl w:ilvl="1" w:tplc="FF8C2A18">
      <w:start w:val="1"/>
      <w:numFmt w:val="bullet"/>
      <w:lvlText w:val="o"/>
      <w:lvlJc w:val="left"/>
      <w:pPr>
        <w:ind w:left="1440" w:hanging="360"/>
      </w:pPr>
      <w:rPr>
        <w:rFonts w:ascii="Courier New" w:hAnsi="Courier New" w:hint="default"/>
      </w:rPr>
    </w:lvl>
    <w:lvl w:ilvl="2" w:tplc="56D49466">
      <w:start w:val="1"/>
      <w:numFmt w:val="bullet"/>
      <w:lvlText w:val=""/>
      <w:lvlJc w:val="left"/>
      <w:pPr>
        <w:ind w:left="2160" w:hanging="360"/>
      </w:pPr>
      <w:rPr>
        <w:rFonts w:ascii="Wingdings" w:hAnsi="Wingdings" w:hint="default"/>
      </w:rPr>
    </w:lvl>
    <w:lvl w:ilvl="3" w:tplc="7632F6C8">
      <w:start w:val="1"/>
      <w:numFmt w:val="bullet"/>
      <w:lvlText w:val=""/>
      <w:lvlJc w:val="left"/>
      <w:pPr>
        <w:ind w:left="2880" w:hanging="360"/>
      </w:pPr>
      <w:rPr>
        <w:rFonts w:ascii="Symbol" w:hAnsi="Symbol" w:hint="default"/>
      </w:rPr>
    </w:lvl>
    <w:lvl w:ilvl="4" w:tplc="20607362">
      <w:start w:val="1"/>
      <w:numFmt w:val="bullet"/>
      <w:lvlText w:val="o"/>
      <w:lvlJc w:val="left"/>
      <w:pPr>
        <w:ind w:left="3600" w:hanging="360"/>
      </w:pPr>
      <w:rPr>
        <w:rFonts w:ascii="Courier New" w:hAnsi="Courier New" w:hint="default"/>
      </w:rPr>
    </w:lvl>
    <w:lvl w:ilvl="5" w:tplc="EF449F68">
      <w:start w:val="1"/>
      <w:numFmt w:val="bullet"/>
      <w:lvlText w:val=""/>
      <w:lvlJc w:val="left"/>
      <w:pPr>
        <w:ind w:left="4320" w:hanging="360"/>
      </w:pPr>
      <w:rPr>
        <w:rFonts w:ascii="Wingdings" w:hAnsi="Wingdings" w:hint="default"/>
      </w:rPr>
    </w:lvl>
    <w:lvl w:ilvl="6" w:tplc="ECA2A70A">
      <w:start w:val="1"/>
      <w:numFmt w:val="bullet"/>
      <w:lvlText w:val=""/>
      <w:lvlJc w:val="left"/>
      <w:pPr>
        <w:ind w:left="5040" w:hanging="360"/>
      </w:pPr>
      <w:rPr>
        <w:rFonts w:ascii="Symbol" w:hAnsi="Symbol" w:hint="default"/>
      </w:rPr>
    </w:lvl>
    <w:lvl w:ilvl="7" w:tplc="BC384100">
      <w:start w:val="1"/>
      <w:numFmt w:val="bullet"/>
      <w:lvlText w:val="o"/>
      <w:lvlJc w:val="left"/>
      <w:pPr>
        <w:ind w:left="5760" w:hanging="360"/>
      </w:pPr>
      <w:rPr>
        <w:rFonts w:ascii="Courier New" w:hAnsi="Courier New" w:hint="default"/>
      </w:rPr>
    </w:lvl>
    <w:lvl w:ilvl="8" w:tplc="068C8A98">
      <w:start w:val="1"/>
      <w:numFmt w:val="bullet"/>
      <w:lvlText w:val=""/>
      <w:lvlJc w:val="left"/>
      <w:pPr>
        <w:ind w:left="6480" w:hanging="360"/>
      </w:pPr>
      <w:rPr>
        <w:rFonts w:ascii="Wingdings" w:hAnsi="Wingdings" w:hint="default"/>
      </w:rPr>
    </w:lvl>
  </w:abstractNum>
  <w:abstractNum w:abstractNumId="26" w15:restartNumberingAfterBreak="0">
    <w:nsid w:val="41B61E6B"/>
    <w:multiLevelType w:val="multilevel"/>
    <w:tmpl w:val="28EE9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2777F34"/>
    <w:multiLevelType w:val="hybridMultilevel"/>
    <w:tmpl w:val="91028214"/>
    <w:lvl w:ilvl="0" w:tplc="A844E606">
      <w:start w:val="1"/>
      <w:numFmt w:val="bullet"/>
      <w:lvlText w:val="•"/>
      <w:lvlJc w:val="left"/>
      <w:pPr>
        <w:tabs>
          <w:tab w:val="num" w:pos="720"/>
        </w:tabs>
        <w:ind w:left="720" w:hanging="360"/>
      </w:pPr>
      <w:rPr>
        <w:rFonts w:ascii="Arial" w:hAnsi="Arial" w:hint="default"/>
      </w:rPr>
    </w:lvl>
    <w:lvl w:ilvl="1" w:tplc="277C119A" w:tentative="1">
      <w:start w:val="1"/>
      <w:numFmt w:val="bullet"/>
      <w:lvlText w:val="•"/>
      <w:lvlJc w:val="left"/>
      <w:pPr>
        <w:tabs>
          <w:tab w:val="num" w:pos="1440"/>
        </w:tabs>
        <w:ind w:left="1440" w:hanging="360"/>
      </w:pPr>
      <w:rPr>
        <w:rFonts w:ascii="Arial" w:hAnsi="Arial" w:hint="default"/>
      </w:rPr>
    </w:lvl>
    <w:lvl w:ilvl="2" w:tplc="7C5C72C2">
      <w:start w:val="1"/>
      <w:numFmt w:val="bullet"/>
      <w:lvlText w:val="•"/>
      <w:lvlJc w:val="left"/>
      <w:pPr>
        <w:tabs>
          <w:tab w:val="num" w:pos="2160"/>
        </w:tabs>
        <w:ind w:left="2160" w:hanging="360"/>
      </w:pPr>
      <w:rPr>
        <w:rFonts w:ascii="Arial" w:hAnsi="Arial" w:hint="default"/>
      </w:rPr>
    </w:lvl>
    <w:lvl w:ilvl="3" w:tplc="119ABDDC" w:tentative="1">
      <w:start w:val="1"/>
      <w:numFmt w:val="bullet"/>
      <w:lvlText w:val="•"/>
      <w:lvlJc w:val="left"/>
      <w:pPr>
        <w:tabs>
          <w:tab w:val="num" w:pos="2880"/>
        </w:tabs>
        <w:ind w:left="2880" w:hanging="360"/>
      </w:pPr>
      <w:rPr>
        <w:rFonts w:ascii="Arial" w:hAnsi="Arial" w:hint="default"/>
      </w:rPr>
    </w:lvl>
    <w:lvl w:ilvl="4" w:tplc="2C7868B2" w:tentative="1">
      <w:start w:val="1"/>
      <w:numFmt w:val="bullet"/>
      <w:lvlText w:val="•"/>
      <w:lvlJc w:val="left"/>
      <w:pPr>
        <w:tabs>
          <w:tab w:val="num" w:pos="3600"/>
        </w:tabs>
        <w:ind w:left="3600" w:hanging="360"/>
      </w:pPr>
      <w:rPr>
        <w:rFonts w:ascii="Arial" w:hAnsi="Arial" w:hint="default"/>
      </w:rPr>
    </w:lvl>
    <w:lvl w:ilvl="5" w:tplc="06D09576" w:tentative="1">
      <w:start w:val="1"/>
      <w:numFmt w:val="bullet"/>
      <w:lvlText w:val="•"/>
      <w:lvlJc w:val="left"/>
      <w:pPr>
        <w:tabs>
          <w:tab w:val="num" w:pos="4320"/>
        </w:tabs>
        <w:ind w:left="4320" w:hanging="360"/>
      </w:pPr>
      <w:rPr>
        <w:rFonts w:ascii="Arial" w:hAnsi="Arial" w:hint="default"/>
      </w:rPr>
    </w:lvl>
    <w:lvl w:ilvl="6" w:tplc="3A2E6654" w:tentative="1">
      <w:start w:val="1"/>
      <w:numFmt w:val="bullet"/>
      <w:lvlText w:val="•"/>
      <w:lvlJc w:val="left"/>
      <w:pPr>
        <w:tabs>
          <w:tab w:val="num" w:pos="5040"/>
        </w:tabs>
        <w:ind w:left="5040" w:hanging="360"/>
      </w:pPr>
      <w:rPr>
        <w:rFonts w:ascii="Arial" w:hAnsi="Arial" w:hint="default"/>
      </w:rPr>
    </w:lvl>
    <w:lvl w:ilvl="7" w:tplc="30546F08" w:tentative="1">
      <w:start w:val="1"/>
      <w:numFmt w:val="bullet"/>
      <w:lvlText w:val="•"/>
      <w:lvlJc w:val="left"/>
      <w:pPr>
        <w:tabs>
          <w:tab w:val="num" w:pos="5760"/>
        </w:tabs>
        <w:ind w:left="5760" w:hanging="360"/>
      </w:pPr>
      <w:rPr>
        <w:rFonts w:ascii="Arial" w:hAnsi="Arial" w:hint="default"/>
      </w:rPr>
    </w:lvl>
    <w:lvl w:ilvl="8" w:tplc="0596B06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28102F0"/>
    <w:multiLevelType w:val="hybridMultilevel"/>
    <w:tmpl w:val="D3DC4C00"/>
    <w:lvl w:ilvl="0" w:tplc="339A23A6">
      <w:start w:val="1"/>
      <w:numFmt w:val="bullet"/>
      <w:lvlText w:val="•"/>
      <w:lvlJc w:val="left"/>
      <w:pPr>
        <w:tabs>
          <w:tab w:val="num" w:pos="720"/>
        </w:tabs>
        <w:ind w:left="720" w:hanging="360"/>
      </w:pPr>
      <w:rPr>
        <w:rFonts w:ascii="Arial" w:hAnsi="Arial" w:hint="default"/>
      </w:rPr>
    </w:lvl>
    <w:lvl w:ilvl="1" w:tplc="E6F4D846" w:tentative="1">
      <w:start w:val="1"/>
      <w:numFmt w:val="bullet"/>
      <w:lvlText w:val="•"/>
      <w:lvlJc w:val="left"/>
      <w:pPr>
        <w:tabs>
          <w:tab w:val="num" w:pos="1440"/>
        </w:tabs>
        <w:ind w:left="1440" w:hanging="360"/>
      </w:pPr>
      <w:rPr>
        <w:rFonts w:ascii="Arial" w:hAnsi="Arial" w:hint="default"/>
      </w:rPr>
    </w:lvl>
    <w:lvl w:ilvl="2" w:tplc="96E07C66" w:tentative="1">
      <w:start w:val="1"/>
      <w:numFmt w:val="bullet"/>
      <w:lvlText w:val="•"/>
      <w:lvlJc w:val="left"/>
      <w:pPr>
        <w:tabs>
          <w:tab w:val="num" w:pos="2160"/>
        </w:tabs>
        <w:ind w:left="2160" w:hanging="360"/>
      </w:pPr>
      <w:rPr>
        <w:rFonts w:ascii="Arial" w:hAnsi="Arial" w:hint="default"/>
      </w:rPr>
    </w:lvl>
    <w:lvl w:ilvl="3" w:tplc="C100D206" w:tentative="1">
      <w:start w:val="1"/>
      <w:numFmt w:val="bullet"/>
      <w:lvlText w:val="•"/>
      <w:lvlJc w:val="left"/>
      <w:pPr>
        <w:tabs>
          <w:tab w:val="num" w:pos="2880"/>
        </w:tabs>
        <w:ind w:left="2880" w:hanging="360"/>
      </w:pPr>
      <w:rPr>
        <w:rFonts w:ascii="Arial" w:hAnsi="Arial" w:hint="default"/>
      </w:rPr>
    </w:lvl>
    <w:lvl w:ilvl="4" w:tplc="A5682A0A" w:tentative="1">
      <w:start w:val="1"/>
      <w:numFmt w:val="bullet"/>
      <w:lvlText w:val="•"/>
      <w:lvlJc w:val="left"/>
      <w:pPr>
        <w:tabs>
          <w:tab w:val="num" w:pos="3600"/>
        </w:tabs>
        <w:ind w:left="3600" w:hanging="360"/>
      </w:pPr>
      <w:rPr>
        <w:rFonts w:ascii="Arial" w:hAnsi="Arial" w:hint="default"/>
      </w:rPr>
    </w:lvl>
    <w:lvl w:ilvl="5" w:tplc="1D56D500" w:tentative="1">
      <w:start w:val="1"/>
      <w:numFmt w:val="bullet"/>
      <w:lvlText w:val="•"/>
      <w:lvlJc w:val="left"/>
      <w:pPr>
        <w:tabs>
          <w:tab w:val="num" w:pos="4320"/>
        </w:tabs>
        <w:ind w:left="4320" w:hanging="360"/>
      </w:pPr>
      <w:rPr>
        <w:rFonts w:ascii="Arial" w:hAnsi="Arial" w:hint="default"/>
      </w:rPr>
    </w:lvl>
    <w:lvl w:ilvl="6" w:tplc="0130CDF4" w:tentative="1">
      <w:start w:val="1"/>
      <w:numFmt w:val="bullet"/>
      <w:lvlText w:val="•"/>
      <w:lvlJc w:val="left"/>
      <w:pPr>
        <w:tabs>
          <w:tab w:val="num" w:pos="5040"/>
        </w:tabs>
        <w:ind w:left="5040" w:hanging="360"/>
      </w:pPr>
      <w:rPr>
        <w:rFonts w:ascii="Arial" w:hAnsi="Arial" w:hint="default"/>
      </w:rPr>
    </w:lvl>
    <w:lvl w:ilvl="7" w:tplc="8B5A853A" w:tentative="1">
      <w:start w:val="1"/>
      <w:numFmt w:val="bullet"/>
      <w:lvlText w:val="•"/>
      <w:lvlJc w:val="left"/>
      <w:pPr>
        <w:tabs>
          <w:tab w:val="num" w:pos="5760"/>
        </w:tabs>
        <w:ind w:left="5760" w:hanging="360"/>
      </w:pPr>
      <w:rPr>
        <w:rFonts w:ascii="Arial" w:hAnsi="Arial" w:hint="default"/>
      </w:rPr>
    </w:lvl>
    <w:lvl w:ilvl="8" w:tplc="960011E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3B619E7"/>
    <w:multiLevelType w:val="hybridMultilevel"/>
    <w:tmpl w:val="5BE4A062"/>
    <w:lvl w:ilvl="0" w:tplc="6B5E612C">
      <w:start w:val="1"/>
      <w:numFmt w:val="bullet"/>
      <w:lvlText w:val=""/>
      <w:lvlJc w:val="left"/>
      <w:pPr>
        <w:ind w:left="720" w:hanging="360"/>
      </w:pPr>
      <w:rPr>
        <w:rFonts w:ascii="Symbol" w:hAnsi="Symbol" w:hint="default"/>
      </w:rPr>
    </w:lvl>
    <w:lvl w:ilvl="1" w:tplc="3CC81B62">
      <w:start w:val="1"/>
      <w:numFmt w:val="bullet"/>
      <w:lvlText w:val="o"/>
      <w:lvlJc w:val="left"/>
      <w:pPr>
        <w:ind w:left="1440" w:hanging="360"/>
      </w:pPr>
      <w:rPr>
        <w:rFonts w:ascii="Courier New" w:hAnsi="Courier New" w:hint="default"/>
      </w:rPr>
    </w:lvl>
    <w:lvl w:ilvl="2" w:tplc="C3DE9FA2">
      <w:start w:val="1"/>
      <w:numFmt w:val="bullet"/>
      <w:lvlText w:val=""/>
      <w:lvlJc w:val="left"/>
      <w:pPr>
        <w:ind w:left="2160" w:hanging="360"/>
      </w:pPr>
      <w:rPr>
        <w:rFonts w:ascii="Wingdings" w:hAnsi="Wingdings" w:hint="default"/>
      </w:rPr>
    </w:lvl>
    <w:lvl w:ilvl="3" w:tplc="7F8A52CE">
      <w:start w:val="1"/>
      <w:numFmt w:val="bullet"/>
      <w:lvlText w:val=""/>
      <w:lvlJc w:val="left"/>
      <w:pPr>
        <w:ind w:left="2880" w:hanging="360"/>
      </w:pPr>
      <w:rPr>
        <w:rFonts w:ascii="Symbol" w:hAnsi="Symbol" w:hint="default"/>
      </w:rPr>
    </w:lvl>
    <w:lvl w:ilvl="4" w:tplc="24E6E6F6">
      <w:start w:val="1"/>
      <w:numFmt w:val="bullet"/>
      <w:lvlText w:val="o"/>
      <w:lvlJc w:val="left"/>
      <w:pPr>
        <w:ind w:left="3600" w:hanging="360"/>
      </w:pPr>
      <w:rPr>
        <w:rFonts w:ascii="Courier New" w:hAnsi="Courier New" w:hint="default"/>
      </w:rPr>
    </w:lvl>
    <w:lvl w:ilvl="5" w:tplc="F6A84CAA">
      <w:start w:val="1"/>
      <w:numFmt w:val="bullet"/>
      <w:lvlText w:val=""/>
      <w:lvlJc w:val="left"/>
      <w:pPr>
        <w:ind w:left="4320" w:hanging="360"/>
      </w:pPr>
      <w:rPr>
        <w:rFonts w:ascii="Wingdings" w:hAnsi="Wingdings" w:hint="default"/>
      </w:rPr>
    </w:lvl>
    <w:lvl w:ilvl="6" w:tplc="7996E396">
      <w:start w:val="1"/>
      <w:numFmt w:val="bullet"/>
      <w:lvlText w:val=""/>
      <w:lvlJc w:val="left"/>
      <w:pPr>
        <w:ind w:left="5040" w:hanging="360"/>
      </w:pPr>
      <w:rPr>
        <w:rFonts w:ascii="Symbol" w:hAnsi="Symbol" w:hint="default"/>
      </w:rPr>
    </w:lvl>
    <w:lvl w:ilvl="7" w:tplc="71D4451C">
      <w:start w:val="1"/>
      <w:numFmt w:val="bullet"/>
      <w:lvlText w:val="o"/>
      <w:lvlJc w:val="left"/>
      <w:pPr>
        <w:ind w:left="5760" w:hanging="360"/>
      </w:pPr>
      <w:rPr>
        <w:rFonts w:ascii="Courier New" w:hAnsi="Courier New" w:hint="default"/>
      </w:rPr>
    </w:lvl>
    <w:lvl w:ilvl="8" w:tplc="A60A513E">
      <w:start w:val="1"/>
      <w:numFmt w:val="bullet"/>
      <w:lvlText w:val=""/>
      <w:lvlJc w:val="left"/>
      <w:pPr>
        <w:ind w:left="6480" w:hanging="360"/>
      </w:pPr>
      <w:rPr>
        <w:rFonts w:ascii="Wingdings" w:hAnsi="Wingdings" w:hint="default"/>
      </w:rPr>
    </w:lvl>
  </w:abstractNum>
  <w:abstractNum w:abstractNumId="30" w15:restartNumberingAfterBreak="0">
    <w:nsid w:val="45DC4C86"/>
    <w:multiLevelType w:val="multilevel"/>
    <w:tmpl w:val="D9D2F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E529B5"/>
    <w:multiLevelType w:val="hybridMultilevel"/>
    <w:tmpl w:val="83D056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19F18AA"/>
    <w:multiLevelType w:val="hybridMultilevel"/>
    <w:tmpl w:val="BC3AAF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2D90EDD"/>
    <w:multiLevelType w:val="hybridMultilevel"/>
    <w:tmpl w:val="DA22D8DE"/>
    <w:lvl w:ilvl="0" w:tplc="451C9008">
      <w:start w:val="1"/>
      <w:numFmt w:val="bullet"/>
      <w:lvlText w:val="•"/>
      <w:lvlJc w:val="left"/>
      <w:pPr>
        <w:tabs>
          <w:tab w:val="num" w:pos="720"/>
        </w:tabs>
        <w:ind w:left="720" w:hanging="360"/>
      </w:pPr>
      <w:rPr>
        <w:rFonts w:ascii="Arial" w:hAnsi="Arial" w:hint="default"/>
      </w:rPr>
    </w:lvl>
    <w:lvl w:ilvl="1" w:tplc="11E27DBE" w:tentative="1">
      <w:start w:val="1"/>
      <w:numFmt w:val="bullet"/>
      <w:lvlText w:val="•"/>
      <w:lvlJc w:val="left"/>
      <w:pPr>
        <w:tabs>
          <w:tab w:val="num" w:pos="1440"/>
        </w:tabs>
        <w:ind w:left="1440" w:hanging="360"/>
      </w:pPr>
      <w:rPr>
        <w:rFonts w:ascii="Arial" w:hAnsi="Arial" w:hint="default"/>
      </w:rPr>
    </w:lvl>
    <w:lvl w:ilvl="2" w:tplc="6140558A" w:tentative="1">
      <w:start w:val="1"/>
      <w:numFmt w:val="bullet"/>
      <w:lvlText w:val="•"/>
      <w:lvlJc w:val="left"/>
      <w:pPr>
        <w:tabs>
          <w:tab w:val="num" w:pos="2160"/>
        </w:tabs>
        <w:ind w:left="2160" w:hanging="360"/>
      </w:pPr>
      <w:rPr>
        <w:rFonts w:ascii="Arial" w:hAnsi="Arial" w:hint="default"/>
      </w:rPr>
    </w:lvl>
    <w:lvl w:ilvl="3" w:tplc="1070F0B4" w:tentative="1">
      <w:start w:val="1"/>
      <w:numFmt w:val="bullet"/>
      <w:lvlText w:val="•"/>
      <w:lvlJc w:val="left"/>
      <w:pPr>
        <w:tabs>
          <w:tab w:val="num" w:pos="2880"/>
        </w:tabs>
        <w:ind w:left="2880" w:hanging="360"/>
      </w:pPr>
      <w:rPr>
        <w:rFonts w:ascii="Arial" w:hAnsi="Arial" w:hint="default"/>
      </w:rPr>
    </w:lvl>
    <w:lvl w:ilvl="4" w:tplc="D5EEC05A" w:tentative="1">
      <w:start w:val="1"/>
      <w:numFmt w:val="bullet"/>
      <w:lvlText w:val="•"/>
      <w:lvlJc w:val="left"/>
      <w:pPr>
        <w:tabs>
          <w:tab w:val="num" w:pos="3600"/>
        </w:tabs>
        <w:ind w:left="3600" w:hanging="360"/>
      </w:pPr>
      <w:rPr>
        <w:rFonts w:ascii="Arial" w:hAnsi="Arial" w:hint="default"/>
      </w:rPr>
    </w:lvl>
    <w:lvl w:ilvl="5" w:tplc="E9702B48" w:tentative="1">
      <w:start w:val="1"/>
      <w:numFmt w:val="bullet"/>
      <w:lvlText w:val="•"/>
      <w:lvlJc w:val="left"/>
      <w:pPr>
        <w:tabs>
          <w:tab w:val="num" w:pos="4320"/>
        </w:tabs>
        <w:ind w:left="4320" w:hanging="360"/>
      </w:pPr>
      <w:rPr>
        <w:rFonts w:ascii="Arial" w:hAnsi="Arial" w:hint="default"/>
      </w:rPr>
    </w:lvl>
    <w:lvl w:ilvl="6" w:tplc="F3A255FC" w:tentative="1">
      <w:start w:val="1"/>
      <w:numFmt w:val="bullet"/>
      <w:lvlText w:val="•"/>
      <w:lvlJc w:val="left"/>
      <w:pPr>
        <w:tabs>
          <w:tab w:val="num" w:pos="5040"/>
        </w:tabs>
        <w:ind w:left="5040" w:hanging="360"/>
      </w:pPr>
      <w:rPr>
        <w:rFonts w:ascii="Arial" w:hAnsi="Arial" w:hint="default"/>
      </w:rPr>
    </w:lvl>
    <w:lvl w:ilvl="7" w:tplc="0704A258" w:tentative="1">
      <w:start w:val="1"/>
      <w:numFmt w:val="bullet"/>
      <w:lvlText w:val="•"/>
      <w:lvlJc w:val="left"/>
      <w:pPr>
        <w:tabs>
          <w:tab w:val="num" w:pos="5760"/>
        </w:tabs>
        <w:ind w:left="5760" w:hanging="360"/>
      </w:pPr>
      <w:rPr>
        <w:rFonts w:ascii="Arial" w:hAnsi="Arial" w:hint="default"/>
      </w:rPr>
    </w:lvl>
    <w:lvl w:ilvl="8" w:tplc="B88C4AA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3EE6223"/>
    <w:multiLevelType w:val="hybridMultilevel"/>
    <w:tmpl w:val="FFFFFFFF"/>
    <w:lvl w:ilvl="0" w:tplc="78C6C732">
      <w:start w:val="1"/>
      <w:numFmt w:val="bullet"/>
      <w:lvlText w:val=""/>
      <w:lvlJc w:val="left"/>
      <w:pPr>
        <w:ind w:left="720" w:hanging="360"/>
      </w:pPr>
      <w:rPr>
        <w:rFonts w:ascii="Symbol" w:hAnsi="Symbol" w:hint="default"/>
      </w:rPr>
    </w:lvl>
    <w:lvl w:ilvl="1" w:tplc="4AB2EBE8">
      <w:start w:val="1"/>
      <w:numFmt w:val="bullet"/>
      <w:lvlText w:val="o"/>
      <w:lvlJc w:val="left"/>
      <w:pPr>
        <w:ind w:left="1440" w:hanging="360"/>
      </w:pPr>
      <w:rPr>
        <w:rFonts w:ascii="Courier New" w:hAnsi="Courier New" w:hint="default"/>
      </w:rPr>
    </w:lvl>
    <w:lvl w:ilvl="2" w:tplc="AF7E1948">
      <w:start w:val="1"/>
      <w:numFmt w:val="bullet"/>
      <w:lvlText w:val=""/>
      <w:lvlJc w:val="left"/>
      <w:pPr>
        <w:ind w:left="2160" w:hanging="360"/>
      </w:pPr>
      <w:rPr>
        <w:rFonts w:ascii="Wingdings" w:hAnsi="Wingdings" w:hint="default"/>
      </w:rPr>
    </w:lvl>
    <w:lvl w:ilvl="3" w:tplc="55448D64">
      <w:start w:val="1"/>
      <w:numFmt w:val="bullet"/>
      <w:lvlText w:val=""/>
      <w:lvlJc w:val="left"/>
      <w:pPr>
        <w:ind w:left="2880" w:hanging="360"/>
      </w:pPr>
      <w:rPr>
        <w:rFonts w:ascii="Symbol" w:hAnsi="Symbol" w:hint="default"/>
      </w:rPr>
    </w:lvl>
    <w:lvl w:ilvl="4" w:tplc="BF42F2F6">
      <w:start w:val="1"/>
      <w:numFmt w:val="bullet"/>
      <w:lvlText w:val="o"/>
      <w:lvlJc w:val="left"/>
      <w:pPr>
        <w:ind w:left="3600" w:hanging="360"/>
      </w:pPr>
      <w:rPr>
        <w:rFonts w:ascii="Courier New" w:hAnsi="Courier New" w:hint="default"/>
      </w:rPr>
    </w:lvl>
    <w:lvl w:ilvl="5" w:tplc="8FB45E52">
      <w:start w:val="1"/>
      <w:numFmt w:val="bullet"/>
      <w:lvlText w:val=""/>
      <w:lvlJc w:val="left"/>
      <w:pPr>
        <w:ind w:left="4320" w:hanging="360"/>
      </w:pPr>
      <w:rPr>
        <w:rFonts w:ascii="Wingdings" w:hAnsi="Wingdings" w:hint="default"/>
      </w:rPr>
    </w:lvl>
    <w:lvl w:ilvl="6" w:tplc="DC8693BC">
      <w:start w:val="1"/>
      <w:numFmt w:val="bullet"/>
      <w:lvlText w:val=""/>
      <w:lvlJc w:val="left"/>
      <w:pPr>
        <w:ind w:left="5040" w:hanging="360"/>
      </w:pPr>
      <w:rPr>
        <w:rFonts w:ascii="Symbol" w:hAnsi="Symbol" w:hint="default"/>
      </w:rPr>
    </w:lvl>
    <w:lvl w:ilvl="7" w:tplc="03D2F7C2">
      <w:start w:val="1"/>
      <w:numFmt w:val="bullet"/>
      <w:lvlText w:val="o"/>
      <w:lvlJc w:val="left"/>
      <w:pPr>
        <w:ind w:left="5760" w:hanging="360"/>
      </w:pPr>
      <w:rPr>
        <w:rFonts w:ascii="Courier New" w:hAnsi="Courier New" w:hint="default"/>
      </w:rPr>
    </w:lvl>
    <w:lvl w:ilvl="8" w:tplc="62749AB4">
      <w:start w:val="1"/>
      <w:numFmt w:val="bullet"/>
      <w:lvlText w:val=""/>
      <w:lvlJc w:val="left"/>
      <w:pPr>
        <w:ind w:left="6480" w:hanging="360"/>
      </w:pPr>
      <w:rPr>
        <w:rFonts w:ascii="Wingdings" w:hAnsi="Wingdings" w:hint="default"/>
      </w:rPr>
    </w:lvl>
  </w:abstractNum>
  <w:abstractNum w:abstractNumId="35" w15:restartNumberingAfterBreak="0">
    <w:nsid w:val="5505465E"/>
    <w:multiLevelType w:val="hybridMultilevel"/>
    <w:tmpl w:val="74E853A6"/>
    <w:lvl w:ilvl="0" w:tplc="9D2AEA10">
      <w:start w:val="1"/>
      <w:numFmt w:val="bullet"/>
      <w:lvlText w:val="-"/>
      <w:lvlJc w:val="left"/>
      <w:pPr>
        <w:ind w:left="720" w:hanging="360"/>
      </w:pPr>
      <w:rPr>
        <w:rFonts w:ascii="Aptos" w:hAnsi="Aptos" w:hint="default"/>
      </w:rPr>
    </w:lvl>
    <w:lvl w:ilvl="1" w:tplc="1F3474D8">
      <w:start w:val="1"/>
      <w:numFmt w:val="bullet"/>
      <w:lvlText w:val="o"/>
      <w:lvlJc w:val="left"/>
      <w:pPr>
        <w:ind w:left="1440" w:hanging="360"/>
      </w:pPr>
      <w:rPr>
        <w:rFonts w:ascii="Courier New" w:hAnsi="Courier New" w:hint="default"/>
      </w:rPr>
    </w:lvl>
    <w:lvl w:ilvl="2" w:tplc="E048B266">
      <w:start w:val="1"/>
      <w:numFmt w:val="bullet"/>
      <w:lvlText w:val=""/>
      <w:lvlJc w:val="left"/>
      <w:pPr>
        <w:ind w:left="2160" w:hanging="360"/>
      </w:pPr>
      <w:rPr>
        <w:rFonts w:ascii="Wingdings" w:hAnsi="Wingdings" w:hint="default"/>
      </w:rPr>
    </w:lvl>
    <w:lvl w:ilvl="3" w:tplc="81D2EB92">
      <w:start w:val="1"/>
      <w:numFmt w:val="bullet"/>
      <w:lvlText w:val=""/>
      <w:lvlJc w:val="left"/>
      <w:pPr>
        <w:ind w:left="2880" w:hanging="360"/>
      </w:pPr>
      <w:rPr>
        <w:rFonts w:ascii="Symbol" w:hAnsi="Symbol" w:hint="default"/>
      </w:rPr>
    </w:lvl>
    <w:lvl w:ilvl="4" w:tplc="DFE0346A">
      <w:start w:val="1"/>
      <w:numFmt w:val="bullet"/>
      <w:lvlText w:val="o"/>
      <w:lvlJc w:val="left"/>
      <w:pPr>
        <w:ind w:left="3600" w:hanging="360"/>
      </w:pPr>
      <w:rPr>
        <w:rFonts w:ascii="Courier New" w:hAnsi="Courier New" w:hint="default"/>
      </w:rPr>
    </w:lvl>
    <w:lvl w:ilvl="5" w:tplc="2B5CC9DC">
      <w:start w:val="1"/>
      <w:numFmt w:val="bullet"/>
      <w:lvlText w:val=""/>
      <w:lvlJc w:val="left"/>
      <w:pPr>
        <w:ind w:left="4320" w:hanging="360"/>
      </w:pPr>
      <w:rPr>
        <w:rFonts w:ascii="Wingdings" w:hAnsi="Wingdings" w:hint="default"/>
      </w:rPr>
    </w:lvl>
    <w:lvl w:ilvl="6" w:tplc="955EB48E">
      <w:start w:val="1"/>
      <w:numFmt w:val="bullet"/>
      <w:lvlText w:val=""/>
      <w:lvlJc w:val="left"/>
      <w:pPr>
        <w:ind w:left="5040" w:hanging="360"/>
      </w:pPr>
      <w:rPr>
        <w:rFonts w:ascii="Symbol" w:hAnsi="Symbol" w:hint="default"/>
      </w:rPr>
    </w:lvl>
    <w:lvl w:ilvl="7" w:tplc="2904C5BC">
      <w:start w:val="1"/>
      <w:numFmt w:val="bullet"/>
      <w:lvlText w:val="o"/>
      <w:lvlJc w:val="left"/>
      <w:pPr>
        <w:ind w:left="5760" w:hanging="360"/>
      </w:pPr>
      <w:rPr>
        <w:rFonts w:ascii="Courier New" w:hAnsi="Courier New" w:hint="default"/>
      </w:rPr>
    </w:lvl>
    <w:lvl w:ilvl="8" w:tplc="5DF61FBE">
      <w:start w:val="1"/>
      <w:numFmt w:val="bullet"/>
      <w:lvlText w:val=""/>
      <w:lvlJc w:val="left"/>
      <w:pPr>
        <w:ind w:left="6480" w:hanging="360"/>
      </w:pPr>
      <w:rPr>
        <w:rFonts w:ascii="Wingdings" w:hAnsi="Wingdings" w:hint="default"/>
      </w:rPr>
    </w:lvl>
  </w:abstractNum>
  <w:abstractNum w:abstractNumId="36" w15:restartNumberingAfterBreak="0">
    <w:nsid w:val="560245A1"/>
    <w:multiLevelType w:val="multilevel"/>
    <w:tmpl w:val="89B45452"/>
    <w:lvl w:ilvl="0">
      <w:start w:val="1"/>
      <w:numFmt w:val="decimal"/>
      <w:pStyle w:val="En-ttedetabledesmatires"/>
      <w:lvlText w:val="%1"/>
      <w:lvlJc w:val="left"/>
      <w:pPr>
        <w:ind w:left="432" w:hanging="432"/>
      </w:pPr>
      <w:rPr>
        <w:b w:val="0"/>
        <w:bCs w:val="0"/>
      </w:rPr>
    </w:lvl>
    <w:lvl w:ilvl="1">
      <w:start w:val="1"/>
      <w:numFmt w:val="decimal"/>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15:restartNumberingAfterBreak="0">
    <w:nsid w:val="5696C5A7"/>
    <w:multiLevelType w:val="hybridMultilevel"/>
    <w:tmpl w:val="FFFFFFFF"/>
    <w:lvl w:ilvl="0" w:tplc="71B46DC4">
      <w:start w:val="1"/>
      <w:numFmt w:val="bullet"/>
      <w:lvlText w:val=""/>
      <w:lvlJc w:val="left"/>
      <w:pPr>
        <w:ind w:left="720" w:hanging="360"/>
      </w:pPr>
      <w:rPr>
        <w:rFonts w:ascii="Symbol" w:hAnsi="Symbol" w:hint="default"/>
      </w:rPr>
    </w:lvl>
    <w:lvl w:ilvl="1" w:tplc="81DE91B6">
      <w:start w:val="1"/>
      <w:numFmt w:val="bullet"/>
      <w:lvlText w:val="o"/>
      <w:lvlJc w:val="left"/>
      <w:pPr>
        <w:ind w:left="1440" w:hanging="360"/>
      </w:pPr>
      <w:rPr>
        <w:rFonts w:ascii="Courier New" w:hAnsi="Courier New" w:hint="default"/>
      </w:rPr>
    </w:lvl>
    <w:lvl w:ilvl="2" w:tplc="7AC446C0">
      <w:start w:val="1"/>
      <w:numFmt w:val="bullet"/>
      <w:lvlText w:val=""/>
      <w:lvlJc w:val="left"/>
      <w:pPr>
        <w:ind w:left="2160" w:hanging="360"/>
      </w:pPr>
      <w:rPr>
        <w:rFonts w:ascii="Wingdings" w:hAnsi="Wingdings" w:hint="default"/>
      </w:rPr>
    </w:lvl>
    <w:lvl w:ilvl="3" w:tplc="7F125A54">
      <w:start w:val="1"/>
      <w:numFmt w:val="bullet"/>
      <w:lvlText w:val=""/>
      <w:lvlJc w:val="left"/>
      <w:pPr>
        <w:ind w:left="2880" w:hanging="360"/>
      </w:pPr>
      <w:rPr>
        <w:rFonts w:ascii="Symbol" w:hAnsi="Symbol" w:hint="default"/>
      </w:rPr>
    </w:lvl>
    <w:lvl w:ilvl="4" w:tplc="A7FE6AC0">
      <w:start w:val="1"/>
      <w:numFmt w:val="bullet"/>
      <w:lvlText w:val="o"/>
      <w:lvlJc w:val="left"/>
      <w:pPr>
        <w:ind w:left="3600" w:hanging="360"/>
      </w:pPr>
      <w:rPr>
        <w:rFonts w:ascii="Courier New" w:hAnsi="Courier New" w:hint="default"/>
      </w:rPr>
    </w:lvl>
    <w:lvl w:ilvl="5" w:tplc="DE9A4FCC">
      <w:start w:val="1"/>
      <w:numFmt w:val="bullet"/>
      <w:lvlText w:val=""/>
      <w:lvlJc w:val="left"/>
      <w:pPr>
        <w:ind w:left="4320" w:hanging="360"/>
      </w:pPr>
      <w:rPr>
        <w:rFonts w:ascii="Wingdings" w:hAnsi="Wingdings" w:hint="default"/>
      </w:rPr>
    </w:lvl>
    <w:lvl w:ilvl="6" w:tplc="B36E1336">
      <w:start w:val="1"/>
      <w:numFmt w:val="bullet"/>
      <w:lvlText w:val=""/>
      <w:lvlJc w:val="left"/>
      <w:pPr>
        <w:ind w:left="5040" w:hanging="360"/>
      </w:pPr>
      <w:rPr>
        <w:rFonts w:ascii="Symbol" w:hAnsi="Symbol" w:hint="default"/>
      </w:rPr>
    </w:lvl>
    <w:lvl w:ilvl="7" w:tplc="73D2C694">
      <w:start w:val="1"/>
      <w:numFmt w:val="bullet"/>
      <w:lvlText w:val="o"/>
      <w:lvlJc w:val="left"/>
      <w:pPr>
        <w:ind w:left="5760" w:hanging="360"/>
      </w:pPr>
      <w:rPr>
        <w:rFonts w:ascii="Courier New" w:hAnsi="Courier New" w:hint="default"/>
      </w:rPr>
    </w:lvl>
    <w:lvl w:ilvl="8" w:tplc="ABCC2DE6">
      <w:start w:val="1"/>
      <w:numFmt w:val="bullet"/>
      <w:lvlText w:val=""/>
      <w:lvlJc w:val="left"/>
      <w:pPr>
        <w:ind w:left="6480" w:hanging="360"/>
      </w:pPr>
      <w:rPr>
        <w:rFonts w:ascii="Wingdings" w:hAnsi="Wingdings" w:hint="default"/>
      </w:rPr>
    </w:lvl>
  </w:abstractNum>
  <w:abstractNum w:abstractNumId="38" w15:restartNumberingAfterBreak="0">
    <w:nsid w:val="59EC7472"/>
    <w:multiLevelType w:val="hybridMultilevel"/>
    <w:tmpl w:val="0D8E6A5C"/>
    <w:lvl w:ilvl="0" w:tplc="BB8A4C08">
      <w:start w:val="1"/>
      <w:numFmt w:val="bullet"/>
      <w:lvlText w:val=""/>
      <w:lvlJc w:val="left"/>
      <w:pPr>
        <w:ind w:left="720" w:hanging="360"/>
      </w:pPr>
      <w:rPr>
        <w:rFonts w:ascii="Symbol" w:hAnsi="Symbol"/>
      </w:rPr>
    </w:lvl>
    <w:lvl w:ilvl="1" w:tplc="672444C2">
      <w:start w:val="1"/>
      <w:numFmt w:val="bullet"/>
      <w:lvlText w:val=""/>
      <w:lvlJc w:val="left"/>
      <w:pPr>
        <w:ind w:left="720" w:hanging="360"/>
      </w:pPr>
      <w:rPr>
        <w:rFonts w:ascii="Symbol" w:hAnsi="Symbol"/>
      </w:rPr>
    </w:lvl>
    <w:lvl w:ilvl="2" w:tplc="17A8D3B4">
      <w:start w:val="1"/>
      <w:numFmt w:val="bullet"/>
      <w:lvlText w:val=""/>
      <w:lvlJc w:val="left"/>
      <w:pPr>
        <w:ind w:left="720" w:hanging="360"/>
      </w:pPr>
      <w:rPr>
        <w:rFonts w:ascii="Symbol" w:hAnsi="Symbol"/>
      </w:rPr>
    </w:lvl>
    <w:lvl w:ilvl="3" w:tplc="1F962CC8">
      <w:start w:val="1"/>
      <w:numFmt w:val="bullet"/>
      <w:lvlText w:val=""/>
      <w:lvlJc w:val="left"/>
      <w:pPr>
        <w:ind w:left="720" w:hanging="360"/>
      </w:pPr>
      <w:rPr>
        <w:rFonts w:ascii="Symbol" w:hAnsi="Symbol"/>
      </w:rPr>
    </w:lvl>
    <w:lvl w:ilvl="4" w:tplc="674C4EC2">
      <w:start w:val="1"/>
      <w:numFmt w:val="bullet"/>
      <w:lvlText w:val=""/>
      <w:lvlJc w:val="left"/>
      <w:pPr>
        <w:ind w:left="720" w:hanging="360"/>
      </w:pPr>
      <w:rPr>
        <w:rFonts w:ascii="Symbol" w:hAnsi="Symbol"/>
      </w:rPr>
    </w:lvl>
    <w:lvl w:ilvl="5" w:tplc="DE969EA6">
      <w:start w:val="1"/>
      <w:numFmt w:val="bullet"/>
      <w:lvlText w:val=""/>
      <w:lvlJc w:val="left"/>
      <w:pPr>
        <w:ind w:left="720" w:hanging="360"/>
      </w:pPr>
      <w:rPr>
        <w:rFonts w:ascii="Symbol" w:hAnsi="Symbol"/>
      </w:rPr>
    </w:lvl>
    <w:lvl w:ilvl="6" w:tplc="DF28872C">
      <w:start w:val="1"/>
      <w:numFmt w:val="bullet"/>
      <w:lvlText w:val=""/>
      <w:lvlJc w:val="left"/>
      <w:pPr>
        <w:ind w:left="720" w:hanging="360"/>
      </w:pPr>
      <w:rPr>
        <w:rFonts w:ascii="Symbol" w:hAnsi="Symbol"/>
      </w:rPr>
    </w:lvl>
    <w:lvl w:ilvl="7" w:tplc="386CF5C0">
      <w:start w:val="1"/>
      <w:numFmt w:val="bullet"/>
      <w:lvlText w:val=""/>
      <w:lvlJc w:val="left"/>
      <w:pPr>
        <w:ind w:left="720" w:hanging="360"/>
      </w:pPr>
      <w:rPr>
        <w:rFonts w:ascii="Symbol" w:hAnsi="Symbol"/>
      </w:rPr>
    </w:lvl>
    <w:lvl w:ilvl="8" w:tplc="71AE8BD2">
      <w:start w:val="1"/>
      <w:numFmt w:val="bullet"/>
      <w:lvlText w:val=""/>
      <w:lvlJc w:val="left"/>
      <w:pPr>
        <w:ind w:left="720" w:hanging="360"/>
      </w:pPr>
      <w:rPr>
        <w:rFonts w:ascii="Symbol" w:hAnsi="Symbol"/>
      </w:rPr>
    </w:lvl>
  </w:abstractNum>
  <w:abstractNum w:abstractNumId="39" w15:restartNumberingAfterBreak="0">
    <w:nsid w:val="5D577884"/>
    <w:multiLevelType w:val="hybridMultilevel"/>
    <w:tmpl w:val="FFFFFFFF"/>
    <w:lvl w:ilvl="0" w:tplc="EED651C8">
      <w:start w:val="1"/>
      <w:numFmt w:val="bullet"/>
      <w:lvlText w:val=""/>
      <w:lvlJc w:val="left"/>
      <w:pPr>
        <w:ind w:left="720" w:hanging="360"/>
      </w:pPr>
      <w:rPr>
        <w:rFonts w:ascii="Symbol" w:hAnsi="Symbol" w:hint="default"/>
      </w:rPr>
    </w:lvl>
    <w:lvl w:ilvl="1" w:tplc="D4C2905C">
      <w:start w:val="1"/>
      <w:numFmt w:val="bullet"/>
      <w:lvlText w:val="o"/>
      <w:lvlJc w:val="left"/>
      <w:pPr>
        <w:ind w:left="1440" w:hanging="360"/>
      </w:pPr>
      <w:rPr>
        <w:rFonts w:ascii="Courier New" w:hAnsi="Courier New" w:hint="default"/>
      </w:rPr>
    </w:lvl>
    <w:lvl w:ilvl="2" w:tplc="873C7860">
      <w:start w:val="1"/>
      <w:numFmt w:val="bullet"/>
      <w:lvlText w:val=""/>
      <w:lvlJc w:val="left"/>
      <w:pPr>
        <w:ind w:left="2160" w:hanging="360"/>
      </w:pPr>
      <w:rPr>
        <w:rFonts w:ascii="Wingdings" w:hAnsi="Wingdings" w:hint="default"/>
      </w:rPr>
    </w:lvl>
    <w:lvl w:ilvl="3" w:tplc="5720C1B4">
      <w:start w:val="1"/>
      <w:numFmt w:val="bullet"/>
      <w:lvlText w:val=""/>
      <w:lvlJc w:val="left"/>
      <w:pPr>
        <w:ind w:left="2880" w:hanging="360"/>
      </w:pPr>
      <w:rPr>
        <w:rFonts w:ascii="Symbol" w:hAnsi="Symbol" w:hint="default"/>
      </w:rPr>
    </w:lvl>
    <w:lvl w:ilvl="4" w:tplc="D26C02E4">
      <w:start w:val="1"/>
      <w:numFmt w:val="bullet"/>
      <w:lvlText w:val="o"/>
      <w:lvlJc w:val="left"/>
      <w:pPr>
        <w:ind w:left="3600" w:hanging="360"/>
      </w:pPr>
      <w:rPr>
        <w:rFonts w:ascii="Courier New" w:hAnsi="Courier New" w:hint="default"/>
      </w:rPr>
    </w:lvl>
    <w:lvl w:ilvl="5" w:tplc="541E93A2">
      <w:start w:val="1"/>
      <w:numFmt w:val="bullet"/>
      <w:lvlText w:val=""/>
      <w:lvlJc w:val="left"/>
      <w:pPr>
        <w:ind w:left="4320" w:hanging="360"/>
      </w:pPr>
      <w:rPr>
        <w:rFonts w:ascii="Wingdings" w:hAnsi="Wingdings" w:hint="default"/>
      </w:rPr>
    </w:lvl>
    <w:lvl w:ilvl="6" w:tplc="206E5D9E">
      <w:start w:val="1"/>
      <w:numFmt w:val="bullet"/>
      <w:lvlText w:val=""/>
      <w:lvlJc w:val="left"/>
      <w:pPr>
        <w:ind w:left="5040" w:hanging="360"/>
      </w:pPr>
      <w:rPr>
        <w:rFonts w:ascii="Symbol" w:hAnsi="Symbol" w:hint="default"/>
      </w:rPr>
    </w:lvl>
    <w:lvl w:ilvl="7" w:tplc="F81E431E">
      <w:start w:val="1"/>
      <w:numFmt w:val="bullet"/>
      <w:lvlText w:val="o"/>
      <w:lvlJc w:val="left"/>
      <w:pPr>
        <w:ind w:left="5760" w:hanging="360"/>
      </w:pPr>
      <w:rPr>
        <w:rFonts w:ascii="Courier New" w:hAnsi="Courier New" w:hint="default"/>
      </w:rPr>
    </w:lvl>
    <w:lvl w:ilvl="8" w:tplc="35F8C554">
      <w:start w:val="1"/>
      <w:numFmt w:val="bullet"/>
      <w:lvlText w:val=""/>
      <w:lvlJc w:val="left"/>
      <w:pPr>
        <w:ind w:left="6480" w:hanging="360"/>
      </w:pPr>
      <w:rPr>
        <w:rFonts w:ascii="Wingdings" w:hAnsi="Wingdings" w:hint="default"/>
      </w:rPr>
    </w:lvl>
  </w:abstractNum>
  <w:abstractNum w:abstractNumId="40" w15:restartNumberingAfterBreak="0">
    <w:nsid w:val="5E5234B4"/>
    <w:multiLevelType w:val="hybridMultilevel"/>
    <w:tmpl w:val="4C7A39B8"/>
    <w:lvl w:ilvl="0" w:tplc="35126BD6">
      <w:numFmt w:val="bullet"/>
      <w:lvlText w:val="-"/>
      <w:lvlJc w:val="left"/>
      <w:pPr>
        <w:ind w:left="720" w:hanging="360"/>
      </w:pPr>
      <w:rPr>
        <w:rFonts w:ascii="Century Gothic" w:eastAsia="Garamond" w:hAnsi="Century Gothic" w:cs="Circular Std Medium"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E5EC2A8"/>
    <w:multiLevelType w:val="hybridMultilevel"/>
    <w:tmpl w:val="FFFFFFFF"/>
    <w:lvl w:ilvl="0" w:tplc="19DA2C3E">
      <w:start w:val="1"/>
      <w:numFmt w:val="bullet"/>
      <w:lvlText w:val="o"/>
      <w:lvlJc w:val="left"/>
      <w:pPr>
        <w:ind w:left="1080" w:hanging="360"/>
      </w:pPr>
      <w:rPr>
        <w:rFonts w:ascii="Courier New" w:hAnsi="Courier New" w:hint="default"/>
      </w:rPr>
    </w:lvl>
    <w:lvl w:ilvl="1" w:tplc="B3DECE44">
      <w:start w:val="1"/>
      <w:numFmt w:val="bullet"/>
      <w:lvlText w:val="o"/>
      <w:lvlJc w:val="left"/>
      <w:pPr>
        <w:ind w:left="1800" w:hanging="360"/>
      </w:pPr>
      <w:rPr>
        <w:rFonts w:ascii="Courier New" w:hAnsi="Courier New" w:hint="default"/>
      </w:rPr>
    </w:lvl>
    <w:lvl w:ilvl="2" w:tplc="9364CAAC">
      <w:start w:val="1"/>
      <w:numFmt w:val="bullet"/>
      <w:lvlText w:val=""/>
      <w:lvlJc w:val="left"/>
      <w:pPr>
        <w:ind w:left="2520" w:hanging="360"/>
      </w:pPr>
      <w:rPr>
        <w:rFonts w:ascii="Wingdings" w:hAnsi="Wingdings" w:hint="default"/>
      </w:rPr>
    </w:lvl>
    <w:lvl w:ilvl="3" w:tplc="9BE082B0">
      <w:start w:val="1"/>
      <w:numFmt w:val="bullet"/>
      <w:lvlText w:val=""/>
      <w:lvlJc w:val="left"/>
      <w:pPr>
        <w:ind w:left="3240" w:hanging="360"/>
      </w:pPr>
      <w:rPr>
        <w:rFonts w:ascii="Symbol" w:hAnsi="Symbol" w:hint="default"/>
      </w:rPr>
    </w:lvl>
    <w:lvl w:ilvl="4" w:tplc="1C64ABD8">
      <w:start w:val="1"/>
      <w:numFmt w:val="bullet"/>
      <w:lvlText w:val="o"/>
      <w:lvlJc w:val="left"/>
      <w:pPr>
        <w:ind w:left="3960" w:hanging="360"/>
      </w:pPr>
      <w:rPr>
        <w:rFonts w:ascii="Courier New" w:hAnsi="Courier New" w:hint="default"/>
      </w:rPr>
    </w:lvl>
    <w:lvl w:ilvl="5" w:tplc="EABCB97E">
      <w:start w:val="1"/>
      <w:numFmt w:val="bullet"/>
      <w:lvlText w:val=""/>
      <w:lvlJc w:val="left"/>
      <w:pPr>
        <w:ind w:left="4680" w:hanging="360"/>
      </w:pPr>
      <w:rPr>
        <w:rFonts w:ascii="Wingdings" w:hAnsi="Wingdings" w:hint="default"/>
      </w:rPr>
    </w:lvl>
    <w:lvl w:ilvl="6" w:tplc="A8986F76">
      <w:start w:val="1"/>
      <w:numFmt w:val="bullet"/>
      <w:lvlText w:val=""/>
      <w:lvlJc w:val="left"/>
      <w:pPr>
        <w:ind w:left="5400" w:hanging="360"/>
      </w:pPr>
      <w:rPr>
        <w:rFonts w:ascii="Symbol" w:hAnsi="Symbol" w:hint="default"/>
      </w:rPr>
    </w:lvl>
    <w:lvl w:ilvl="7" w:tplc="61682A20">
      <w:start w:val="1"/>
      <w:numFmt w:val="bullet"/>
      <w:lvlText w:val="o"/>
      <w:lvlJc w:val="left"/>
      <w:pPr>
        <w:ind w:left="6120" w:hanging="360"/>
      </w:pPr>
      <w:rPr>
        <w:rFonts w:ascii="Courier New" w:hAnsi="Courier New" w:hint="default"/>
      </w:rPr>
    </w:lvl>
    <w:lvl w:ilvl="8" w:tplc="652A6258">
      <w:start w:val="1"/>
      <w:numFmt w:val="bullet"/>
      <w:lvlText w:val=""/>
      <w:lvlJc w:val="left"/>
      <w:pPr>
        <w:ind w:left="6840" w:hanging="360"/>
      </w:pPr>
      <w:rPr>
        <w:rFonts w:ascii="Wingdings" w:hAnsi="Wingdings" w:hint="default"/>
      </w:rPr>
    </w:lvl>
  </w:abstractNum>
  <w:abstractNum w:abstractNumId="42" w15:restartNumberingAfterBreak="0">
    <w:nsid w:val="5FCF7212"/>
    <w:multiLevelType w:val="hybridMultilevel"/>
    <w:tmpl w:val="FFFFFFFF"/>
    <w:lvl w:ilvl="0" w:tplc="F340785A">
      <w:start w:val="1"/>
      <w:numFmt w:val="bullet"/>
      <w:lvlText w:val=""/>
      <w:lvlJc w:val="left"/>
      <w:pPr>
        <w:ind w:left="720" w:hanging="360"/>
      </w:pPr>
      <w:rPr>
        <w:rFonts w:ascii="Symbol" w:hAnsi="Symbol" w:hint="default"/>
      </w:rPr>
    </w:lvl>
    <w:lvl w:ilvl="1" w:tplc="890CFEE6">
      <w:start w:val="1"/>
      <w:numFmt w:val="bullet"/>
      <w:lvlText w:val="o"/>
      <w:lvlJc w:val="left"/>
      <w:pPr>
        <w:ind w:left="1440" w:hanging="360"/>
      </w:pPr>
      <w:rPr>
        <w:rFonts w:ascii="Courier New" w:hAnsi="Courier New" w:hint="default"/>
      </w:rPr>
    </w:lvl>
    <w:lvl w:ilvl="2" w:tplc="5DE80B1A">
      <w:start w:val="1"/>
      <w:numFmt w:val="bullet"/>
      <w:lvlText w:val=""/>
      <w:lvlJc w:val="left"/>
      <w:pPr>
        <w:ind w:left="2160" w:hanging="360"/>
      </w:pPr>
      <w:rPr>
        <w:rFonts w:ascii="Wingdings" w:hAnsi="Wingdings" w:hint="default"/>
      </w:rPr>
    </w:lvl>
    <w:lvl w:ilvl="3" w:tplc="647450FC">
      <w:start w:val="1"/>
      <w:numFmt w:val="bullet"/>
      <w:lvlText w:val=""/>
      <w:lvlJc w:val="left"/>
      <w:pPr>
        <w:ind w:left="2880" w:hanging="360"/>
      </w:pPr>
      <w:rPr>
        <w:rFonts w:ascii="Symbol" w:hAnsi="Symbol" w:hint="default"/>
      </w:rPr>
    </w:lvl>
    <w:lvl w:ilvl="4" w:tplc="5AA6082A">
      <w:start w:val="1"/>
      <w:numFmt w:val="bullet"/>
      <w:lvlText w:val="o"/>
      <w:lvlJc w:val="left"/>
      <w:pPr>
        <w:ind w:left="3600" w:hanging="360"/>
      </w:pPr>
      <w:rPr>
        <w:rFonts w:ascii="Courier New" w:hAnsi="Courier New" w:hint="default"/>
      </w:rPr>
    </w:lvl>
    <w:lvl w:ilvl="5" w:tplc="8AA8F96C">
      <w:start w:val="1"/>
      <w:numFmt w:val="bullet"/>
      <w:lvlText w:val=""/>
      <w:lvlJc w:val="left"/>
      <w:pPr>
        <w:ind w:left="4320" w:hanging="360"/>
      </w:pPr>
      <w:rPr>
        <w:rFonts w:ascii="Wingdings" w:hAnsi="Wingdings" w:hint="default"/>
      </w:rPr>
    </w:lvl>
    <w:lvl w:ilvl="6" w:tplc="6E60E2C4">
      <w:start w:val="1"/>
      <w:numFmt w:val="bullet"/>
      <w:lvlText w:val=""/>
      <w:lvlJc w:val="left"/>
      <w:pPr>
        <w:ind w:left="5040" w:hanging="360"/>
      </w:pPr>
      <w:rPr>
        <w:rFonts w:ascii="Symbol" w:hAnsi="Symbol" w:hint="default"/>
      </w:rPr>
    </w:lvl>
    <w:lvl w:ilvl="7" w:tplc="3314D71E">
      <w:start w:val="1"/>
      <w:numFmt w:val="bullet"/>
      <w:lvlText w:val="o"/>
      <w:lvlJc w:val="left"/>
      <w:pPr>
        <w:ind w:left="5760" w:hanging="360"/>
      </w:pPr>
      <w:rPr>
        <w:rFonts w:ascii="Courier New" w:hAnsi="Courier New" w:hint="default"/>
      </w:rPr>
    </w:lvl>
    <w:lvl w:ilvl="8" w:tplc="31B4516A">
      <w:start w:val="1"/>
      <w:numFmt w:val="bullet"/>
      <w:lvlText w:val=""/>
      <w:lvlJc w:val="left"/>
      <w:pPr>
        <w:ind w:left="6480" w:hanging="360"/>
      </w:pPr>
      <w:rPr>
        <w:rFonts w:ascii="Wingdings" w:hAnsi="Wingdings" w:hint="default"/>
      </w:rPr>
    </w:lvl>
  </w:abstractNum>
  <w:abstractNum w:abstractNumId="43" w15:restartNumberingAfterBreak="0">
    <w:nsid w:val="614F2361"/>
    <w:multiLevelType w:val="hybridMultilevel"/>
    <w:tmpl w:val="4F3C2E0E"/>
    <w:lvl w:ilvl="0" w:tplc="3D402ED6">
      <w:start w:val="1"/>
      <w:numFmt w:val="bullet"/>
      <w:lvlText w:val=""/>
      <w:lvlJc w:val="left"/>
      <w:pPr>
        <w:ind w:left="720" w:hanging="360"/>
      </w:pPr>
      <w:rPr>
        <w:rFonts w:ascii="Symbol" w:hAnsi="Symbol" w:hint="default"/>
      </w:rPr>
    </w:lvl>
    <w:lvl w:ilvl="1" w:tplc="48A07D64">
      <w:start w:val="1"/>
      <w:numFmt w:val="bullet"/>
      <w:lvlText w:val="o"/>
      <w:lvlJc w:val="left"/>
      <w:pPr>
        <w:ind w:left="1440" w:hanging="360"/>
      </w:pPr>
      <w:rPr>
        <w:rFonts w:ascii="Courier New" w:hAnsi="Courier New" w:hint="default"/>
      </w:rPr>
    </w:lvl>
    <w:lvl w:ilvl="2" w:tplc="CF2EA52E">
      <w:start w:val="1"/>
      <w:numFmt w:val="bullet"/>
      <w:lvlText w:val=""/>
      <w:lvlJc w:val="left"/>
      <w:pPr>
        <w:ind w:left="2160" w:hanging="360"/>
      </w:pPr>
      <w:rPr>
        <w:rFonts w:ascii="Wingdings" w:hAnsi="Wingdings" w:hint="default"/>
      </w:rPr>
    </w:lvl>
    <w:lvl w:ilvl="3" w:tplc="8124D1C4">
      <w:start w:val="1"/>
      <w:numFmt w:val="bullet"/>
      <w:lvlText w:val=""/>
      <w:lvlJc w:val="left"/>
      <w:pPr>
        <w:ind w:left="2880" w:hanging="360"/>
      </w:pPr>
      <w:rPr>
        <w:rFonts w:ascii="Symbol" w:hAnsi="Symbol" w:hint="default"/>
      </w:rPr>
    </w:lvl>
    <w:lvl w:ilvl="4" w:tplc="E0442788">
      <w:start w:val="1"/>
      <w:numFmt w:val="bullet"/>
      <w:lvlText w:val="o"/>
      <w:lvlJc w:val="left"/>
      <w:pPr>
        <w:ind w:left="3600" w:hanging="360"/>
      </w:pPr>
      <w:rPr>
        <w:rFonts w:ascii="Courier New" w:hAnsi="Courier New" w:hint="default"/>
      </w:rPr>
    </w:lvl>
    <w:lvl w:ilvl="5" w:tplc="D6EEF362">
      <w:start w:val="1"/>
      <w:numFmt w:val="bullet"/>
      <w:lvlText w:val=""/>
      <w:lvlJc w:val="left"/>
      <w:pPr>
        <w:ind w:left="4320" w:hanging="360"/>
      </w:pPr>
      <w:rPr>
        <w:rFonts w:ascii="Wingdings" w:hAnsi="Wingdings" w:hint="default"/>
      </w:rPr>
    </w:lvl>
    <w:lvl w:ilvl="6" w:tplc="75D00628">
      <w:start w:val="1"/>
      <w:numFmt w:val="bullet"/>
      <w:lvlText w:val=""/>
      <w:lvlJc w:val="left"/>
      <w:pPr>
        <w:ind w:left="5040" w:hanging="360"/>
      </w:pPr>
      <w:rPr>
        <w:rFonts w:ascii="Symbol" w:hAnsi="Symbol" w:hint="default"/>
      </w:rPr>
    </w:lvl>
    <w:lvl w:ilvl="7" w:tplc="85323642">
      <w:start w:val="1"/>
      <w:numFmt w:val="bullet"/>
      <w:lvlText w:val="o"/>
      <w:lvlJc w:val="left"/>
      <w:pPr>
        <w:ind w:left="5760" w:hanging="360"/>
      </w:pPr>
      <w:rPr>
        <w:rFonts w:ascii="Courier New" w:hAnsi="Courier New" w:hint="default"/>
      </w:rPr>
    </w:lvl>
    <w:lvl w:ilvl="8" w:tplc="D194AA0A">
      <w:start w:val="1"/>
      <w:numFmt w:val="bullet"/>
      <w:lvlText w:val=""/>
      <w:lvlJc w:val="left"/>
      <w:pPr>
        <w:ind w:left="6480" w:hanging="360"/>
      </w:pPr>
      <w:rPr>
        <w:rFonts w:ascii="Wingdings" w:hAnsi="Wingdings" w:hint="default"/>
      </w:rPr>
    </w:lvl>
  </w:abstractNum>
  <w:abstractNum w:abstractNumId="44" w15:restartNumberingAfterBreak="0">
    <w:nsid w:val="657E6F3E"/>
    <w:multiLevelType w:val="hybridMultilevel"/>
    <w:tmpl w:val="F230D53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5" w15:restartNumberingAfterBreak="0">
    <w:nsid w:val="66D254A4"/>
    <w:multiLevelType w:val="multilevel"/>
    <w:tmpl w:val="9892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C5074BB"/>
    <w:multiLevelType w:val="hybridMultilevel"/>
    <w:tmpl w:val="F1305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C9A8DDD"/>
    <w:multiLevelType w:val="hybridMultilevel"/>
    <w:tmpl w:val="1EE0FF20"/>
    <w:lvl w:ilvl="0" w:tplc="2C7CF1DC">
      <w:start w:val="1"/>
      <w:numFmt w:val="bullet"/>
      <w:lvlText w:val=""/>
      <w:lvlJc w:val="left"/>
      <w:pPr>
        <w:ind w:left="720" w:hanging="360"/>
      </w:pPr>
      <w:rPr>
        <w:rFonts w:ascii="Symbol" w:hAnsi="Symbol" w:hint="default"/>
      </w:rPr>
    </w:lvl>
    <w:lvl w:ilvl="1" w:tplc="308603E8">
      <w:start w:val="1"/>
      <w:numFmt w:val="bullet"/>
      <w:lvlText w:val="o"/>
      <w:lvlJc w:val="left"/>
      <w:pPr>
        <w:ind w:left="1440" w:hanging="360"/>
      </w:pPr>
      <w:rPr>
        <w:rFonts w:ascii="Courier New" w:hAnsi="Courier New" w:hint="default"/>
      </w:rPr>
    </w:lvl>
    <w:lvl w:ilvl="2" w:tplc="413E54DC">
      <w:start w:val="1"/>
      <w:numFmt w:val="bullet"/>
      <w:lvlText w:val=""/>
      <w:lvlJc w:val="left"/>
      <w:pPr>
        <w:ind w:left="2160" w:hanging="360"/>
      </w:pPr>
      <w:rPr>
        <w:rFonts w:ascii="Wingdings" w:hAnsi="Wingdings" w:hint="default"/>
      </w:rPr>
    </w:lvl>
    <w:lvl w:ilvl="3" w:tplc="026C3ABE">
      <w:start w:val="1"/>
      <w:numFmt w:val="bullet"/>
      <w:lvlText w:val=""/>
      <w:lvlJc w:val="left"/>
      <w:pPr>
        <w:ind w:left="2880" w:hanging="360"/>
      </w:pPr>
      <w:rPr>
        <w:rFonts w:ascii="Symbol" w:hAnsi="Symbol" w:hint="default"/>
      </w:rPr>
    </w:lvl>
    <w:lvl w:ilvl="4" w:tplc="D67CF996">
      <w:start w:val="1"/>
      <w:numFmt w:val="bullet"/>
      <w:lvlText w:val="o"/>
      <w:lvlJc w:val="left"/>
      <w:pPr>
        <w:ind w:left="3600" w:hanging="360"/>
      </w:pPr>
      <w:rPr>
        <w:rFonts w:ascii="Courier New" w:hAnsi="Courier New" w:hint="default"/>
      </w:rPr>
    </w:lvl>
    <w:lvl w:ilvl="5" w:tplc="99386336">
      <w:start w:val="1"/>
      <w:numFmt w:val="bullet"/>
      <w:lvlText w:val=""/>
      <w:lvlJc w:val="left"/>
      <w:pPr>
        <w:ind w:left="4320" w:hanging="360"/>
      </w:pPr>
      <w:rPr>
        <w:rFonts w:ascii="Wingdings" w:hAnsi="Wingdings" w:hint="default"/>
      </w:rPr>
    </w:lvl>
    <w:lvl w:ilvl="6" w:tplc="A22613B2">
      <w:start w:val="1"/>
      <w:numFmt w:val="bullet"/>
      <w:lvlText w:val=""/>
      <w:lvlJc w:val="left"/>
      <w:pPr>
        <w:ind w:left="5040" w:hanging="360"/>
      </w:pPr>
      <w:rPr>
        <w:rFonts w:ascii="Symbol" w:hAnsi="Symbol" w:hint="default"/>
      </w:rPr>
    </w:lvl>
    <w:lvl w:ilvl="7" w:tplc="DAA224F8">
      <w:start w:val="1"/>
      <w:numFmt w:val="bullet"/>
      <w:lvlText w:val="o"/>
      <w:lvlJc w:val="left"/>
      <w:pPr>
        <w:ind w:left="5760" w:hanging="360"/>
      </w:pPr>
      <w:rPr>
        <w:rFonts w:ascii="Courier New" w:hAnsi="Courier New" w:hint="default"/>
      </w:rPr>
    </w:lvl>
    <w:lvl w:ilvl="8" w:tplc="B9EE94D6">
      <w:start w:val="1"/>
      <w:numFmt w:val="bullet"/>
      <w:lvlText w:val=""/>
      <w:lvlJc w:val="left"/>
      <w:pPr>
        <w:ind w:left="6480" w:hanging="360"/>
      </w:pPr>
      <w:rPr>
        <w:rFonts w:ascii="Wingdings" w:hAnsi="Wingdings" w:hint="default"/>
      </w:rPr>
    </w:lvl>
  </w:abstractNum>
  <w:abstractNum w:abstractNumId="48" w15:restartNumberingAfterBreak="0">
    <w:nsid w:val="6F5CD178"/>
    <w:multiLevelType w:val="hybridMultilevel"/>
    <w:tmpl w:val="1E1A52C8"/>
    <w:lvl w:ilvl="0" w:tplc="52F2788A">
      <w:start w:val="1"/>
      <w:numFmt w:val="bullet"/>
      <w:lvlText w:val=""/>
      <w:lvlJc w:val="left"/>
      <w:pPr>
        <w:ind w:left="720" w:hanging="360"/>
      </w:pPr>
      <w:rPr>
        <w:rFonts w:ascii="Symbol" w:hAnsi="Symbol" w:hint="default"/>
      </w:rPr>
    </w:lvl>
    <w:lvl w:ilvl="1" w:tplc="D5B40250">
      <w:start w:val="1"/>
      <w:numFmt w:val="bullet"/>
      <w:lvlText w:val="o"/>
      <w:lvlJc w:val="left"/>
      <w:pPr>
        <w:ind w:left="1440" w:hanging="360"/>
      </w:pPr>
      <w:rPr>
        <w:rFonts w:ascii="Courier New" w:hAnsi="Courier New" w:hint="default"/>
      </w:rPr>
    </w:lvl>
    <w:lvl w:ilvl="2" w:tplc="066821BC">
      <w:start w:val="1"/>
      <w:numFmt w:val="bullet"/>
      <w:lvlText w:val=""/>
      <w:lvlJc w:val="left"/>
      <w:pPr>
        <w:ind w:left="2160" w:hanging="360"/>
      </w:pPr>
      <w:rPr>
        <w:rFonts w:ascii="Wingdings" w:hAnsi="Wingdings" w:hint="default"/>
      </w:rPr>
    </w:lvl>
    <w:lvl w:ilvl="3" w:tplc="AE102ED2">
      <w:start w:val="1"/>
      <w:numFmt w:val="bullet"/>
      <w:lvlText w:val=""/>
      <w:lvlJc w:val="left"/>
      <w:pPr>
        <w:ind w:left="2880" w:hanging="360"/>
      </w:pPr>
      <w:rPr>
        <w:rFonts w:ascii="Symbol" w:hAnsi="Symbol" w:hint="default"/>
      </w:rPr>
    </w:lvl>
    <w:lvl w:ilvl="4" w:tplc="86CE187A">
      <w:start w:val="1"/>
      <w:numFmt w:val="bullet"/>
      <w:lvlText w:val="o"/>
      <w:lvlJc w:val="left"/>
      <w:pPr>
        <w:ind w:left="3600" w:hanging="360"/>
      </w:pPr>
      <w:rPr>
        <w:rFonts w:ascii="Courier New" w:hAnsi="Courier New" w:hint="default"/>
      </w:rPr>
    </w:lvl>
    <w:lvl w:ilvl="5" w:tplc="4DC287C8">
      <w:start w:val="1"/>
      <w:numFmt w:val="bullet"/>
      <w:lvlText w:val=""/>
      <w:lvlJc w:val="left"/>
      <w:pPr>
        <w:ind w:left="4320" w:hanging="360"/>
      </w:pPr>
      <w:rPr>
        <w:rFonts w:ascii="Wingdings" w:hAnsi="Wingdings" w:hint="default"/>
      </w:rPr>
    </w:lvl>
    <w:lvl w:ilvl="6" w:tplc="7BC6D0FE">
      <w:start w:val="1"/>
      <w:numFmt w:val="bullet"/>
      <w:lvlText w:val=""/>
      <w:lvlJc w:val="left"/>
      <w:pPr>
        <w:ind w:left="5040" w:hanging="360"/>
      </w:pPr>
      <w:rPr>
        <w:rFonts w:ascii="Symbol" w:hAnsi="Symbol" w:hint="default"/>
      </w:rPr>
    </w:lvl>
    <w:lvl w:ilvl="7" w:tplc="5412D140">
      <w:start w:val="1"/>
      <w:numFmt w:val="bullet"/>
      <w:lvlText w:val="o"/>
      <w:lvlJc w:val="left"/>
      <w:pPr>
        <w:ind w:left="5760" w:hanging="360"/>
      </w:pPr>
      <w:rPr>
        <w:rFonts w:ascii="Courier New" w:hAnsi="Courier New" w:hint="default"/>
      </w:rPr>
    </w:lvl>
    <w:lvl w:ilvl="8" w:tplc="3BB01ECA">
      <w:start w:val="1"/>
      <w:numFmt w:val="bullet"/>
      <w:lvlText w:val=""/>
      <w:lvlJc w:val="left"/>
      <w:pPr>
        <w:ind w:left="6480" w:hanging="360"/>
      </w:pPr>
      <w:rPr>
        <w:rFonts w:ascii="Wingdings" w:hAnsi="Wingdings" w:hint="default"/>
      </w:rPr>
    </w:lvl>
  </w:abstractNum>
  <w:abstractNum w:abstractNumId="49" w15:restartNumberingAfterBreak="0">
    <w:nsid w:val="6F5EF00F"/>
    <w:multiLevelType w:val="hybridMultilevel"/>
    <w:tmpl w:val="B0426516"/>
    <w:lvl w:ilvl="0" w:tplc="60C0FF9E">
      <w:start w:val="1"/>
      <w:numFmt w:val="bullet"/>
      <w:lvlText w:val=""/>
      <w:lvlJc w:val="left"/>
      <w:pPr>
        <w:ind w:left="720" w:hanging="360"/>
      </w:pPr>
      <w:rPr>
        <w:rFonts w:ascii="Symbol" w:hAnsi="Symbol" w:hint="default"/>
      </w:rPr>
    </w:lvl>
    <w:lvl w:ilvl="1" w:tplc="0A304670">
      <w:start w:val="1"/>
      <w:numFmt w:val="bullet"/>
      <w:lvlText w:val="o"/>
      <w:lvlJc w:val="left"/>
      <w:pPr>
        <w:ind w:left="1440" w:hanging="360"/>
      </w:pPr>
      <w:rPr>
        <w:rFonts w:ascii="Courier New" w:hAnsi="Courier New" w:hint="default"/>
      </w:rPr>
    </w:lvl>
    <w:lvl w:ilvl="2" w:tplc="CBFAAC36">
      <w:start w:val="1"/>
      <w:numFmt w:val="bullet"/>
      <w:lvlText w:val=""/>
      <w:lvlJc w:val="left"/>
      <w:pPr>
        <w:ind w:left="2160" w:hanging="360"/>
      </w:pPr>
      <w:rPr>
        <w:rFonts w:ascii="Wingdings" w:hAnsi="Wingdings" w:hint="default"/>
      </w:rPr>
    </w:lvl>
    <w:lvl w:ilvl="3" w:tplc="046272D6">
      <w:start w:val="1"/>
      <w:numFmt w:val="bullet"/>
      <w:lvlText w:val=""/>
      <w:lvlJc w:val="left"/>
      <w:pPr>
        <w:ind w:left="2880" w:hanging="360"/>
      </w:pPr>
      <w:rPr>
        <w:rFonts w:ascii="Symbol" w:hAnsi="Symbol" w:hint="default"/>
      </w:rPr>
    </w:lvl>
    <w:lvl w:ilvl="4" w:tplc="1F0EC272">
      <w:start w:val="1"/>
      <w:numFmt w:val="bullet"/>
      <w:lvlText w:val="o"/>
      <w:lvlJc w:val="left"/>
      <w:pPr>
        <w:ind w:left="3600" w:hanging="360"/>
      </w:pPr>
      <w:rPr>
        <w:rFonts w:ascii="Courier New" w:hAnsi="Courier New" w:hint="default"/>
      </w:rPr>
    </w:lvl>
    <w:lvl w:ilvl="5" w:tplc="3CB2EEB8">
      <w:start w:val="1"/>
      <w:numFmt w:val="bullet"/>
      <w:lvlText w:val=""/>
      <w:lvlJc w:val="left"/>
      <w:pPr>
        <w:ind w:left="4320" w:hanging="360"/>
      </w:pPr>
      <w:rPr>
        <w:rFonts w:ascii="Wingdings" w:hAnsi="Wingdings" w:hint="default"/>
      </w:rPr>
    </w:lvl>
    <w:lvl w:ilvl="6" w:tplc="BAE2EF3E">
      <w:start w:val="1"/>
      <w:numFmt w:val="bullet"/>
      <w:lvlText w:val=""/>
      <w:lvlJc w:val="left"/>
      <w:pPr>
        <w:ind w:left="5040" w:hanging="360"/>
      </w:pPr>
      <w:rPr>
        <w:rFonts w:ascii="Symbol" w:hAnsi="Symbol" w:hint="default"/>
      </w:rPr>
    </w:lvl>
    <w:lvl w:ilvl="7" w:tplc="A2AAEA1A">
      <w:start w:val="1"/>
      <w:numFmt w:val="bullet"/>
      <w:lvlText w:val="o"/>
      <w:lvlJc w:val="left"/>
      <w:pPr>
        <w:ind w:left="5760" w:hanging="360"/>
      </w:pPr>
      <w:rPr>
        <w:rFonts w:ascii="Courier New" w:hAnsi="Courier New" w:hint="default"/>
      </w:rPr>
    </w:lvl>
    <w:lvl w:ilvl="8" w:tplc="64C09AA0">
      <w:start w:val="1"/>
      <w:numFmt w:val="bullet"/>
      <w:lvlText w:val=""/>
      <w:lvlJc w:val="left"/>
      <w:pPr>
        <w:ind w:left="6480" w:hanging="360"/>
      </w:pPr>
      <w:rPr>
        <w:rFonts w:ascii="Wingdings" w:hAnsi="Wingdings" w:hint="default"/>
      </w:rPr>
    </w:lvl>
  </w:abstractNum>
  <w:abstractNum w:abstractNumId="50" w15:restartNumberingAfterBreak="0">
    <w:nsid w:val="6F97CC53"/>
    <w:multiLevelType w:val="hybridMultilevel"/>
    <w:tmpl w:val="8B06DC28"/>
    <w:lvl w:ilvl="0" w:tplc="734CB42E">
      <w:start w:val="1"/>
      <w:numFmt w:val="bullet"/>
      <w:lvlText w:val=""/>
      <w:lvlJc w:val="left"/>
      <w:pPr>
        <w:ind w:left="720" w:hanging="360"/>
      </w:pPr>
      <w:rPr>
        <w:rFonts w:ascii="Symbol" w:hAnsi="Symbol" w:hint="default"/>
      </w:rPr>
    </w:lvl>
    <w:lvl w:ilvl="1" w:tplc="F9E0C75C">
      <w:start w:val="1"/>
      <w:numFmt w:val="bullet"/>
      <w:lvlText w:val="o"/>
      <w:lvlJc w:val="left"/>
      <w:pPr>
        <w:ind w:left="1440" w:hanging="360"/>
      </w:pPr>
      <w:rPr>
        <w:rFonts w:ascii="Courier New" w:hAnsi="Courier New" w:hint="default"/>
      </w:rPr>
    </w:lvl>
    <w:lvl w:ilvl="2" w:tplc="CFA68A96">
      <w:start w:val="1"/>
      <w:numFmt w:val="bullet"/>
      <w:lvlText w:val=""/>
      <w:lvlJc w:val="left"/>
      <w:pPr>
        <w:ind w:left="2160" w:hanging="360"/>
      </w:pPr>
      <w:rPr>
        <w:rFonts w:ascii="Wingdings" w:hAnsi="Wingdings" w:hint="default"/>
      </w:rPr>
    </w:lvl>
    <w:lvl w:ilvl="3" w:tplc="1A6E4234">
      <w:start w:val="1"/>
      <w:numFmt w:val="bullet"/>
      <w:lvlText w:val=""/>
      <w:lvlJc w:val="left"/>
      <w:pPr>
        <w:ind w:left="2880" w:hanging="360"/>
      </w:pPr>
      <w:rPr>
        <w:rFonts w:ascii="Symbol" w:hAnsi="Symbol" w:hint="default"/>
      </w:rPr>
    </w:lvl>
    <w:lvl w:ilvl="4" w:tplc="40A41F40">
      <w:start w:val="1"/>
      <w:numFmt w:val="bullet"/>
      <w:lvlText w:val="o"/>
      <w:lvlJc w:val="left"/>
      <w:pPr>
        <w:ind w:left="3600" w:hanging="360"/>
      </w:pPr>
      <w:rPr>
        <w:rFonts w:ascii="Courier New" w:hAnsi="Courier New" w:hint="default"/>
      </w:rPr>
    </w:lvl>
    <w:lvl w:ilvl="5" w:tplc="1A466240">
      <w:start w:val="1"/>
      <w:numFmt w:val="bullet"/>
      <w:lvlText w:val=""/>
      <w:lvlJc w:val="left"/>
      <w:pPr>
        <w:ind w:left="4320" w:hanging="360"/>
      </w:pPr>
      <w:rPr>
        <w:rFonts w:ascii="Wingdings" w:hAnsi="Wingdings" w:hint="default"/>
      </w:rPr>
    </w:lvl>
    <w:lvl w:ilvl="6" w:tplc="C5ECA550">
      <w:start w:val="1"/>
      <w:numFmt w:val="bullet"/>
      <w:lvlText w:val=""/>
      <w:lvlJc w:val="left"/>
      <w:pPr>
        <w:ind w:left="5040" w:hanging="360"/>
      </w:pPr>
      <w:rPr>
        <w:rFonts w:ascii="Symbol" w:hAnsi="Symbol" w:hint="default"/>
      </w:rPr>
    </w:lvl>
    <w:lvl w:ilvl="7" w:tplc="87D8D94A">
      <w:start w:val="1"/>
      <w:numFmt w:val="bullet"/>
      <w:lvlText w:val="o"/>
      <w:lvlJc w:val="left"/>
      <w:pPr>
        <w:ind w:left="5760" w:hanging="360"/>
      </w:pPr>
      <w:rPr>
        <w:rFonts w:ascii="Courier New" w:hAnsi="Courier New" w:hint="default"/>
      </w:rPr>
    </w:lvl>
    <w:lvl w:ilvl="8" w:tplc="AF26C0A0">
      <w:start w:val="1"/>
      <w:numFmt w:val="bullet"/>
      <w:lvlText w:val=""/>
      <w:lvlJc w:val="left"/>
      <w:pPr>
        <w:ind w:left="6480" w:hanging="360"/>
      </w:pPr>
      <w:rPr>
        <w:rFonts w:ascii="Wingdings" w:hAnsi="Wingdings" w:hint="default"/>
      </w:rPr>
    </w:lvl>
  </w:abstractNum>
  <w:abstractNum w:abstractNumId="51" w15:restartNumberingAfterBreak="0">
    <w:nsid w:val="712D53C3"/>
    <w:multiLevelType w:val="hybridMultilevel"/>
    <w:tmpl w:val="FFFFFFFF"/>
    <w:lvl w:ilvl="0" w:tplc="6746866C">
      <w:start w:val="1"/>
      <w:numFmt w:val="bullet"/>
      <w:lvlText w:val="o"/>
      <w:lvlJc w:val="left"/>
      <w:pPr>
        <w:ind w:left="1080" w:hanging="360"/>
      </w:pPr>
      <w:rPr>
        <w:rFonts w:ascii="Courier New" w:hAnsi="Courier New" w:hint="default"/>
      </w:rPr>
    </w:lvl>
    <w:lvl w:ilvl="1" w:tplc="6F8AA0F0">
      <w:start w:val="1"/>
      <w:numFmt w:val="bullet"/>
      <w:lvlText w:val="o"/>
      <w:lvlJc w:val="left"/>
      <w:pPr>
        <w:ind w:left="1800" w:hanging="360"/>
      </w:pPr>
      <w:rPr>
        <w:rFonts w:ascii="Courier New" w:hAnsi="Courier New" w:hint="default"/>
      </w:rPr>
    </w:lvl>
    <w:lvl w:ilvl="2" w:tplc="B01CCF0A">
      <w:start w:val="1"/>
      <w:numFmt w:val="bullet"/>
      <w:lvlText w:val=""/>
      <w:lvlJc w:val="left"/>
      <w:pPr>
        <w:ind w:left="2520" w:hanging="360"/>
      </w:pPr>
      <w:rPr>
        <w:rFonts w:ascii="Wingdings" w:hAnsi="Wingdings" w:hint="default"/>
      </w:rPr>
    </w:lvl>
    <w:lvl w:ilvl="3" w:tplc="2822E828">
      <w:start w:val="1"/>
      <w:numFmt w:val="bullet"/>
      <w:lvlText w:val=""/>
      <w:lvlJc w:val="left"/>
      <w:pPr>
        <w:ind w:left="3240" w:hanging="360"/>
      </w:pPr>
      <w:rPr>
        <w:rFonts w:ascii="Symbol" w:hAnsi="Symbol" w:hint="default"/>
      </w:rPr>
    </w:lvl>
    <w:lvl w:ilvl="4" w:tplc="F0AA4176">
      <w:start w:val="1"/>
      <w:numFmt w:val="bullet"/>
      <w:lvlText w:val="o"/>
      <w:lvlJc w:val="left"/>
      <w:pPr>
        <w:ind w:left="3960" w:hanging="360"/>
      </w:pPr>
      <w:rPr>
        <w:rFonts w:ascii="Courier New" w:hAnsi="Courier New" w:hint="default"/>
      </w:rPr>
    </w:lvl>
    <w:lvl w:ilvl="5" w:tplc="A358EA00">
      <w:start w:val="1"/>
      <w:numFmt w:val="bullet"/>
      <w:lvlText w:val=""/>
      <w:lvlJc w:val="left"/>
      <w:pPr>
        <w:ind w:left="4680" w:hanging="360"/>
      </w:pPr>
      <w:rPr>
        <w:rFonts w:ascii="Wingdings" w:hAnsi="Wingdings" w:hint="default"/>
      </w:rPr>
    </w:lvl>
    <w:lvl w:ilvl="6" w:tplc="7F766860">
      <w:start w:val="1"/>
      <w:numFmt w:val="bullet"/>
      <w:lvlText w:val=""/>
      <w:lvlJc w:val="left"/>
      <w:pPr>
        <w:ind w:left="5400" w:hanging="360"/>
      </w:pPr>
      <w:rPr>
        <w:rFonts w:ascii="Symbol" w:hAnsi="Symbol" w:hint="default"/>
      </w:rPr>
    </w:lvl>
    <w:lvl w:ilvl="7" w:tplc="83BE8362">
      <w:start w:val="1"/>
      <w:numFmt w:val="bullet"/>
      <w:lvlText w:val="o"/>
      <w:lvlJc w:val="left"/>
      <w:pPr>
        <w:ind w:left="6120" w:hanging="360"/>
      </w:pPr>
      <w:rPr>
        <w:rFonts w:ascii="Courier New" w:hAnsi="Courier New" w:hint="default"/>
      </w:rPr>
    </w:lvl>
    <w:lvl w:ilvl="8" w:tplc="C4184DD0">
      <w:start w:val="1"/>
      <w:numFmt w:val="bullet"/>
      <w:lvlText w:val=""/>
      <w:lvlJc w:val="left"/>
      <w:pPr>
        <w:ind w:left="6840" w:hanging="360"/>
      </w:pPr>
      <w:rPr>
        <w:rFonts w:ascii="Wingdings" w:hAnsi="Wingdings" w:hint="default"/>
      </w:rPr>
    </w:lvl>
  </w:abstractNum>
  <w:abstractNum w:abstractNumId="52" w15:restartNumberingAfterBreak="0">
    <w:nsid w:val="72903F89"/>
    <w:multiLevelType w:val="hybridMultilevel"/>
    <w:tmpl w:val="3C2A97C6"/>
    <w:lvl w:ilvl="0" w:tplc="F90280A0">
      <w:start w:val="1"/>
      <w:numFmt w:val="bullet"/>
      <w:lvlText w:val="•"/>
      <w:lvlJc w:val="left"/>
      <w:pPr>
        <w:tabs>
          <w:tab w:val="num" w:pos="720"/>
        </w:tabs>
        <w:ind w:left="720" w:hanging="360"/>
      </w:pPr>
      <w:rPr>
        <w:rFonts w:ascii="Arial" w:hAnsi="Arial" w:hint="default"/>
      </w:rPr>
    </w:lvl>
    <w:lvl w:ilvl="1" w:tplc="EF16C02A" w:tentative="1">
      <w:start w:val="1"/>
      <w:numFmt w:val="bullet"/>
      <w:lvlText w:val="•"/>
      <w:lvlJc w:val="left"/>
      <w:pPr>
        <w:tabs>
          <w:tab w:val="num" w:pos="1440"/>
        </w:tabs>
        <w:ind w:left="1440" w:hanging="360"/>
      </w:pPr>
      <w:rPr>
        <w:rFonts w:ascii="Arial" w:hAnsi="Arial" w:hint="default"/>
      </w:rPr>
    </w:lvl>
    <w:lvl w:ilvl="2" w:tplc="A89AD0A0">
      <w:start w:val="1"/>
      <w:numFmt w:val="bullet"/>
      <w:lvlText w:val="•"/>
      <w:lvlJc w:val="left"/>
      <w:pPr>
        <w:tabs>
          <w:tab w:val="num" w:pos="2160"/>
        </w:tabs>
        <w:ind w:left="2160" w:hanging="360"/>
      </w:pPr>
      <w:rPr>
        <w:rFonts w:ascii="Arial" w:hAnsi="Arial" w:hint="default"/>
      </w:rPr>
    </w:lvl>
    <w:lvl w:ilvl="3" w:tplc="4580A882" w:tentative="1">
      <w:start w:val="1"/>
      <w:numFmt w:val="bullet"/>
      <w:lvlText w:val="•"/>
      <w:lvlJc w:val="left"/>
      <w:pPr>
        <w:tabs>
          <w:tab w:val="num" w:pos="2880"/>
        </w:tabs>
        <w:ind w:left="2880" w:hanging="360"/>
      </w:pPr>
      <w:rPr>
        <w:rFonts w:ascii="Arial" w:hAnsi="Arial" w:hint="default"/>
      </w:rPr>
    </w:lvl>
    <w:lvl w:ilvl="4" w:tplc="299A724C" w:tentative="1">
      <w:start w:val="1"/>
      <w:numFmt w:val="bullet"/>
      <w:lvlText w:val="•"/>
      <w:lvlJc w:val="left"/>
      <w:pPr>
        <w:tabs>
          <w:tab w:val="num" w:pos="3600"/>
        </w:tabs>
        <w:ind w:left="3600" w:hanging="360"/>
      </w:pPr>
      <w:rPr>
        <w:rFonts w:ascii="Arial" w:hAnsi="Arial" w:hint="default"/>
      </w:rPr>
    </w:lvl>
    <w:lvl w:ilvl="5" w:tplc="69126142" w:tentative="1">
      <w:start w:val="1"/>
      <w:numFmt w:val="bullet"/>
      <w:lvlText w:val="•"/>
      <w:lvlJc w:val="left"/>
      <w:pPr>
        <w:tabs>
          <w:tab w:val="num" w:pos="4320"/>
        </w:tabs>
        <w:ind w:left="4320" w:hanging="360"/>
      </w:pPr>
      <w:rPr>
        <w:rFonts w:ascii="Arial" w:hAnsi="Arial" w:hint="default"/>
      </w:rPr>
    </w:lvl>
    <w:lvl w:ilvl="6" w:tplc="9D8A660C" w:tentative="1">
      <w:start w:val="1"/>
      <w:numFmt w:val="bullet"/>
      <w:lvlText w:val="•"/>
      <w:lvlJc w:val="left"/>
      <w:pPr>
        <w:tabs>
          <w:tab w:val="num" w:pos="5040"/>
        </w:tabs>
        <w:ind w:left="5040" w:hanging="360"/>
      </w:pPr>
      <w:rPr>
        <w:rFonts w:ascii="Arial" w:hAnsi="Arial" w:hint="default"/>
      </w:rPr>
    </w:lvl>
    <w:lvl w:ilvl="7" w:tplc="682CBA62" w:tentative="1">
      <w:start w:val="1"/>
      <w:numFmt w:val="bullet"/>
      <w:lvlText w:val="•"/>
      <w:lvlJc w:val="left"/>
      <w:pPr>
        <w:tabs>
          <w:tab w:val="num" w:pos="5760"/>
        </w:tabs>
        <w:ind w:left="5760" w:hanging="360"/>
      </w:pPr>
      <w:rPr>
        <w:rFonts w:ascii="Arial" w:hAnsi="Arial" w:hint="default"/>
      </w:rPr>
    </w:lvl>
    <w:lvl w:ilvl="8" w:tplc="B4D4DCD0"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73AD7271"/>
    <w:multiLevelType w:val="multilevel"/>
    <w:tmpl w:val="321E12B4"/>
    <w:lvl w:ilvl="0">
      <w:start w:val="1"/>
      <w:numFmt w:val="decimal"/>
      <w:pStyle w:val="Titre1"/>
      <w:lvlText w:val="%1"/>
      <w:lvlJc w:val="left"/>
      <w:pPr>
        <w:ind w:left="432" w:hanging="432"/>
      </w:pPr>
      <w:rPr>
        <w:b w:val="0"/>
        <w:bCs w:val="0"/>
        <w:sz w:val="36"/>
        <w:szCs w:val="44"/>
      </w:rPr>
    </w:lvl>
    <w:lvl w:ilvl="1">
      <w:start w:val="1"/>
      <w:numFmt w:val="decimal"/>
      <w:pStyle w:val="Titre2"/>
      <w:lvlText w:val="%1.%2"/>
      <w:lvlJc w:val="left"/>
      <w:pPr>
        <w:ind w:left="3694"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1004" w:hanging="720"/>
      </w:pPr>
    </w:lvl>
    <w:lvl w:ilvl="3">
      <w:start w:val="1"/>
      <w:numFmt w:val="decimal"/>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4" w15:restartNumberingAfterBreak="0">
    <w:nsid w:val="7657593D"/>
    <w:multiLevelType w:val="hybridMultilevel"/>
    <w:tmpl w:val="E8407912"/>
    <w:lvl w:ilvl="0" w:tplc="4540FF30">
      <w:start w:val="1"/>
      <w:numFmt w:val="bullet"/>
      <w:lvlText w:val=""/>
      <w:lvlJc w:val="left"/>
      <w:pPr>
        <w:ind w:left="720" w:hanging="360"/>
      </w:pPr>
      <w:rPr>
        <w:rFonts w:ascii="Symbol" w:hAnsi="Symbol" w:hint="default"/>
      </w:rPr>
    </w:lvl>
    <w:lvl w:ilvl="1" w:tplc="A1FEFACC">
      <w:start w:val="1"/>
      <w:numFmt w:val="bullet"/>
      <w:lvlText w:val="o"/>
      <w:lvlJc w:val="left"/>
      <w:pPr>
        <w:ind w:left="1440" w:hanging="360"/>
      </w:pPr>
      <w:rPr>
        <w:rFonts w:ascii="Courier New" w:hAnsi="Courier New" w:hint="default"/>
      </w:rPr>
    </w:lvl>
    <w:lvl w:ilvl="2" w:tplc="F7E258E4">
      <w:start w:val="1"/>
      <w:numFmt w:val="bullet"/>
      <w:lvlText w:val=""/>
      <w:lvlJc w:val="left"/>
      <w:pPr>
        <w:ind w:left="2160" w:hanging="360"/>
      </w:pPr>
      <w:rPr>
        <w:rFonts w:ascii="Wingdings" w:hAnsi="Wingdings" w:hint="default"/>
      </w:rPr>
    </w:lvl>
    <w:lvl w:ilvl="3" w:tplc="A25C27C2">
      <w:start w:val="1"/>
      <w:numFmt w:val="bullet"/>
      <w:lvlText w:val=""/>
      <w:lvlJc w:val="left"/>
      <w:pPr>
        <w:ind w:left="2880" w:hanging="360"/>
      </w:pPr>
      <w:rPr>
        <w:rFonts w:ascii="Symbol" w:hAnsi="Symbol" w:hint="default"/>
      </w:rPr>
    </w:lvl>
    <w:lvl w:ilvl="4" w:tplc="AB08F15A">
      <w:start w:val="1"/>
      <w:numFmt w:val="bullet"/>
      <w:lvlText w:val="o"/>
      <w:lvlJc w:val="left"/>
      <w:pPr>
        <w:ind w:left="3600" w:hanging="360"/>
      </w:pPr>
      <w:rPr>
        <w:rFonts w:ascii="Courier New" w:hAnsi="Courier New" w:hint="default"/>
      </w:rPr>
    </w:lvl>
    <w:lvl w:ilvl="5" w:tplc="A98838FE">
      <w:start w:val="1"/>
      <w:numFmt w:val="bullet"/>
      <w:lvlText w:val=""/>
      <w:lvlJc w:val="left"/>
      <w:pPr>
        <w:ind w:left="4320" w:hanging="360"/>
      </w:pPr>
      <w:rPr>
        <w:rFonts w:ascii="Wingdings" w:hAnsi="Wingdings" w:hint="default"/>
      </w:rPr>
    </w:lvl>
    <w:lvl w:ilvl="6" w:tplc="CED8D36A">
      <w:start w:val="1"/>
      <w:numFmt w:val="bullet"/>
      <w:lvlText w:val=""/>
      <w:lvlJc w:val="left"/>
      <w:pPr>
        <w:ind w:left="5040" w:hanging="360"/>
      </w:pPr>
      <w:rPr>
        <w:rFonts w:ascii="Symbol" w:hAnsi="Symbol" w:hint="default"/>
      </w:rPr>
    </w:lvl>
    <w:lvl w:ilvl="7" w:tplc="23ACED7A">
      <w:start w:val="1"/>
      <w:numFmt w:val="bullet"/>
      <w:lvlText w:val="o"/>
      <w:lvlJc w:val="left"/>
      <w:pPr>
        <w:ind w:left="5760" w:hanging="360"/>
      </w:pPr>
      <w:rPr>
        <w:rFonts w:ascii="Courier New" w:hAnsi="Courier New" w:hint="default"/>
      </w:rPr>
    </w:lvl>
    <w:lvl w:ilvl="8" w:tplc="150CAFDA">
      <w:start w:val="1"/>
      <w:numFmt w:val="bullet"/>
      <w:lvlText w:val=""/>
      <w:lvlJc w:val="left"/>
      <w:pPr>
        <w:ind w:left="6480" w:hanging="360"/>
      </w:pPr>
      <w:rPr>
        <w:rFonts w:ascii="Wingdings" w:hAnsi="Wingdings" w:hint="default"/>
      </w:rPr>
    </w:lvl>
  </w:abstractNum>
  <w:abstractNum w:abstractNumId="55" w15:restartNumberingAfterBreak="0">
    <w:nsid w:val="770EE1FF"/>
    <w:multiLevelType w:val="hybridMultilevel"/>
    <w:tmpl w:val="51C68A28"/>
    <w:lvl w:ilvl="0" w:tplc="9086EF64">
      <w:start w:val="1"/>
      <w:numFmt w:val="bullet"/>
      <w:lvlText w:val=""/>
      <w:lvlJc w:val="left"/>
      <w:pPr>
        <w:ind w:left="720" w:hanging="360"/>
      </w:pPr>
      <w:rPr>
        <w:rFonts w:ascii="Symbol" w:hAnsi="Symbol" w:hint="default"/>
      </w:rPr>
    </w:lvl>
    <w:lvl w:ilvl="1" w:tplc="6BC84016">
      <w:start w:val="1"/>
      <w:numFmt w:val="bullet"/>
      <w:lvlText w:val="o"/>
      <w:lvlJc w:val="left"/>
      <w:pPr>
        <w:ind w:left="1440" w:hanging="360"/>
      </w:pPr>
      <w:rPr>
        <w:rFonts w:ascii="Courier New" w:hAnsi="Courier New" w:hint="default"/>
      </w:rPr>
    </w:lvl>
    <w:lvl w:ilvl="2" w:tplc="1F681A8A">
      <w:start w:val="1"/>
      <w:numFmt w:val="bullet"/>
      <w:lvlText w:val=""/>
      <w:lvlJc w:val="left"/>
      <w:pPr>
        <w:ind w:left="2160" w:hanging="360"/>
      </w:pPr>
      <w:rPr>
        <w:rFonts w:ascii="Wingdings" w:hAnsi="Wingdings" w:hint="default"/>
      </w:rPr>
    </w:lvl>
    <w:lvl w:ilvl="3" w:tplc="649E9F62">
      <w:start w:val="1"/>
      <w:numFmt w:val="bullet"/>
      <w:lvlText w:val=""/>
      <w:lvlJc w:val="left"/>
      <w:pPr>
        <w:ind w:left="2880" w:hanging="360"/>
      </w:pPr>
      <w:rPr>
        <w:rFonts w:ascii="Symbol" w:hAnsi="Symbol" w:hint="default"/>
      </w:rPr>
    </w:lvl>
    <w:lvl w:ilvl="4" w:tplc="22F437FE">
      <w:start w:val="1"/>
      <w:numFmt w:val="bullet"/>
      <w:lvlText w:val="o"/>
      <w:lvlJc w:val="left"/>
      <w:pPr>
        <w:ind w:left="3600" w:hanging="360"/>
      </w:pPr>
      <w:rPr>
        <w:rFonts w:ascii="Courier New" w:hAnsi="Courier New" w:hint="default"/>
      </w:rPr>
    </w:lvl>
    <w:lvl w:ilvl="5" w:tplc="5B765118">
      <w:start w:val="1"/>
      <w:numFmt w:val="bullet"/>
      <w:lvlText w:val=""/>
      <w:lvlJc w:val="left"/>
      <w:pPr>
        <w:ind w:left="4320" w:hanging="360"/>
      </w:pPr>
      <w:rPr>
        <w:rFonts w:ascii="Wingdings" w:hAnsi="Wingdings" w:hint="default"/>
      </w:rPr>
    </w:lvl>
    <w:lvl w:ilvl="6" w:tplc="78C6BD58">
      <w:start w:val="1"/>
      <w:numFmt w:val="bullet"/>
      <w:lvlText w:val=""/>
      <w:lvlJc w:val="left"/>
      <w:pPr>
        <w:ind w:left="5040" w:hanging="360"/>
      </w:pPr>
      <w:rPr>
        <w:rFonts w:ascii="Symbol" w:hAnsi="Symbol" w:hint="default"/>
      </w:rPr>
    </w:lvl>
    <w:lvl w:ilvl="7" w:tplc="5C688090">
      <w:start w:val="1"/>
      <w:numFmt w:val="bullet"/>
      <w:lvlText w:val="o"/>
      <w:lvlJc w:val="left"/>
      <w:pPr>
        <w:ind w:left="5760" w:hanging="360"/>
      </w:pPr>
      <w:rPr>
        <w:rFonts w:ascii="Courier New" w:hAnsi="Courier New" w:hint="default"/>
      </w:rPr>
    </w:lvl>
    <w:lvl w:ilvl="8" w:tplc="A866FF24">
      <w:start w:val="1"/>
      <w:numFmt w:val="bullet"/>
      <w:lvlText w:val=""/>
      <w:lvlJc w:val="left"/>
      <w:pPr>
        <w:ind w:left="6480" w:hanging="360"/>
      </w:pPr>
      <w:rPr>
        <w:rFonts w:ascii="Wingdings" w:hAnsi="Wingdings" w:hint="default"/>
      </w:rPr>
    </w:lvl>
  </w:abstractNum>
  <w:abstractNum w:abstractNumId="56" w15:restartNumberingAfterBreak="0">
    <w:nsid w:val="7C8E2F4B"/>
    <w:multiLevelType w:val="hybridMultilevel"/>
    <w:tmpl w:val="2D940832"/>
    <w:lvl w:ilvl="0" w:tplc="AA90F574">
      <w:start w:val="1"/>
      <w:numFmt w:val="bullet"/>
      <w:lvlText w:val="•"/>
      <w:lvlJc w:val="left"/>
      <w:pPr>
        <w:tabs>
          <w:tab w:val="num" w:pos="720"/>
        </w:tabs>
        <w:ind w:left="720" w:hanging="360"/>
      </w:pPr>
      <w:rPr>
        <w:rFonts w:ascii="Arial" w:hAnsi="Arial" w:hint="default"/>
      </w:rPr>
    </w:lvl>
    <w:lvl w:ilvl="1" w:tplc="2D2ECC40">
      <w:start w:val="1"/>
      <w:numFmt w:val="bullet"/>
      <w:lvlText w:val="•"/>
      <w:lvlJc w:val="left"/>
      <w:pPr>
        <w:tabs>
          <w:tab w:val="num" w:pos="1440"/>
        </w:tabs>
        <w:ind w:left="1440" w:hanging="360"/>
      </w:pPr>
      <w:rPr>
        <w:rFonts w:ascii="Arial" w:hAnsi="Arial" w:hint="default"/>
      </w:rPr>
    </w:lvl>
    <w:lvl w:ilvl="2" w:tplc="439892E6">
      <w:start w:val="1"/>
      <w:numFmt w:val="bullet"/>
      <w:lvlText w:val="•"/>
      <w:lvlJc w:val="left"/>
      <w:pPr>
        <w:tabs>
          <w:tab w:val="num" w:pos="2160"/>
        </w:tabs>
        <w:ind w:left="2160" w:hanging="360"/>
      </w:pPr>
      <w:rPr>
        <w:rFonts w:ascii="Arial" w:hAnsi="Arial" w:hint="default"/>
      </w:rPr>
    </w:lvl>
    <w:lvl w:ilvl="3" w:tplc="1FDA3B0A">
      <w:numFmt w:val="bullet"/>
      <w:lvlText w:val="•"/>
      <w:lvlJc w:val="left"/>
      <w:pPr>
        <w:tabs>
          <w:tab w:val="num" w:pos="2880"/>
        </w:tabs>
        <w:ind w:left="2880" w:hanging="360"/>
      </w:pPr>
      <w:rPr>
        <w:rFonts w:ascii="Arial" w:hAnsi="Arial" w:hint="default"/>
      </w:rPr>
    </w:lvl>
    <w:lvl w:ilvl="4" w:tplc="41A2473E" w:tentative="1">
      <w:start w:val="1"/>
      <w:numFmt w:val="bullet"/>
      <w:lvlText w:val="•"/>
      <w:lvlJc w:val="left"/>
      <w:pPr>
        <w:tabs>
          <w:tab w:val="num" w:pos="3600"/>
        </w:tabs>
        <w:ind w:left="3600" w:hanging="360"/>
      </w:pPr>
      <w:rPr>
        <w:rFonts w:ascii="Arial" w:hAnsi="Arial" w:hint="default"/>
      </w:rPr>
    </w:lvl>
    <w:lvl w:ilvl="5" w:tplc="861A38FA" w:tentative="1">
      <w:start w:val="1"/>
      <w:numFmt w:val="bullet"/>
      <w:lvlText w:val="•"/>
      <w:lvlJc w:val="left"/>
      <w:pPr>
        <w:tabs>
          <w:tab w:val="num" w:pos="4320"/>
        </w:tabs>
        <w:ind w:left="4320" w:hanging="360"/>
      </w:pPr>
      <w:rPr>
        <w:rFonts w:ascii="Arial" w:hAnsi="Arial" w:hint="default"/>
      </w:rPr>
    </w:lvl>
    <w:lvl w:ilvl="6" w:tplc="2416BF90" w:tentative="1">
      <w:start w:val="1"/>
      <w:numFmt w:val="bullet"/>
      <w:lvlText w:val="•"/>
      <w:lvlJc w:val="left"/>
      <w:pPr>
        <w:tabs>
          <w:tab w:val="num" w:pos="5040"/>
        </w:tabs>
        <w:ind w:left="5040" w:hanging="360"/>
      </w:pPr>
      <w:rPr>
        <w:rFonts w:ascii="Arial" w:hAnsi="Arial" w:hint="default"/>
      </w:rPr>
    </w:lvl>
    <w:lvl w:ilvl="7" w:tplc="6B866D7A" w:tentative="1">
      <w:start w:val="1"/>
      <w:numFmt w:val="bullet"/>
      <w:lvlText w:val="•"/>
      <w:lvlJc w:val="left"/>
      <w:pPr>
        <w:tabs>
          <w:tab w:val="num" w:pos="5760"/>
        </w:tabs>
        <w:ind w:left="5760" w:hanging="360"/>
      </w:pPr>
      <w:rPr>
        <w:rFonts w:ascii="Arial" w:hAnsi="Arial" w:hint="default"/>
      </w:rPr>
    </w:lvl>
    <w:lvl w:ilvl="8" w:tplc="7B525E28"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E502441"/>
    <w:multiLevelType w:val="hybridMultilevel"/>
    <w:tmpl w:val="2ADCAD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EB41D69"/>
    <w:multiLevelType w:val="hybridMultilevel"/>
    <w:tmpl w:val="532E65AE"/>
    <w:lvl w:ilvl="0" w:tplc="56D6E4BA">
      <w:start w:val="1"/>
      <w:numFmt w:val="bullet"/>
      <w:pStyle w:val="Textepuce1"/>
      <w:lvlText w:val=""/>
      <w:lvlJc w:val="left"/>
      <w:pPr>
        <w:ind w:left="786" w:hanging="360"/>
      </w:pPr>
      <w:rPr>
        <w:rFonts w:ascii="Symbol" w:hAnsi="Symbol" w:hint="default"/>
        <w:b/>
        <w:i w:val="0"/>
        <w:color w:val="4F81BD" w:themeColor="accent1"/>
        <w:sz w:val="22"/>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num w:numId="1">
    <w:abstractNumId w:val="43"/>
  </w:num>
  <w:num w:numId="2">
    <w:abstractNumId w:val="55"/>
  </w:num>
  <w:num w:numId="3">
    <w:abstractNumId w:val="54"/>
  </w:num>
  <w:num w:numId="4">
    <w:abstractNumId w:val="29"/>
  </w:num>
  <w:num w:numId="5">
    <w:abstractNumId w:val="16"/>
  </w:num>
  <w:num w:numId="6">
    <w:abstractNumId w:val="22"/>
  </w:num>
  <w:num w:numId="7">
    <w:abstractNumId w:val="35"/>
  </w:num>
  <w:num w:numId="8">
    <w:abstractNumId w:val="48"/>
  </w:num>
  <w:num w:numId="9">
    <w:abstractNumId w:val="14"/>
  </w:num>
  <w:num w:numId="10">
    <w:abstractNumId w:val="25"/>
  </w:num>
  <w:num w:numId="11">
    <w:abstractNumId w:val="49"/>
  </w:num>
  <w:num w:numId="12">
    <w:abstractNumId w:val="41"/>
  </w:num>
  <w:num w:numId="13">
    <w:abstractNumId w:val="51"/>
  </w:num>
  <w:num w:numId="14">
    <w:abstractNumId w:val="50"/>
  </w:num>
  <w:num w:numId="15">
    <w:abstractNumId w:val="4"/>
  </w:num>
  <w:num w:numId="16">
    <w:abstractNumId w:val="24"/>
  </w:num>
  <w:num w:numId="17">
    <w:abstractNumId w:val="17"/>
  </w:num>
  <w:num w:numId="18">
    <w:abstractNumId w:val="47"/>
  </w:num>
  <w:num w:numId="19">
    <w:abstractNumId w:val="19"/>
  </w:num>
  <w:num w:numId="20">
    <w:abstractNumId w:val="15"/>
  </w:num>
  <w:num w:numId="21">
    <w:abstractNumId w:val="58"/>
  </w:num>
  <w:num w:numId="22">
    <w:abstractNumId w:val="36"/>
  </w:num>
  <w:num w:numId="23">
    <w:abstractNumId w:val="53"/>
  </w:num>
  <w:num w:numId="24">
    <w:abstractNumId w:val="12"/>
  </w:num>
  <w:num w:numId="25">
    <w:abstractNumId w:val="46"/>
  </w:num>
  <w:num w:numId="26">
    <w:abstractNumId w:val="31"/>
  </w:num>
  <w:num w:numId="27">
    <w:abstractNumId w:val="9"/>
  </w:num>
  <w:num w:numId="28">
    <w:abstractNumId w:val="3"/>
  </w:num>
  <w:num w:numId="29">
    <w:abstractNumId w:val="52"/>
  </w:num>
  <w:num w:numId="30">
    <w:abstractNumId w:val="56"/>
  </w:num>
  <w:num w:numId="31">
    <w:abstractNumId w:val="27"/>
  </w:num>
  <w:num w:numId="32">
    <w:abstractNumId w:val="1"/>
  </w:num>
  <w:num w:numId="33">
    <w:abstractNumId w:val="40"/>
  </w:num>
  <w:num w:numId="34">
    <w:abstractNumId w:val="53"/>
  </w:num>
  <w:num w:numId="35">
    <w:abstractNumId w:val="53"/>
  </w:num>
  <w:num w:numId="36">
    <w:abstractNumId w:val="53"/>
  </w:num>
  <w:num w:numId="37">
    <w:abstractNumId w:val="38"/>
  </w:num>
  <w:num w:numId="38">
    <w:abstractNumId w:val="33"/>
  </w:num>
  <w:num w:numId="39">
    <w:abstractNumId w:val="18"/>
  </w:num>
  <w:num w:numId="40">
    <w:abstractNumId w:val="20"/>
  </w:num>
  <w:num w:numId="41">
    <w:abstractNumId w:val="28"/>
  </w:num>
  <w:num w:numId="42">
    <w:abstractNumId w:val="0"/>
  </w:num>
  <w:num w:numId="43">
    <w:abstractNumId w:val="45"/>
  </w:num>
  <w:num w:numId="44">
    <w:abstractNumId w:val="53"/>
  </w:num>
  <w:num w:numId="45">
    <w:abstractNumId w:val="53"/>
  </w:num>
  <w:num w:numId="46">
    <w:abstractNumId w:val="53"/>
  </w:num>
  <w:num w:numId="47">
    <w:abstractNumId w:val="32"/>
  </w:num>
  <w:num w:numId="48">
    <w:abstractNumId w:val="26"/>
  </w:num>
  <w:num w:numId="49">
    <w:abstractNumId w:val="30"/>
  </w:num>
  <w:num w:numId="50">
    <w:abstractNumId w:val="21"/>
  </w:num>
  <w:num w:numId="51">
    <w:abstractNumId w:val="2"/>
  </w:num>
  <w:num w:numId="52">
    <w:abstractNumId w:val="42"/>
  </w:num>
  <w:num w:numId="53">
    <w:abstractNumId w:val="15"/>
  </w:num>
  <w:num w:numId="54">
    <w:abstractNumId w:val="7"/>
  </w:num>
  <w:num w:numId="55">
    <w:abstractNumId w:val="37"/>
  </w:num>
  <w:num w:numId="56">
    <w:abstractNumId w:val="39"/>
  </w:num>
  <w:num w:numId="57">
    <w:abstractNumId w:val="34"/>
  </w:num>
  <w:num w:numId="58">
    <w:abstractNumId w:val="23"/>
  </w:num>
  <w:num w:numId="59">
    <w:abstractNumId w:val="11"/>
  </w:num>
  <w:num w:numId="60">
    <w:abstractNumId w:val="44"/>
  </w:num>
  <w:num w:numId="61">
    <w:abstractNumId w:val="53"/>
  </w:num>
  <w:num w:numId="62">
    <w:abstractNumId w:val="6"/>
  </w:num>
  <w:num w:numId="63">
    <w:abstractNumId w:val="10"/>
  </w:num>
  <w:num w:numId="64">
    <w:abstractNumId w:val="8"/>
  </w:num>
  <w:num w:numId="65">
    <w:abstractNumId w:val="57"/>
  </w:num>
  <w:num w:numId="66">
    <w:abstractNumId w:val="13"/>
  </w:num>
  <w:num w:numId="67">
    <w:abstractNumId w:val="5"/>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saveSubsetFonts/>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2"/>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4EE1"/>
    <w:rsid w:val="0000043C"/>
    <w:rsid w:val="00000B4C"/>
    <w:rsid w:val="00001662"/>
    <w:rsid w:val="000016F5"/>
    <w:rsid w:val="00001B30"/>
    <w:rsid w:val="00001BA3"/>
    <w:rsid w:val="00001FEE"/>
    <w:rsid w:val="00004387"/>
    <w:rsid w:val="000043E3"/>
    <w:rsid w:val="0000602C"/>
    <w:rsid w:val="00006362"/>
    <w:rsid w:val="0000642F"/>
    <w:rsid w:val="00006E8C"/>
    <w:rsid w:val="00006F41"/>
    <w:rsid w:val="000072E4"/>
    <w:rsid w:val="00007BF5"/>
    <w:rsid w:val="00010455"/>
    <w:rsid w:val="000106A0"/>
    <w:rsid w:val="00010887"/>
    <w:rsid w:val="00010D6E"/>
    <w:rsid w:val="00011252"/>
    <w:rsid w:val="0001146E"/>
    <w:rsid w:val="0001180F"/>
    <w:rsid w:val="00011EBC"/>
    <w:rsid w:val="00011F96"/>
    <w:rsid w:val="0001315E"/>
    <w:rsid w:val="00013DDD"/>
    <w:rsid w:val="000141B3"/>
    <w:rsid w:val="000143A5"/>
    <w:rsid w:val="0001445C"/>
    <w:rsid w:val="00014615"/>
    <w:rsid w:val="00014B13"/>
    <w:rsid w:val="00016B02"/>
    <w:rsid w:val="00016B3E"/>
    <w:rsid w:val="00017C14"/>
    <w:rsid w:val="00017F11"/>
    <w:rsid w:val="00020D90"/>
    <w:rsid w:val="00021871"/>
    <w:rsid w:val="00021AD5"/>
    <w:rsid w:val="00022CA7"/>
    <w:rsid w:val="000237FA"/>
    <w:rsid w:val="000238ED"/>
    <w:rsid w:val="0002444A"/>
    <w:rsid w:val="00025057"/>
    <w:rsid w:val="0002601B"/>
    <w:rsid w:val="00026BFA"/>
    <w:rsid w:val="00026CE2"/>
    <w:rsid w:val="00026D73"/>
    <w:rsid w:val="00026EAD"/>
    <w:rsid w:val="00026FB6"/>
    <w:rsid w:val="0002708F"/>
    <w:rsid w:val="00027B6B"/>
    <w:rsid w:val="0003010C"/>
    <w:rsid w:val="0003018A"/>
    <w:rsid w:val="0003049F"/>
    <w:rsid w:val="00030A0E"/>
    <w:rsid w:val="00031123"/>
    <w:rsid w:val="000319E8"/>
    <w:rsid w:val="00031E2B"/>
    <w:rsid w:val="00032161"/>
    <w:rsid w:val="00032D4D"/>
    <w:rsid w:val="00033A71"/>
    <w:rsid w:val="000341BA"/>
    <w:rsid w:val="000341CA"/>
    <w:rsid w:val="0003440E"/>
    <w:rsid w:val="000347D7"/>
    <w:rsid w:val="00034B80"/>
    <w:rsid w:val="000350B1"/>
    <w:rsid w:val="00035382"/>
    <w:rsid w:val="000357D6"/>
    <w:rsid w:val="000359A0"/>
    <w:rsid w:val="00035A88"/>
    <w:rsid w:val="00035E13"/>
    <w:rsid w:val="00036260"/>
    <w:rsid w:val="00037691"/>
    <w:rsid w:val="000377E4"/>
    <w:rsid w:val="0003799A"/>
    <w:rsid w:val="00037B0B"/>
    <w:rsid w:val="00037C4D"/>
    <w:rsid w:val="00037F99"/>
    <w:rsid w:val="00037FC9"/>
    <w:rsid w:val="000421EF"/>
    <w:rsid w:val="0004273F"/>
    <w:rsid w:val="00042CD6"/>
    <w:rsid w:val="00042D71"/>
    <w:rsid w:val="00043094"/>
    <w:rsid w:val="00043E0C"/>
    <w:rsid w:val="000442F1"/>
    <w:rsid w:val="00044443"/>
    <w:rsid w:val="0004456B"/>
    <w:rsid w:val="000445FB"/>
    <w:rsid w:val="00045471"/>
    <w:rsid w:val="00045AEC"/>
    <w:rsid w:val="00045F79"/>
    <w:rsid w:val="0004631F"/>
    <w:rsid w:val="00046B9C"/>
    <w:rsid w:val="00046EB5"/>
    <w:rsid w:val="00046F7C"/>
    <w:rsid w:val="000476E4"/>
    <w:rsid w:val="00047809"/>
    <w:rsid w:val="00047958"/>
    <w:rsid w:val="00047B32"/>
    <w:rsid w:val="00047B4A"/>
    <w:rsid w:val="00047CF3"/>
    <w:rsid w:val="00050961"/>
    <w:rsid w:val="00050ADE"/>
    <w:rsid w:val="00050B36"/>
    <w:rsid w:val="000513BF"/>
    <w:rsid w:val="0005168F"/>
    <w:rsid w:val="00051883"/>
    <w:rsid w:val="00052222"/>
    <w:rsid w:val="00052A34"/>
    <w:rsid w:val="0005339F"/>
    <w:rsid w:val="00053585"/>
    <w:rsid w:val="000537A6"/>
    <w:rsid w:val="00053BB2"/>
    <w:rsid w:val="0005418B"/>
    <w:rsid w:val="00054344"/>
    <w:rsid w:val="00055217"/>
    <w:rsid w:val="000560CA"/>
    <w:rsid w:val="0005641F"/>
    <w:rsid w:val="000564D4"/>
    <w:rsid w:val="00056E51"/>
    <w:rsid w:val="00056E89"/>
    <w:rsid w:val="000578F5"/>
    <w:rsid w:val="00057991"/>
    <w:rsid w:val="00057C89"/>
    <w:rsid w:val="00057F62"/>
    <w:rsid w:val="00060160"/>
    <w:rsid w:val="000604AD"/>
    <w:rsid w:val="00060534"/>
    <w:rsid w:val="00061194"/>
    <w:rsid w:val="000615D6"/>
    <w:rsid w:val="000618D7"/>
    <w:rsid w:val="00061B77"/>
    <w:rsid w:val="000633D9"/>
    <w:rsid w:val="000639D5"/>
    <w:rsid w:val="00063B8B"/>
    <w:rsid w:val="00064351"/>
    <w:rsid w:val="00064373"/>
    <w:rsid w:val="000644B5"/>
    <w:rsid w:val="00064697"/>
    <w:rsid w:val="00064801"/>
    <w:rsid w:val="00064914"/>
    <w:rsid w:val="00065F73"/>
    <w:rsid w:val="00066498"/>
    <w:rsid w:val="0006679C"/>
    <w:rsid w:val="00066800"/>
    <w:rsid w:val="0006694B"/>
    <w:rsid w:val="00067406"/>
    <w:rsid w:val="000678D5"/>
    <w:rsid w:val="00067FE4"/>
    <w:rsid w:val="00070BE9"/>
    <w:rsid w:val="00070CE2"/>
    <w:rsid w:val="00070D73"/>
    <w:rsid w:val="0007149B"/>
    <w:rsid w:val="00071557"/>
    <w:rsid w:val="00071E63"/>
    <w:rsid w:val="0007224C"/>
    <w:rsid w:val="00072772"/>
    <w:rsid w:val="00073839"/>
    <w:rsid w:val="000746F6"/>
    <w:rsid w:val="00074773"/>
    <w:rsid w:val="00074EBA"/>
    <w:rsid w:val="00075185"/>
    <w:rsid w:val="000751F5"/>
    <w:rsid w:val="0007529A"/>
    <w:rsid w:val="000753F0"/>
    <w:rsid w:val="000758C0"/>
    <w:rsid w:val="0007590A"/>
    <w:rsid w:val="00075C0A"/>
    <w:rsid w:val="00075EFD"/>
    <w:rsid w:val="000765D0"/>
    <w:rsid w:val="000769E0"/>
    <w:rsid w:val="00077603"/>
    <w:rsid w:val="00077787"/>
    <w:rsid w:val="000809C3"/>
    <w:rsid w:val="00081D2C"/>
    <w:rsid w:val="000820B5"/>
    <w:rsid w:val="00082988"/>
    <w:rsid w:val="000831DA"/>
    <w:rsid w:val="000838A6"/>
    <w:rsid w:val="00084D92"/>
    <w:rsid w:val="0008531A"/>
    <w:rsid w:val="00085AC4"/>
    <w:rsid w:val="00085B64"/>
    <w:rsid w:val="00085B72"/>
    <w:rsid w:val="00085C5E"/>
    <w:rsid w:val="00085E19"/>
    <w:rsid w:val="00086290"/>
    <w:rsid w:val="00086BEA"/>
    <w:rsid w:val="00087061"/>
    <w:rsid w:val="0008733C"/>
    <w:rsid w:val="0008765B"/>
    <w:rsid w:val="00087B39"/>
    <w:rsid w:val="00090A03"/>
    <w:rsid w:val="00091324"/>
    <w:rsid w:val="000916D9"/>
    <w:rsid w:val="000916F4"/>
    <w:rsid w:val="000920D5"/>
    <w:rsid w:val="000922FE"/>
    <w:rsid w:val="000928BB"/>
    <w:rsid w:val="00092CFF"/>
    <w:rsid w:val="000932E2"/>
    <w:rsid w:val="00094A20"/>
    <w:rsid w:val="00094AE0"/>
    <w:rsid w:val="00094EE1"/>
    <w:rsid w:val="00095D4E"/>
    <w:rsid w:val="000961FD"/>
    <w:rsid w:val="0009629F"/>
    <w:rsid w:val="00096399"/>
    <w:rsid w:val="00096BB8"/>
    <w:rsid w:val="000971A9"/>
    <w:rsid w:val="0009720F"/>
    <w:rsid w:val="00097532"/>
    <w:rsid w:val="000A0097"/>
    <w:rsid w:val="000A01F0"/>
    <w:rsid w:val="000A07A4"/>
    <w:rsid w:val="000A0A84"/>
    <w:rsid w:val="000A0B36"/>
    <w:rsid w:val="000A0C9C"/>
    <w:rsid w:val="000A0F9B"/>
    <w:rsid w:val="000A14FA"/>
    <w:rsid w:val="000A1733"/>
    <w:rsid w:val="000A1982"/>
    <w:rsid w:val="000A1D54"/>
    <w:rsid w:val="000A3181"/>
    <w:rsid w:val="000A31E6"/>
    <w:rsid w:val="000A3539"/>
    <w:rsid w:val="000A3720"/>
    <w:rsid w:val="000A38CB"/>
    <w:rsid w:val="000A39BF"/>
    <w:rsid w:val="000A3C73"/>
    <w:rsid w:val="000A3C74"/>
    <w:rsid w:val="000A3F03"/>
    <w:rsid w:val="000A49C0"/>
    <w:rsid w:val="000A5011"/>
    <w:rsid w:val="000A5B76"/>
    <w:rsid w:val="000A5E04"/>
    <w:rsid w:val="000A628F"/>
    <w:rsid w:val="000A6320"/>
    <w:rsid w:val="000A6464"/>
    <w:rsid w:val="000A6681"/>
    <w:rsid w:val="000A6939"/>
    <w:rsid w:val="000A6951"/>
    <w:rsid w:val="000A6B21"/>
    <w:rsid w:val="000A7D35"/>
    <w:rsid w:val="000A7DC2"/>
    <w:rsid w:val="000A7E09"/>
    <w:rsid w:val="000B0257"/>
    <w:rsid w:val="000B02E8"/>
    <w:rsid w:val="000B0322"/>
    <w:rsid w:val="000B0809"/>
    <w:rsid w:val="000B08C5"/>
    <w:rsid w:val="000B08EB"/>
    <w:rsid w:val="000B08F3"/>
    <w:rsid w:val="000B0DF3"/>
    <w:rsid w:val="000B10ED"/>
    <w:rsid w:val="000B1357"/>
    <w:rsid w:val="000B1590"/>
    <w:rsid w:val="000B1B8F"/>
    <w:rsid w:val="000B1DF2"/>
    <w:rsid w:val="000B1F05"/>
    <w:rsid w:val="000B2D90"/>
    <w:rsid w:val="000B34A8"/>
    <w:rsid w:val="000B3AFC"/>
    <w:rsid w:val="000B3CDD"/>
    <w:rsid w:val="000B4529"/>
    <w:rsid w:val="000B452A"/>
    <w:rsid w:val="000B547C"/>
    <w:rsid w:val="000B553F"/>
    <w:rsid w:val="000B5686"/>
    <w:rsid w:val="000B5AFA"/>
    <w:rsid w:val="000B64D5"/>
    <w:rsid w:val="000B6523"/>
    <w:rsid w:val="000B6B56"/>
    <w:rsid w:val="000B6E4E"/>
    <w:rsid w:val="000B7743"/>
    <w:rsid w:val="000B7FA7"/>
    <w:rsid w:val="000C00CA"/>
    <w:rsid w:val="000C04A9"/>
    <w:rsid w:val="000C0752"/>
    <w:rsid w:val="000C0B93"/>
    <w:rsid w:val="000C1B13"/>
    <w:rsid w:val="000C25E0"/>
    <w:rsid w:val="000C26EB"/>
    <w:rsid w:val="000C2846"/>
    <w:rsid w:val="000C2DA0"/>
    <w:rsid w:val="000C2E0B"/>
    <w:rsid w:val="000C306E"/>
    <w:rsid w:val="000C39DF"/>
    <w:rsid w:val="000C3B80"/>
    <w:rsid w:val="000C4920"/>
    <w:rsid w:val="000C5256"/>
    <w:rsid w:val="000C52A1"/>
    <w:rsid w:val="000C5751"/>
    <w:rsid w:val="000C592C"/>
    <w:rsid w:val="000C5D64"/>
    <w:rsid w:val="000C6173"/>
    <w:rsid w:val="000C6640"/>
    <w:rsid w:val="000C6D4B"/>
    <w:rsid w:val="000C6E1C"/>
    <w:rsid w:val="000C6EB7"/>
    <w:rsid w:val="000C7019"/>
    <w:rsid w:val="000C71AA"/>
    <w:rsid w:val="000C7F8B"/>
    <w:rsid w:val="000C7FA6"/>
    <w:rsid w:val="000C7FBB"/>
    <w:rsid w:val="000D0612"/>
    <w:rsid w:val="000D096A"/>
    <w:rsid w:val="000D0C0B"/>
    <w:rsid w:val="000D113F"/>
    <w:rsid w:val="000D169D"/>
    <w:rsid w:val="000D295A"/>
    <w:rsid w:val="000D2AB1"/>
    <w:rsid w:val="000D2FD7"/>
    <w:rsid w:val="000D33BC"/>
    <w:rsid w:val="000D3A88"/>
    <w:rsid w:val="000D3D5F"/>
    <w:rsid w:val="000D4064"/>
    <w:rsid w:val="000D4960"/>
    <w:rsid w:val="000D4BFC"/>
    <w:rsid w:val="000D5169"/>
    <w:rsid w:val="000D5398"/>
    <w:rsid w:val="000D5CAA"/>
    <w:rsid w:val="000D5EE3"/>
    <w:rsid w:val="000D61AC"/>
    <w:rsid w:val="000D69C1"/>
    <w:rsid w:val="000D73E9"/>
    <w:rsid w:val="000E021F"/>
    <w:rsid w:val="000E0C65"/>
    <w:rsid w:val="000E0D2C"/>
    <w:rsid w:val="000E0D2E"/>
    <w:rsid w:val="000E0D3B"/>
    <w:rsid w:val="000E12D3"/>
    <w:rsid w:val="000E13D1"/>
    <w:rsid w:val="000E15E6"/>
    <w:rsid w:val="000E1BDA"/>
    <w:rsid w:val="000E1E83"/>
    <w:rsid w:val="000E27E3"/>
    <w:rsid w:val="000E2997"/>
    <w:rsid w:val="000E2DFC"/>
    <w:rsid w:val="000E2E1C"/>
    <w:rsid w:val="000E34DA"/>
    <w:rsid w:val="000E3A0E"/>
    <w:rsid w:val="000E469D"/>
    <w:rsid w:val="000E473A"/>
    <w:rsid w:val="000E47B3"/>
    <w:rsid w:val="000E4883"/>
    <w:rsid w:val="000E48AD"/>
    <w:rsid w:val="000E4F1A"/>
    <w:rsid w:val="000E509A"/>
    <w:rsid w:val="000E58A7"/>
    <w:rsid w:val="000E58E3"/>
    <w:rsid w:val="000E5EBA"/>
    <w:rsid w:val="000E627F"/>
    <w:rsid w:val="000E69B1"/>
    <w:rsid w:val="000E6F1E"/>
    <w:rsid w:val="000E716E"/>
    <w:rsid w:val="000E7ACB"/>
    <w:rsid w:val="000E7EFA"/>
    <w:rsid w:val="000E7F53"/>
    <w:rsid w:val="000F06AD"/>
    <w:rsid w:val="000F0843"/>
    <w:rsid w:val="000F0A55"/>
    <w:rsid w:val="000F18AC"/>
    <w:rsid w:val="000F1A0D"/>
    <w:rsid w:val="000F1EFA"/>
    <w:rsid w:val="000F1F76"/>
    <w:rsid w:val="000F2013"/>
    <w:rsid w:val="000F2165"/>
    <w:rsid w:val="000F228C"/>
    <w:rsid w:val="000F264A"/>
    <w:rsid w:val="000F3D68"/>
    <w:rsid w:val="000F4285"/>
    <w:rsid w:val="000F4F5C"/>
    <w:rsid w:val="000F52A5"/>
    <w:rsid w:val="000F585B"/>
    <w:rsid w:val="000F5F26"/>
    <w:rsid w:val="000F6DC2"/>
    <w:rsid w:val="000F701A"/>
    <w:rsid w:val="000F74AA"/>
    <w:rsid w:val="000F7550"/>
    <w:rsid w:val="00100785"/>
    <w:rsid w:val="00100E12"/>
    <w:rsid w:val="001015FA"/>
    <w:rsid w:val="00101B3C"/>
    <w:rsid w:val="00101E8B"/>
    <w:rsid w:val="00102072"/>
    <w:rsid w:val="00102082"/>
    <w:rsid w:val="00102A5F"/>
    <w:rsid w:val="00102F51"/>
    <w:rsid w:val="001033EC"/>
    <w:rsid w:val="0010356C"/>
    <w:rsid w:val="00103FE1"/>
    <w:rsid w:val="0010496D"/>
    <w:rsid w:val="00104BF6"/>
    <w:rsid w:val="00104CE0"/>
    <w:rsid w:val="00104E7C"/>
    <w:rsid w:val="00104E85"/>
    <w:rsid w:val="00104FCB"/>
    <w:rsid w:val="001051B8"/>
    <w:rsid w:val="00105598"/>
    <w:rsid w:val="0010581B"/>
    <w:rsid w:val="00105BDA"/>
    <w:rsid w:val="00105FD0"/>
    <w:rsid w:val="00106593"/>
    <w:rsid w:val="0010688D"/>
    <w:rsid w:val="00107250"/>
    <w:rsid w:val="00107705"/>
    <w:rsid w:val="00107C0D"/>
    <w:rsid w:val="00107CA2"/>
    <w:rsid w:val="00107DA7"/>
    <w:rsid w:val="00107E9B"/>
    <w:rsid w:val="001103AF"/>
    <w:rsid w:val="00110490"/>
    <w:rsid w:val="001107DE"/>
    <w:rsid w:val="00110C42"/>
    <w:rsid w:val="00110FF7"/>
    <w:rsid w:val="00111102"/>
    <w:rsid w:val="001113A2"/>
    <w:rsid w:val="0011147F"/>
    <w:rsid w:val="00111587"/>
    <w:rsid w:val="0011185D"/>
    <w:rsid w:val="00111BBA"/>
    <w:rsid w:val="00112AE3"/>
    <w:rsid w:val="00112F0A"/>
    <w:rsid w:val="0011304E"/>
    <w:rsid w:val="00113195"/>
    <w:rsid w:val="001135C3"/>
    <w:rsid w:val="0011371F"/>
    <w:rsid w:val="001137E4"/>
    <w:rsid w:val="00113811"/>
    <w:rsid w:val="00113A92"/>
    <w:rsid w:val="00113F31"/>
    <w:rsid w:val="00114338"/>
    <w:rsid w:val="00114CA3"/>
    <w:rsid w:val="00114F12"/>
    <w:rsid w:val="001151A5"/>
    <w:rsid w:val="001154BA"/>
    <w:rsid w:val="001155FB"/>
    <w:rsid w:val="00115A75"/>
    <w:rsid w:val="00116CDD"/>
    <w:rsid w:val="00116E67"/>
    <w:rsid w:val="001177B0"/>
    <w:rsid w:val="001179A8"/>
    <w:rsid w:val="00120603"/>
    <w:rsid w:val="00120B1E"/>
    <w:rsid w:val="00121121"/>
    <w:rsid w:val="001215CD"/>
    <w:rsid w:val="001217EF"/>
    <w:rsid w:val="0012183C"/>
    <w:rsid w:val="001222B1"/>
    <w:rsid w:val="00122E22"/>
    <w:rsid w:val="00124430"/>
    <w:rsid w:val="001249C5"/>
    <w:rsid w:val="001250E7"/>
    <w:rsid w:val="00125811"/>
    <w:rsid w:val="0012588F"/>
    <w:rsid w:val="00125FD5"/>
    <w:rsid w:val="001260DF"/>
    <w:rsid w:val="0012622A"/>
    <w:rsid w:val="001268C8"/>
    <w:rsid w:val="00126F9B"/>
    <w:rsid w:val="0012717D"/>
    <w:rsid w:val="0012761E"/>
    <w:rsid w:val="0012769B"/>
    <w:rsid w:val="0012772B"/>
    <w:rsid w:val="00127CFB"/>
    <w:rsid w:val="0013036B"/>
    <w:rsid w:val="001312DF"/>
    <w:rsid w:val="00131696"/>
    <w:rsid w:val="0013182E"/>
    <w:rsid w:val="00131C40"/>
    <w:rsid w:val="00132473"/>
    <w:rsid w:val="001328F5"/>
    <w:rsid w:val="00132B0F"/>
    <w:rsid w:val="00132BFF"/>
    <w:rsid w:val="00132D6E"/>
    <w:rsid w:val="001332CA"/>
    <w:rsid w:val="001333A6"/>
    <w:rsid w:val="001338B9"/>
    <w:rsid w:val="00133F88"/>
    <w:rsid w:val="00134143"/>
    <w:rsid w:val="00134245"/>
    <w:rsid w:val="0013428B"/>
    <w:rsid w:val="00134A22"/>
    <w:rsid w:val="001352C8"/>
    <w:rsid w:val="00135741"/>
    <w:rsid w:val="00135DA4"/>
    <w:rsid w:val="00135FEE"/>
    <w:rsid w:val="001360CD"/>
    <w:rsid w:val="0013668A"/>
    <w:rsid w:val="00136BEC"/>
    <w:rsid w:val="00136D60"/>
    <w:rsid w:val="00137508"/>
    <w:rsid w:val="00137841"/>
    <w:rsid w:val="00137D71"/>
    <w:rsid w:val="00140778"/>
    <w:rsid w:val="001408D2"/>
    <w:rsid w:val="00140A2B"/>
    <w:rsid w:val="00140CF1"/>
    <w:rsid w:val="00140E22"/>
    <w:rsid w:val="00141109"/>
    <w:rsid w:val="001411C5"/>
    <w:rsid w:val="00141992"/>
    <w:rsid w:val="001424AA"/>
    <w:rsid w:val="00143768"/>
    <w:rsid w:val="001440FF"/>
    <w:rsid w:val="00144561"/>
    <w:rsid w:val="001446C4"/>
    <w:rsid w:val="00144C17"/>
    <w:rsid w:val="00144F52"/>
    <w:rsid w:val="00145400"/>
    <w:rsid w:val="00145D74"/>
    <w:rsid w:val="0014614C"/>
    <w:rsid w:val="001462CE"/>
    <w:rsid w:val="00146564"/>
    <w:rsid w:val="0014692D"/>
    <w:rsid w:val="00146AE7"/>
    <w:rsid w:val="00146B55"/>
    <w:rsid w:val="00147151"/>
    <w:rsid w:val="00147CBF"/>
    <w:rsid w:val="00150874"/>
    <w:rsid w:val="0015095F"/>
    <w:rsid w:val="00150A42"/>
    <w:rsid w:val="00150D97"/>
    <w:rsid w:val="00151199"/>
    <w:rsid w:val="00151427"/>
    <w:rsid w:val="001519B8"/>
    <w:rsid w:val="00152710"/>
    <w:rsid w:val="00152C05"/>
    <w:rsid w:val="00152C60"/>
    <w:rsid w:val="00152C7B"/>
    <w:rsid w:val="00152C80"/>
    <w:rsid w:val="001530D5"/>
    <w:rsid w:val="00153556"/>
    <w:rsid w:val="00154058"/>
    <w:rsid w:val="0015418B"/>
    <w:rsid w:val="00154192"/>
    <w:rsid w:val="00154714"/>
    <w:rsid w:val="0015500B"/>
    <w:rsid w:val="001552AE"/>
    <w:rsid w:val="001553CB"/>
    <w:rsid w:val="001559B7"/>
    <w:rsid w:val="00155C94"/>
    <w:rsid w:val="00155E28"/>
    <w:rsid w:val="00156A97"/>
    <w:rsid w:val="0015720B"/>
    <w:rsid w:val="00157B60"/>
    <w:rsid w:val="00157FF1"/>
    <w:rsid w:val="001602DE"/>
    <w:rsid w:val="001602E8"/>
    <w:rsid w:val="00160924"/>
    <w:rsid w:val="0016114D"/>
    <w:rsid w:val="001618FD"/>
    <w:rsid w:val="001622D8"/>
    <w:rsid w:val="00162DA4"/>
    <w:rsid w:val="00163227"/>
    <w:rsid w:val="001636AB"/>
    <w:rsid w:val="00163B5B"/>
    <w:rsid w:val="00164A17"/>
    <w:rsid w:val="00164DFF"/>
    <w:rsid w:val="00165131"/>
    <w:rsid w:val="0016566A"/>
    <w:rsid w:val="00165943"/>
    <w:rsid w:val="001659A8"/>
    <w:rsid w:val="00165B40"/>
    <w:rsid w:val="00165D1B"/>
    <w:rsid w:val="0016606F"/>
    <w:rsid w:val="001660C9"/>
    <w:rsid w:val="001662C9"/>
    <w:rsid w:val="00166826"/>
    <w:rsid w:val="00166ECC"/>
    <w:rsid w:val="0016720D"/>
    <w:rsid w:val="00167310"/>
    <w:rsid w:val="001677F7"/>
    <w:rsid w:val="0017005F"/>
    <w:rsid w:val="0017020C"/>
    <w:rsid w:val="001702BB"/>
    <w:rsid w:val="00171005"/>
    <w:rsid w:val="0017153D"/>
    <w:rsid w:val="00171E0A"/>
    <w:rsid w:val="0017234A"/>
    <w:rsid w:val="0017235D"/>
    <w:rsid w:val="00172410"/>
    <w:rsid w:val="00172800"/>
    <w:rsid w:val="00172C4C"/>
    <w:rsid w:val="00173649"/>
    <w:rsid w:val="001738EC"/>
    <w:rsid w:val="00173ABC"/>
    <w:rsid w:val="00173D19"/>
    <w:rsid w:val="0017417A"/>
    <w:rsid w:val="0017461B"/>
    <w:rsid w:val="0017506B"/>
    <w:rsid w:val="001750F2"/>
    <w:rsid w:val="00175913"/>
    <w:rsid w:val="001759F1"/>
    <w:rsid w:val="00175B11"/>
    <w:rsid w:val="00175C47"/>
    <w:rsid w:val="00175C7B"/>
    <w:rsid w:val="0017661A"/>
    <w:rsid w:val="00180324"/>
    <w:rsid w:val="00180971"/>
    <w:rsid w:val="0018178B"/>
    <w:rsid w:val="00181E06"/>
    <w:rsid w:val="0018222B"/>
    <w:rsid w:val="001822AB"/>
    <w:rsid w:val="00182583"/>
    <w:rsid w:val="0018269B"/>
    <w:rsid w:val="001828CE"/>
    <w:rsid w:val="00183101"/>
    <w:rsid w:val="00183494"/>
    <w:rsid w:val="001837D7"/>
    <w:rsid w:val="00183E1F"/>
    <w:rsid w:val="00184072"/>
    <w:rsid w:val="001844AA"/>
    <w:rsid w:val="00184673"/>
    <w:rsid w:val="0018469B"/>
    <w:rsid w:val="00184A71"/>
    <w:rsid w:val="00184B3C"/>
    <w:rsid w:val="00184B76"/>
    <w:rsid w:val="001850A6"/>
    <w:rsid w:val="00185963"/>
    <w:rsid w:val="0018598F"/>
    <w:rsid w:val="00185D9B"/>
    <w:rsid w:val="00185DE0"/>
    <w:rsid w:val="0018671D"/>
    <w:rsid w:val="001873EE"/>
    <w:rsid w:val="001877E3"/>
    <w:rsid w:val="0018790D"/>
    <w:rsid w:val="00187CF9"/>
    <w:rsid w:val="00187E8C"/>
    <w:rsid w:val="001900F2"/>
    <w:rsid w:val="00190523"/>
    <w:rsid w:val="00190C39"/>
    <w:rsid w:val="00190D21"/>
    <w:rsid w:val="0019113A"/>
    <w:rsid w:val="001915C4"/>
    <w:rsid w:val="00192A05"/>
    <w:rsid w:val="0019360E"/>
    <w:rsid w:val="00193D70"/>
    <w:rsid w:val="001943B5"/>
    <w:rsid w:val="001943BF"/>
    <w:rsid w:val="001946D6"/>
    <w:rsid w:val="00194902"/>
    <w:rsid w:val="00194E50"/>
    <w:rsid w:val="00195901"/>
    <w:rsid w:val="00195CB5"/>
    <w:rsid w:val="00195D94"/>
    <w:rsid w:val="0019602E"/>
    <w:rsid w:val="00196365"/>
    <w:rsid w:val="00196465"/>
    <w:rsid w:val="00197752"/>
    <w:rsid w:val="00197AC9"/>
    <w:rsid w:val="00197C2C"/>
    <w:rsid w:val="001A00B4"/>
    <w:rsid w:val="001A0B92"/>
    <w:rsid w:val="001A0D46"/>
    <w:rsid w:val="001A0DC3"/>
    <w:rsid w:val="001A0EB1"/>
    <w:rsid w:val="001A1CC4"/>
    <w:rsid w:val="001A3138"/>
    <w:rsid w:val="001A3737"/>
    <w:rsid w:val="001A3DC0"/>
    <w:rsid w:val="001A4645"/>
    <w:rsid w:val="001A47CF"/>
    <w:rsid w:val="001A5458"/>
    <w:rsid w:val="001A570D"/>
    <w:rsid w:val="001A5875"/>
    <w:rsid w:val="001A64C4"/>
    <w:rsid w:val="001A670E"/>
    <w:rsid w:val="001A676B"/>
    <w:rsid w:val="001A6A20"/>
    <w:rsid w:val="001A6F4D"/>
    <w:rsid w:val="001A7119"/>
    <w:rsid w:val="001A74DA"/>
    <w:rsid w:val="001B02C5"/>
    <w:rsid w:val="001B0706"/>
    <w:rsid w:val="001B0AB1"/>
    <w:rsid w:val="001B174C"/>
    <w:rsid w:val="001B28C3"/>
    <w:rsid w:val="001B2D8A"/>
    <w:rsid w:val="001B2DDA"/>
    <w:rsid w:val="001B2F34"/>
    <w:rsid w:val="001B3C36"/>
    <w:rsid w:val="001B3F10"/>
    <w:rsid w:val="001B445F"/>
    <w:rsid w:val="001B46F1"/>
    <w:rsid w:val="001B57FF"/>
    <w:rsid w:val="001B58C1"/>
    <w:rsid w:val="001B59DD"/>
    <w:rsid w:val="001B5B2B"/>
    <w:rsid w:val="001B5B5E"/>
    <w:rsid w:val="001B5DD9"/>
    <w:rsid w:val="001B7353"/>
    <w:rsid w:val="001B7641"/>
    <w:rsid w:val="001B765B"/>
    <w:rsid w:val="001B7B15"/>
    <w:rsid w:val="001B7EF0"/>
    <w:rsid w:val="001C0548"/>
    <w:rsid w:val="001C1042"/>
    <w:rsid w:val="001C15B3"/>
    <w:rsid w:val="001C17D3"/>
    <w:rsid w:val="001C2EB4"/>
    <w:rsid w:val="001C32C6"/>
    <w:rsid w:val="001C353A"/>
    <w:rsid w:val="001C36EC"/>
    <w:rsid w:val="001C3705"/>
    <w:rsid w:val="001C3A62"/>
    <w:rsid w:val="001C3B21"/>
    <w:rsid w:val="001C3E9D"/>
    <w:rsid w:val="001C3F43"/>
    <w:rsid w:val="001C4106"/>
    <w:rsid w:val="001C4930"/>
    <w:rsid w:val="001C4D20"/>
    <w:rsid w:val="001C52D1"/>
    <w:rsid w:val="001C54B0"/>
    <w:rsid w:val="001C5658"/>
    <w:rsid w:val="001C594D"/>
    <w:rsid w:val="001C5D6D"/>
    <w:rsid w:val="001C64D6"/>
    <w:rsid w:val="001C6656"/>
    <w:rsid w:val="001C6DBC"/>
    <w:rsid w:val="001C7AE1"/>
    <w:rsid w:val="001C7C38"/>
    <w:rsid w:val="001D02F1"/>
    <w:rsid w:val="001D0415"/>
    <w:rsid w:val="001D0439"/>
    <w:rsid w:val="001D0814"/>
    <w:rsid w:val="001D08C5"/>
    <w:rsid w:val="001D0A28"/>
    <w:rsid w:val="001D0D65"/>
    <w:rsid w:val="001D1910"/>
    <w:rsid w:val="001D1B8E"/>
    <w:rsid w:val="001D1DBC"/>
    <w:rsid w:val="001D22BA"/>
    <w:rsid w:val="001D25E7"/>
    <w:rsid w:val="001D2AE3"/>
    <w:rsid w:val="001D365B"/>
    <w:rsid w:val="001D4798"/>
    <w:rsid w:val="001D492C"/>
    <w:rsid w:val="001D4D58"/>
    <w:rsid w:val="001D60F9"/>
    <w:rsid w:val="001D6BB8"/>
    <w:rsid w:val="001D766E"/>
    <w:rsid w:val="001D7771"/>
    <w:rsid w:val="001D7D72"/>
    <w:rsid w:val="001E005E"/>
    <w:rsid w:val="001E030C"/>
    <w:rsid w:val="001E05EC"/>
    <w:rsid w:val="001E0761"/>
    <w:rsid w:val="001E0764"/>
    <w:rsid w:val="001E08F1"/>
    <w:rsid w:val="001E0F8F"/>
    <w:rsid w:val="001E15D8"/>
    <w:rsid w:val="001E1829"/>
    <w:rsid w:val="001E205C"/>
    <w:rsid w:val="001E28AD"/>
    <w:rsid w:val="001E2D08"/>
    <w:rsid w:val="001E310A"/>
    <w:rsid w:val="001E3A40"/>
    <w:rsid w:val="001E5ABA"/>
    <w:rsid w:val="001E64C8"/>
    <w:rsid w:val="001E6518"/>
    <w:rsid w:val="001E673A"/>
    <w:rsid w:val="001E7898"/>
    <w:rsid w:val="001E796A"/>
    <w:rsid w:val="001F008D"/>
    <w:rsid w:val="001F01FF"/>
    <w:rsid w:val="001F1026"/>
    <w:rsid w:val="001F1325"/>
    <w:rsid w:val="001F1ED4"/>
    <w:rsid w:val="001F1EFD"/>
    <w:rsid w:val="001F2034"/>
    <w:rsid w:val="001F20DD"/>
    <w:rsid w:val="001F223F"/>
    <w:rsid w:val="001F3E1F"/>
    <w:rsid w:val="001F3E8C"/>
    <w:rsid w:val="001F4213"/>
    <w:rsid w:val="001F461A"/>
    <w:rsid w:val="001F4B32"/>
    <w:rsid w:val="001F4C41"/>
    <w:rsid w:val="001F4F1F"/>
    <w:rsid w:val="001F5004"/>
    <w:rsid w:val="001F56CC"/>
    <w:rsid w:val="002001F2"/>
    <w:rsid w:val="00200DF4"/>
    <w:rsid w:val="002013A5"/>
    <w:rsid w:val="00201BF3"/>
    <w:rsid w:val="00201C70"/>
    <w:rsid w:val="00201FFA"/>
    <w:rsid w:val="002029F4"/>
    <w:rsid w:val="00202CD2"/>
    <w:rsid w:val="00203B27"/>
    <w:rsid w:val="0020451A"/>
    <w:rsid w:val="00204597"/>
    <w:rsid w:val="00205440"/>
    <w:rsid w:val="0020597A"/>
    <w:rsid w:val="00205A1C"/>
    <w:rsid w:val="00205C37"/>
    <w:rsid w:val="002065F9"/>
    <w:rsid w:val="00206737"/>
    <w:rsid w:val="0020732E"/>
    <w:rsid w:val="00207598"/>
    <w:rsid w:val="00207BD4"/>
    <w:rsid w:val="00207E0B"/>
    <w:rsid w:val="002100D0"/>
    <w:rsid w:val="0021015B"/>
    <w:rsid w:val="002107F8"/>
    <w:rsid w:val="00210AE9"/>
    <w:rsid w:val="00210DB1"/>
    <w:rsid w:val="00211B0B"/>
    <w:rsid w:val="002122CC"/>
    <w:rsid w:val="00212490"/>
    <w:rsid w:val="0021265B"/>
    <w:rsid w:val="00212C35"/>
    <w:rsid w:val="00212CF0"/>
    <w:rsid w:val="00212D94"/>
    <w:rsid w:val="00212F8C"/>
    <w:rsid w:val="0021371F"/>
    <w:rsid w:val="00213776"/>
    <w:rsid w:val="00213A52"/>
    <w:rsid w:val="00213F75"/>
    <w:rsid w:val="00214292"/>
    <w:rsid w:val="0021431E"/>
    <w:rsid w:val="00214991"/>
    <w:rsid w:val="0021510E"/>
    <w:rsid w:val="00215920"/>
    <w:rsid w:val="00215DB9"/>
    <w:rsid w:val="002167EF"/>
    <w:rsid w:val="0021786D"/>
    <w:rsid w:val="00220021"/>
    <w:rsid w:val="0022007E"/>
    <w:rsid w:val="0022025C"/>
    <w:rsid w:val="002207EE"/>
    <w:rsid w:val="00221D1E"/>
    <w:rsid w:val="00221E91"/>
    <w:rsid w:val="00222B42"/>
    <w:rsid w:val="00222B8D"/>
    <w:rsid w:val="00222E36"/>
    <w:rsid w:val="00222EC6"/>
    <w:rsid w:val="0022311A"/>
    <w:rsid w:val="002231A3"/>
    <w:rsid w:val="00223B9C"/>
    <w:rsid w:val="00223D1F"/>
    <w:rsid w:val="0022454B"/>
    <w:rsid w:val="00224D10"/>
    <w:rsid w:val="00224F5F"/>
    <w:rsid w:val="0022516A"/>
    <w:rsid w:val="00225416"/>
    <w:rsid w:val="002254FB"/>
    <w:rsid w:val="00225630"/>
    <w:rsid w:val="00225EF9"/>
    <w:rsid w:val="00226463"/>
    <w:rsid w:val="00226508"/>
    <w:rsid w:val="0022665B"/>
    <w:rsid w:val="00227B53"/>
    <w:rsid w:val="0023005C"/>
    <w:rsid w:val="0023076C"/>
    <w:rsid w:val="00231633"/>
    <w:rsid w:val="00231B85"/>
    <w:rsid w:val="00231C7E"/>
    <w:rsid w:val="0023229B"/>
    <w:rsid w:val="00232D03"/>
    <w:rsid w:val="00232DE3"/>
    <w:rsid w:val="00233022"/>
    <w:rsid w:val="00233727"/>
    <w:rsid w:val="00233C66"/>
    <w:rsid w:val="00234197"/>
    <w:rsid w:val="002342EA"/>
    <w:rsid w:val="0023469A"/>
    <w:rsid w:val="00234D2C"/>
    <w:rsid w:val="002355CB"/>
    <w:rsid w:val="00235AE6"/>
    <w:rsid w:val="0023647A"/>
    <w:rsid w:val="00236873"/>
    <w:rsid w:val="00236F73"/>
    <w:rsid w:val="002370F1"/>
    <w:rsid w:val="002371AC"/>
    <w:rsid w:val="00237CF8"/>
    <w:rsid w:val="00237D3D"/>
    <w:rsid w:val="00237D41"/>
    <w:rsid w:val="002400A4"/>
    <w:rsid w:val="002403F0"/>
    <w:rsid w:val="00241262"/>
    <w:rsid w:val="0024148B"/>
    <w:rsid w:val="0024179D"/>
    <w:rsid w:val="00241857"/>
    <w:rsid w:val="00241C26"/>
    <w:rsid w:val="0024207F"/>
    <w:rsid w:val="002425EC"/>
    <w:rsid w:val="002429A8"/>
    <w:rsid w:val="00242AB3"/>
    <w:rsid w:val="00242EE7"/>
    <w:rsid w:val="0024382E"/>
    <w:rsid w:val="00243D32"/>
    <w:rsid w:val="0024498B"/>
    <w:rsid w:val="002452D6"/>
    <w:rsid w:val="00245AF7"/>
    <w:rsid w:val="00246B1B"/>
    <w:rsid w:val="0024713B"/>
    <w:rsid w:val="00247237"/>
    <w:rsid w:val="00247514"/>
    <w:rsid w:val="0024796C"/>
    <w:rsid w:val="00247B27"/>
    <w:rsid w:val="0025093C"/>
    <w:rsid w:val="002516BF"/>
    <w:rsid w:val="00251800"/>
    <w:rsid w:val="00251FD3"/>
    <w:rsid w:val="00252B18"/>
    <w:rsid w:val="00253252"/>
    <w:rsid w:val="002539C5"/>
    <w:rsid w:val="00253F2C"/>
    <w:rsid w:val="00254086"/>
    <w:rsid w:val="00254A29"/>
    <w:rsid w:val="00254DA6"/>
    <w:rsid w:val="00254DF9"/>
    <w:rsid w:val="00254E18"/>
    <w:rsid w:val="00255178"/>
    <w:rsid w:val="0025560C"/>
    <w:rsid w:val="00256369"/>
    <w:rsid w:val="00257094"/>
    <w:rsid w:val="00257347"/>
    <w:rsid w:val="00257F76"/>
    <w:rsid w:val="00257FFA"/>
    <w:rsid w:val="00260565"/>
    <w:rsid w:val="00260EEA"/>
    <w:rsid w:val="0026142B"/>
    <w:rsid w:val="002616E0"/>
    <w:rsid w:val="0026198D"/>
    <w:rsid w:val="002619A7"/>
    <w:rsid w:val="002620E2"/>
    <w:rsid w:val="002623EA"/>
    <w:rsid w:val="00262C3C"/>
    <w:rsid w:val="00262E6A"/>
    <w:rsid w:val="0026352D"/>
    <w:rsid w:val="0026358F"/>
    <w:rsid w:val="00264736"/>
    <w:rsid w:val="002649CF"/>
    <w:rsid w:val="00264A66"/>
    <w:rsid w:val="00264D43"/>
    <w:rsid w:val="00264E6F"/>
    <w:rsid w:val="00264E87"/>
    <w:rsid w:val="002657DD"/>
    <w:rsid w:val="00265880"/>
    <w:rsid w:val="00266A97"/>
    <w:rsid w:val="00267B5C"/>
    <w:rsid w:val="00267FF1"/>
    <w:rsid w:val="00270042"/>
    <w:rsid w:val="002700AF"/>
    <w:rsid w:val="00270AC1"/>
    <w:rsid w:val="00270CC1"/>
    <w:rsid w:val="0027123E"/>
    <w:rsid w:val="00271397"/>
    <w:rsid w:val="0027163D"/>
    <w:rsid w:val="002727DC"/>
    <w:rsid w:val="00272FBD"/>
    <w:rsid w:val="002732B1"/>
    <w:rsid w:val="00273BB6"/>
    <w:rsid w:val="002740E1"/>
    <w:rsid w:val="0027417B"/>
    <w:rsid w:val="002748FA"/>
    <w:rsid w:val="002751A1"/>
    <w:rsid w:val="0027555B"/>
    <w:rsid w:val="002759E7"/>
    <w:rsid w:val="00275C84"/>
    <w:rsid w:val="00276008"/>
    <w:rsid w:val="002760C4"/>
    <w:rsid w:val="00276155"/>
    <w:rsid w:val="002767DD"/>
    <w:rsid w:val="002772EB"/>
    <w:rsid w:val="00280869"/>
    <w:rsid w:val="00280A43"/>
    <w:rsid w:val="00281601"/>
    <w:rsid w:val="00281631"/>
    <w:rsid w:val="00281652"/>
    <w:rsid w:val="00281D25"/>
    <w:rsid w:val="002825C1"/>
    <w:rsid w:val="00282AF0"/>
    <w:rsid w:val="00282AF2"/>
    <w:rsid w:val="0028325C"/>
    <w:rsid w:val="002838B5"/>
    <w:rsid w:val="002839AF"/>
    <w:rsid w:val="002844EF"/>
    <w:rsid w:val="0028696A"/>
    <w:rsid w:val="00286D2A"/>
    <w:rsid w:val="00287927"/>
    <w:rsid w:val="00287B72"/>
    <w:rsid w:val="00290CC6"/>
    <w:rsid w:val="002917E8"/>
    <w:rsid w:val="00291839"/>
    <w:rsid w:val="00291E4E"/>
    <w:rsid w:val="002929B0"/>
    <w:rsid w:val="00292B33"/>
    <w:rsid w:val="00292C71"/>
    <w:rsid w:val="00292EA1"/>
    <w:rsid w:val="002930F2"/>
    <w:rsid w:val="002932B0"/>
    <w:rsid w:val="002937BC"/>
    <w:rsid w:val="00293DAD"/>
    <w:rsid w:val="00293E5B"/>
    <w:rsid w:val="00294421"/>
    <w:rsid w:val="002947EA"/>
    <w:rsid w:val="002949A7"/>
    <w:rsid w:val="00294B01"/>
    <w:rsid w:val="00294EA1"/>
    <w:rsid w:val="00294F81"/>
    <w:rsid w:val="00295294"/>
    <w:rsid w:val="002952BC"/>
    <w:rsid w:val="002952ED"/>
    <w:rsid w:val="0029530A"/>
    <w:rsid w:val="00295E4F"/>
    <w:rsid w:val="00296122"/>
    <w:rsid w:val="00296508"/>
    <w:rsid w:val="00296620"/>
    <w:rsid w:val="0029677C"/>
    <w:rsid w:val="0029764D"/>
    <w:rsid w:val="00297706"/>
    <w:rsid w:val="0029771C"/>
    <w:rsid w:val="00297B45"/>
    <w:rsid w:val="002A0231"/>
    <w:rsid w:val="002A0B7E"/>
    <w:rsid w:val="002A0D7F"/>
    <w:rsid w:val="002A1045"/>
    <w:rsid w:val="002A11D3"/>
    <w:rsid w:val="002A154D"/>
    <w:rsid w:val="002A18C2"/>
    <w:rsid w:val="002A1AC1"/>
    <w:rsid w:val="002A1B3B"/>
    <w:rsid w:val="002A2A4A"/>
    <w:rsid w:val="002A311E"/>
    <w:rsid w:val="002A3232"/>
    <w:rsid w:val="002A3B5E"/>
    <w:rsid w:val="002A40D7"/>
    <w:rsid w:val="002A439C"/>
    <w:rsid w:val="002A46F8"/>
    <w:rsid w:val="002A4E81"/>
    <w:rsid w:val="002A4E86"/>
    <w:rsid w:val="002A5496"/>
    <w:rsid w:val="002A6369"/>
    <w:rsid w:val="002A6E3E"/>
    <w:rsid w:val="002A707C"/>
    <w:rsid w:val="002A728B"/>
    <w:rsid w:val="002A72E1"/>
    <w:rsid w:val="002A7349"/>
    <w:rsid w:val="002A7F3D"/>
    <w:rsid w:val="002A7FB1"/>
    <w:rsid w:val="002B01DF"/>
    <w:rsid w:val="002B08BF"/>
    <w:rsid w:val="002B15C6"/>
    <w:rsid w:val="002B184C"/>
    <w:rsid w:val="002B27E1"/>
    <w:rsid w:val="002B2AF2"/>
    <w:rsid w:val="002B2B8C"/>
    <w:rsid w:val="002B2C15"/>
    <w:rsid w:val="002B2C34"/>
    <w:rsid w:val="002B2CA3"/>
    <w:rsid w:val="002B34B8"/>
    <w:rsid w:val="002B3C79"/>
    <w:rsid w:val="002B4000"/>
    <w:rsid w:val="002B4121"/>
    <w:rsid w:val="002B444F"/>
    <w:rsid w:val="002B5076"/>
    <w:rsid w:val="002B5826"/>
    <w:rsid w:val="002B5865"/>
    <w:rsid w:val="002B64A2"/>
    <w:rsid w:val="002B69B0"/>
    <w:rsid w:val="002B6C79"/>
    <w:rsid w:val="002B7235"/>
    <w:rsid w:val="002B73AF"/>
    <w:rsid w:val="002B7E1F"/>
    <w:rsid w:val="002C06F9"/>
    <w:rsid w:val="002C1959"/>
    <w:rsid w:val="002C1BA1"/>
    <w:rsid w:val="002C1BC2"/>
    <w:rsid w:val="002C2155"/>
    <w:rsid w:val="002C26D5"/>
    <w:rsid w:val="002C2753"/>
    <w:rsid w:val="002C2BD8"/>
    <w:rsid w:val="002C31D5"/>
    <w:rsid w:val="002C430C"/>
    <w:rsid w:val="002C4584"/>
    <w:rsid w:val="002C5281"/>
    <w:rsid w:val="002C5538"/>
    <w:rsid w:val="002C5F0F"/>
    <w:rsid w:val="002C608E"/>
    <w:rsid w:val="002C65B3"/>
    <w:rsid w:val="002C6B45"/>
    <w:rsid w:val="002C6B59"/>
    <w:rsid w:val="002C7E66"/>
    <w:rsid w:val="002C7F07"/>
    <w:rsid w:val="002D0889"/>
    <w:rsid w:val="002D10EE"/>
    <w:rsid w:val="002D1D38"/>
    <w:rsid w:val="002D1E18"/>
    <w:rsid w:val="002D22C1"/>
    <w:rsid w:val="002D2317"/>
    <w:rsid w:val="002D2799"/>
    <w:rsid w:val="002D2896"/>
    <w:rsid w:val="002D2954"/>
    <w:rsid w:val="002D2998"/>
    <w:rsid w:val="002D381B"/>
    <w:rsid w:val="002D399E"/>
    <w:rsid w:val="002D3DCB"/>
    <w:rsid w:val="002D3FC4"/>
    <w:rsid w:val="002D42E9"/>
    <w:rsid w:val="002D46A9"/>
    <w:rsid w:val="002D4723"/>
    <w:rsid w:val="002D4F7D"/>
    <w:rsid w:val="002D5C3C"/>
    <w:rsid w:val="002D5D67"/>
    <w:rsid w:val="002D6CCB"/>
    <w:rsid w:val="002D71D4"/>
    <w:rsid w:val="002E07B1"/>
    <w:rsid w:val="002E0C9B"/>
    <w:rsid w:val="002E0F4C"/>
    <w:rsid w:val="002E1499"/>
    <w:rsid w:val="002E1818"/>
    <w:rsid w:val="002E1FB7"/>
    <w:rsid w:val="002E310D"/>
    <w:rsid w:val="002E3629"/>
    <w:rsid w:val="002E3ACF"/>
    <w:rsid w:val="002E3CDB"/>
    <w:rsid w:val="002E4311"/>
    <w:rsid w:val="002E4617"/>
    <w:rsid w:val="002E484D"/>
    <w:rsid w:val="002E4BE6"/>
    <w:rsid w:val="002E4E11"/>
    <w:rsid w:val="002E5095"/>
    <w:rsid w:val="002E6ADF"/>
    <w:rsid w:val="002E72A4"/>
    <w:rsid w:val="002E7634"/>
    <w:rsid w:val="002E780C"/>
    <w:rsid w:val="002F035B"/>
    <w:rsid w:val="002F0950"/>
    <w:rsid w:val="002F115D"/>
    <w:rsid w:val="002F232D"/>
    <w:rsid w:val="002F2C75"/>
    <w:rsid w:val="002F3142"/>
    <w:rsid w:val="002F3535"/>
    <w:rsid w:val="002F4A25"/>
    <w:rsid w:val="002F4B33"/>
    <w:rsid w:val="002F4FAD"/>
    <w:rsid w:val="002F5038"/>
    <w:rsid w:val="002F51DA"/>
    <w:rsid w:val="002F52A0"/>
    <w:rsid w:val="002F546B"/>
    <w:rsid w:val="002F58DD"/>
    <w:rsid w:val="002F5A5C"/>
    <w:rsid w:val="002F7112"/>
    <w:rsid w:val="002F7B94"/>
    <w:rsid w:val="0030029F"/>
    <w:rsid w:val="0030049A"/>
    <w:rsid w:val="00300AF2"/>
    <w:rsid w:val="00300D4A"/>
    <w:rsid w:val="0030185F"/>
    <w:rsid w:val="00301A00"/>
    <w:rsid w:val="00301ADC"/>
    <w:rsid w:val="00302489"/>
    <w:rsid w:val="003025AF"/>
    <w:rsid w:val="00302775"/>
    <w:rsid w:val="00303084"/>
    <w:rsid w:val="00303803"/>
    <w:rsid w:val="00303DC4"/>
    <w:rsid w:val="00304818"/>
    <w:rsid w:val="003049C2"/>
    <w:rsid w:val="00304B1D"/>
    <w:rsid w:val="00305B12"/>
    <w:rsid w:val="00305C0D"/>
    <w:rsid w:val="00305DEE"/>
    <w:rsid w:val="00306848"/>
    <w:rsid w:val="00307B0D"/>
    <w:rsid w:val="00310698"/>
    <w:rsid w:val="0031069F"/>
    <w:rsid w:val="003106EE"/>
    <w:rsid w:val="0031071F"/>
    <w:rsid w:val="00310932"/>
    <w:rsid w:val="00310E1A"/>
    <w:rsid w:val="003112CB"/>
    <w:rsid w:val="003112D4"/>
    <w:rsid w:val="00311360"/>
    <w:rsid w:val="00311ADB"/>
    <w:rsid w:val="00312153"/>
    <w:rsid w:val="0031257E"/>
    <w:rsid w:val="00312921"/>
    <w:rsid w:val="00312AC3"/>
    <w:rsid w:val="00313975"/>
    <w:rsid w:val="00313BC0"/>
    <w:rsid w:val="00313CC9"/>
    <w:rsid w:val="00314817"/>
    <w:rsid w:val="0031592B"/>
    <w:rsid w:val="003161F8"/>
    <w:rsid w:val="0031687D"/>
    <w:rsid w:val="00316B9C"/>
    <w:rsid w:val="003206A3"/>
    <w:rsid w:val="00320A9D"/>
    <w:rsid w:val="00320BEA"/>
    <w:rsid w:val="0032123A"/>
    <w:rsid w:val="00321428"/>
    <w:rsid w:val="0032154D"/>
    <w:rsid w:val="00321910"/>
    <w:rsid w:val="00322063"/>
    <w:rsid w:val="00322AEE"/>
    <w:rsid w:val="00322F8A"/>
    <w:rsid w:val="00322FC7"/>
    <w:rsid w:val="00323DCC"/>
    <w:rsid w:val="0032493D"/>
    <w:rsid w:val="003259AB"/>
    <w:rsid w:val="00326749"/>
    <w:rsid w:val="00327022"/>
    <w:rsid w:val="00327100"/>
    <w:rsid w:val="003275DC"/>
    <w:rsid w:val="00327939"/>
    <w:rsid w:val="00327A5B"/>
    <w:rsid w:val="00330452"/>
    <w:rsid w:val="00330836"/>
    <w:rsid w:val="00330EE7"/>
    <w:rsid w:val="00331619"/>
    <w:rsid w:val="003320E0"/>
    <w:rsid w:val="003321B8"/>
    <w:rsid w:val="003322A8"/>
    <w:rsid w:val="0033246F"/>
    <w:rsid w:val="003331F7"/>
    <w:rsid w:val="003334F0"/>
    <w:rsid w:val="003338D9"/>
    <w:rsid w:val="0033408B"/>
    <w:rsid w:val="00334657"/>
    <w:rsid w:val="003359A8"/>
    <w:rsid w:val="00335B46"/>
    <w:rsid w:val="00336971"/>
    <w:rsid w:val="00336AD2"/>
    <w:rsid w:val="00336E27"/>
    <w:rsid w:val="00337275"/>
    <w:rsid w:val="003376B4"/>
    <w:rsid w:val="00337720"/>
    <w:rsid w:val="00337D59"/>
    <w:rsid w:val="00337D7A"/>
    <w:rsid w:val="0034086F"/>
    <w:rsid w:val="00340902"/>
    <w:rsid w:val="003409E8"/>
    <w:rsid w:val="00340B93"/>
    <w:rsid w:val="00341E5F"/>
    <w:rsid w:val="003421DD"/>
    <w:rsid w:val="00342E01"/>
    <w:rsid w:val="003431DD"/>
    <w:rsid w:val="003435D2"/>
    <w:rsid w:val="00343B09"/>
    <w:rsid w:val="00343EDC"/>
    <w:rsid w:val="0034405D"/>
    <w:rsid w:val="00344076"/>
    <w:rsid w:val="00344284"/>
    <w:rsid w:val="0034477E"/>
    <w:rsid w:val="00344AE4"/>
    <w:rsid w:val="00344C13"/>
    <w:rsid w:val="00344C20"/>
    <w:rsid w:val="003451B2"/>
    <w:rsid w:val="003457F9"/>
    <w:rsid w:val="003459C0"/>
    <w:rsid w:val="0034637F"/>
    <w:rsid w:val="00346A9F"/>
    <w:rsid w:val="00346F26"/>
    <w:rsid w:val="00346FC6"/>
    <w:rsid w:val="00347C07"/>
    <w:rsid w:val="0035057B"/>
    <w:rsid w:val="00350831"/>
    <w:rsid w:val="00350C95"/>
    <w:rsid w:val="003512D6"/>
    <w:rsid w:val="00351C39"/>
    <w:rsid w:val="003527C9"/>
    <w:rsid w:val="00352BAD"/>
    <w:rsid w:val="00352C88"/>
    <w:rsid w:val="00352E4C"/>
    <w:rsid w:val="00353659"/>
    <w:rsid w:val="00353C30"/>
    <w:rsid w:val="00353CA9"/>
    <w:rsid w:val="003540D5"/>
    <w:rsid w:val="00354426"/>
    <w:rsid w:val="00354788"/>
    <w:rsid w:val="00354A4C"/>
    <w:rsid w:val="00354EA6"/>
    <w:rsid w:val="0035503A"/>
    <w:rsid w:val="003559F4"/>
    <w:rsid w:val="00356A94"/>
    <w:rsid w:val="00357837"/>
    <w:rsid w:val="0035794A"/>
    <w:rsid w:val="003605B4"/>
    <w:rsid w:val="00360D5A"/>
    <w:rsid w:val="00360D83"/>
    <w:rsid w:val="00360F08"/>
    <w:rsid w:val="003624EA"/>
    <w:rsid w:val="00362958"/>
    <w:rsid w:val="0036305E"/>
    <w:rsid w:val="003631B4"/>
    <w:rsid w:val="00363356"/>
    <w:rsid w:val="00363890"/>
    <w:rsid w:val="0036497E"/>
    <w:rsid w:val="00364B66"/>
    <w:rsid w:val="003650C0"/>
    <w:rsid w:val="0036540C"/>
    <w:rsid w:val="00365433"/>
    <w:rsid w:val="0036617F"/>
    <w:rsid w:val="0036674F"/>
    <w:rsid w:val="00366F4A"/>
    <w:rsid w:val="003676A5"/>
    <w:rsid w:val="00367DFC"/>
    <w:rsid w:val="00370B5E"/>
    <w:rsid w:val="0037123D"/>
    <w:rsid w:val="003713A1"/>
    <w:rsid w:val="00371DEB"/>
    <w:rsid w:val="003726E7"/>
    <w:rsid w:val="00372B04"/>
    <w:rsid w:val="00372B10"/>
    <w:rsid w:val="00372F68"/>
    <w:rsid w:val="00373C72"/>
    <w:rsid w:val="00373E14"/>
    <w:rsid w:val="00373E43"/>
    <w:rsid w:val="00373F04"/>
    <w:rsid w:val="00374189"/>
    <w:rsid w:val="003746D6"/>
    <w:rsid w:val="003751FD"/>
    <w:rsid w:val="00376732"/>
    <w:rsid w:val="00376BE5"/>
    <w:rsid w:val="0037732B"/>
    <w:rsid w:val="003776A5"/>
    <w:rsid w:val="00380575"/>
    <w:rsid w:val="00381949"/>
    <w:rsid w:val="00381A62"/>
    <w:rsid w:val="003839E3"/>
    <w:rsid w:val="00385A11"/>
    <w:rsid w:val="00385E47"/>
    <w:rsid w:val="003861DC"/>
    <w:rsid w:val="00386894"/>
    <w:rsid w:val="00387451"/>
    <w:rsid w:val="00390412"/>
    <w:rsid w:val="00390948"/>
    <w:rsid w:val="00390A60"/>
    <w:rsid w:val="00391457"/>
    <w:rsid w:val="00392599"/>
    <w:rsid w:val="0039278A"/>
    <w:rsid w:val="003928FC"/>
    <w:rsid w:val="00393069"/>
    <w:rsid w:val="0039367B"/>
    <w:rsid w:val="00393A69"/>
    <w:rsid w:val="00393C1A"/>
    <w:rsid w:val="00393E06"/>
    <w:rsid w:val="00394DFB"/>
    <w:rsid w:val="00395600"/>
    <w:rsid w:val="00395711"/>
    <w:rsid w:val="003958EC"/>
    <w:rsid w:val="00395FD6"/>
    <w:rsid w:val="003960B9"/>
    <w:rsid w:val="00396212"/>
    <w:rsid w:val="00396B10"/>
    <w:rsid w:val="0039738B"/>
    <w:rsid w:val="0039753C"/>
    <w:rsid w:val="0039757F"/>
    <w:rsid w:val="00397835"/>
    <w:rsid w:val="0039789D"/>
    <w:rsid w:val="00397C6A"/>
    <w:rsid w:val="00397F8E"/>
    <w:rsid w:val="003A0357"/>
    <w:rsid w:val="003A1138"/>
    <w:rsid w:val="003A294A"/>
    <w:rsid w:val="003A2F89"/>
    <w:rsid w:val="003A3841"/>
    <w:rsid w:val="003A39AF"/>
    <w:rsid w:val="003A4157"/>
    <w:rsid w:val="003A45E9"/>
    <w:rsid w:val="003A4644"/>
    <w:rsid w:val="003A50FC"/>
    <w:rsid w:val="003A58E8"/>
    <w:rsid w:val="003A5DD9"/>
    <w:rsid w:val="003A6147"/>
    <w:rsid w:val="003A676D"/>
    <w:rsid w:val="003A7453"/>
    <w:rsid w:val="003A7524"/>
    <w:rsid w:val="003B01F2"/>
    <w:rsid w:val="003B1914"/>
    <w:rsid w:val="003B1A37"/>
    <w:rsid w:val="003B204F"/>
    <w:rsid w:val="003B20A3"/>
    <w:rsid w:val="003B2F39"/>
    <w:rsid w:val="003B32A9"/>
    <w:rsid w:val="003B37EA"/>
    <w:rsid w:val="003B4211"/>
    <w:rsid w:val="003B4D88"/>
    <w:rsid w:val="003B4E68"/>
    <w:rsid w:val="003B5619"/>
    <w:rsid w:val="003B64A8"/>
    <w:rsid w:val="003B6A63"/>
    <w:rsid w:val="003B730E"/>
    <w:rsid w:val="003B758D"/>
    <w:rsid w:val="003B77D9"/>
    <w:rsid w:val="003C04D1"/>
    <w:rsid w:val="003C08C7"/>
    <w:rsid w:val="003C0ED7"/>
    <w:rsid w:val="003C16F9"/>
    <w:rsid w:val="003C1C52"/>
    <w:rsid w:val="003C1E9A"/>
    <w:rsid w:val="003C205A"/>
    <w:rsid w:val="003C229E"/>
    <w:rsid w:val="003C33DD"/>
    <w:rsid w:val="003C4A77"/>
    <w:rsid w:val="003C4E59"/>
    <w:rsid w:val="003C51FA"/>
    <w:rsid w:val="003C5688"/>
    <w:rsid w:val="003C596F"/>
    <w:rsid w:val="003C5FD4"/>
    <w:rsid w:val="003C6CD6"/>
    <w:rsid w:val="003C6D77"/>
    <w:rsid w:val="003C777D"/>
    <w:rsid w:val="003C7A7D"/>
    <w:rsid w:val="003C7D92"/>
    <w:rsid w:val="003C7EBB"/>
    <w:rsid w:val="003D0614"/>
    <w:rsid w:val="003D09E2"/>
    <w:rsid w:val="003D0E68"/>
    <w:rsid w:val="003D1424"/>
    <w:rsid w:val="003D143C"/>
    <w:rsid w:val="003D1596"/>
    <w:rsid w:val="003D1670"/>
    <w:rsid w:val="003D253E"/>
    <w:rsid w:val="003D2823"/>
    <w:rsid w:val="003D302A"/>
    <w:rsid w:val="003D478C"/>
    <w:rsid w:val="003D4B00"/>
    <w:rsid w:val="003D4CA1"/>
    <w:rsid w:val="003D4EEB"/>
    <w:rsid w:val="003D530E"/>
    <w:rsid w:val="003D535D"/>
    <w:rsid w:val="003D56CC"/>
    <w:rsid w:val="003D59B1"/>
    <w:rsid w:val="003D5B44"/>
    <w:rsid w:val="003D629B"/>
    <w:rsid w:val="003D6578"/>
    <w:rsid w:val="003D6E76"/>
    <w:rsid w:val="003D7C81"/>
    <w:rsid w:val="003E03AC"/>
    <w:rsid w:val="003E07DD"/>
    <w:rsid w:val="003E083B"/>
    <w:rsid w:val="003E0CAF"/>
    <w:rsid w:val="003E1780"/>
    <w:rsid w:val="003E19A3"/>
    <w:rsid w:val="003E1AB9"/>
    <w:rsid w:val="003E1ED2"/>
    <w:rsid w:val="003E2257"/>
    <w:rsid w:val="003E31E7"/>
    <w:rsid w:val="003E3786"/>
    <w:rsid w:val="003E3ACD"/>
    <w:rsid w:val="003E40CB"/>
    <w:rsid w:val="003E4E6F"/>
    <w:rsid w:val="003E57DA"/>
    <w:rsid w:val="003E5BCD"/>
    <w:rsid w:val="003E5C28"/>
    <w:rsid w:val="003E6804"/>
    <w:rsid w:val="003E6BD8"/>
    <w:rsid w:val="003E6D2E"/>
    <w:rsid w:val="003E78DE"/>
    <w:rsid w:val="003F01AC"/>
    <w:rsid w:val="003F025D"/>
    <w:rsid w:val="003F0D7A"/>
    <w:rsid w:val="003F1989"/>
    <w:rsid w:val="003F24ED"/>
    <w:rsid w:val="003F2A35"/>
    <w:rsid w:val="003F2B45"/>
    <w:rsid w:val="003F2C8C"/>
    <w:rsid w:val="003F2CE6"/>
    <w:rsid w:val="003F3312"/>
    <w:rsid w:val="003F3516"/>
    <w:rsid w:val="003F3595"/>
    <w:rsid w:val="003F3714"/>
    <w:rsid w:val="003F5292"/>
    <w:rsid w:val="003F535A"/>
    <w:rsid w:val="003F62A0"/>
    <w:rsid w:val="003F7357"/>
    <w:rsid w:val="003F7FB8"/>
    <w:rsid w:val="004008D3"/>
    <w:rsid w:val="004010EE"/>
    <w:rsid w:val="00401231"/>
    <w:rsid w:val="00401874"/>
    <w:rsid w:val="00403130"/>
    <w:rsid w:val="00403F7E"/>
    <w:rsid w:val="0040452C"/>
    <w:rsid w:val="00404A2C"/>
    <w:rsid w:val="004051E7"/>
    <w:rsid w:val="0040540D"/>
    <w:rsid w:val="00405607"/>
    <w:rsid w:val="00405964"/>
    <w:rsid w:val="00405C1D"/>
    <w:rsid w:val="00405ED4"/>
    <w:rsid w:val="00406182"/>
    <w:rsid w:val="0040648B"/>
    <w:rsid w:val="00406699"/>
    <w:rsid w:val="004077BB"/>
    <w:rsid w:val="00407A5A"/>
    <w:rsid w:val="004106BF"/>
    <w:rsid w:val="00410ABC"/>
    <w:rsid w:val="00410CA3"/>
    <w:rsid w:val="00410F0F"/>
    <w:rsid w:val="00411593"/>
    <w:rsid w:val="004122EC"/>
    <w:rsid w:val="00412309"/>
    <w:rsid w:val="00412328"/>
    <w:rsid w:val="004131D5"/>
    <w:rsid w:val="00413302"/>
    <w:rsid w:val="004144A6"/>
    <w:rsid w:val="00414877"/>
    <w:rsid w:val="00415035"/>
    <w:rsid w:val="004150AD"/>
    <w:rsid w:val="004162FE"/>
    <w:rsid w:val="00416611"/>
    <w:rsid w:val="0041696C"/>
    <w:rsid w:val="00416C5C"/>
    <w:rsid w:val="00416E2C"/>
    <w:rsid w:val="00417346"/>
    <w:rsid w:val="00420188"/>
    <w:rsid w:val="00420540"/>
    <w:rsid w:val="004215A1"/>
    <w:rsid w:val="0042191C"/>
    <w:rsid w:val="00422094"/>
    <w:rsid w:val="00422325"/>
    <w:rsid w:val="00422473"/>
    <w:rsid w:val="0042289B"/>
    <w:rsid w:val="00423073"/>
    <w:rsid w:val="00423604"/>
    <w:rsid w:val="00423B36"/>
    <w:rsid w:val="0042437A"/>
    <w:rsid w:val="00424B3A"/>
    <w:rsid w:val="00425195"/>
    <w:rsid w:val="0042558B"/>
    <w:rsid w:val="004255D2"/>
    <w:rsid w:val="0042619B"/>
    <w:rsid w:val="00426605"/>
    <w:rsid w:val="004266E2"/>
    <w:rsid w:val="004269BE"/>
    <w:rsid w:val="00426E14"/>
    <w:rsid w:val="00427139"/>
    <w:rsid w:val="00427861"/>
    <w:rsid w:val="00427B81"/>
    <w:rsid w:val="00427C72"/>
    <w:rsid w:val="00430153"/>
    <w:rsid w:val="00430243"/>
    <w:rsid w:val="004304B5"/>
    <w:rsid w:val="00430C5B"/>
    <w:rsid w:val="004316A3"/>
    <w:rsid w:val="00431E9B"/>
    <w:rsid w:val="004322A1"/>
    <w:rsid w:val="00432E25"/>
    <w:rsid w:val="0043302C"/>
    <w:rsid w:val="0043342B"/>
    <w:rsid w:val="00433507"/>
    <w:rsid w:val="00434050"/>
    <w:rsid w:val="004340C0"/>
    <w:rsid w:val="00434891"/>
    <w:rsid w:val="00434CD3"/>
    <w:rsid w:val="00435147"/>
    <w:rsid w:val="004351B0"/>
    <w:rsid w:val="00435566"/>
    <w:rsid w:val="00435805"/>
    <w:rsid w:val="0043585E"/>
    <w:rsid w:val="004370B5"/>
    <w:rsid w:val="00437468"/>
    <w:rsid w:val="0043768F"/>
    <w:rsid w:val="004409AE"/>
    <w:rsid w:val="004409C1"/>
    <w:rsid w:val="00440A0A"/>
    <w:rsid w:val="00440F1D"/>
    <w:rsid w:val="00441263"/>
    <w:rsid w:val="0044149D"/>
    <w:rsid w:val="00442314"/>
    <w:rsid w:val="00442650"/>
    <w:rsid w:val="004427A6"/>
    <w:rsid w:val="00442859"/>
    <w:rsid w:val="00442DDD"/>
    <w:rsid w:val="00443AB0"/>
    <w:rsid w:val="004440B6"/>
    <w:rsid w:val="004441D9"/>
    <w:rsid w:val="004442F0"/>
    <w:rsid w:val="0044442D"/>
    <w:rsid w:val="0044465B"/>
    <w:rsid w:val="004446C0"/>
    <w:rsid w:val="00444A76"/>
    <w:rsid w:val="004451D6"/>
    <w:rsid w:val="004452F1"/>
    <w:rsid w:val="00445345"/>
    <w:rsid w:val="00445C78"/>
    <w:rsid w:val="0044603C"/>
    <w:rsid w:val="00446856"/>
    <w:rsid w:val="0044696D"/>
    <w:rsid w:val="004469D0"/>
    <w:rsid w:val="00446CB4"/>
    <w:rsid w:val="0044732D"/>
    <w:rsid w:val="004473EE"/>
    <w:rsid w:val="0044783B"/>
    <w:rsid w:val="00447FED"/>
    <w:rsid w:val="00450291"/>
    <w:rsid w:val="00450CD2"/>
    <w:rsid w:val="00452741"/>
    <w:rsid w:val="00452A97"/>
    <w:rsid w:val="00452FD0"/>
    <w:rsid w:val="00453274"/>
    <w:rsid w:val="0045449F"/>
    <w:rsid w:val="00454A03"/>
    <w:rsid w:val="00454A12"/>
    <w:rsid w:val="00454D86"/>
    <w:rsid w:val="004561EB"/>
    <w:rsid w:val="004564C6"/>
    <w:rsid w:val="00456ABA"/>
    <w:rsid w:val="00456C59"/>
    <w:rsid w:val="00460126"/>
    <w:rsid w:val="0046014A"/>
    <w:rsid w:val="00460600"/>
    <w:rsid w:val="00461803"/>
    <w:rsid w:val="00461F80"/>
    <w:rsid w:val="00462B56"/>
    <w:rsid w:val="00462CB2"/>
    <w:rsid w:val="004635CF"/>
    <w:rsid w:val="0046394E"/>
    <w:rsid w:val="0046409E"/>
    <w:rsid w:val="0046418C"/>
    <w:rsid w:val="004642E7"/>
    <w:rsid w:val="00464A27"/>
    <w:rsid w:val="0046575A"/>
    <w:rsid w:val="004658EE"/>
    <w:rsid w:val="00465C9D"/>
    <w:rsid w:val="00466720"/>
    <w:rsid w:val="0046692F"/>
    <w:rsid w:val="00466B76"/>
    <w:rsid w:val="004677C1"/>
    <w:rsid w:val="0046F9F1"/>
    <w:rsid w:val="00470075"/>
    <w:rsid w:val="00470115"/>
    <w:rsid w:val="004718E8"/>
    <w:rsid w:val="00471F34"/>
    <w:rsid w:val="00472467"/>
    <w:rsid w:val="00472C69"/>
    <w:rsid w:val="004737B8"/>
    <w:rsid w:val="00473DFA"/>
    <w:rsid w:val="00474BB4"/>
    <w:rsid w:val="00475165"/>
    <w:rsid w:val="0047580F"/>
    <w:rsid w:val="00475D37"/>
    <w:rsid w:val="004762E4"/>
    <w:rsid w:val="004764B1"/>
    <w:rsid w:val="0047717B"/>
    <w:rsid w:val="0047721E"/>
    <w:rsid w:val="004775E8"/>
    <w:rsid w:val="00477908"/>
    <w:rsid w:val="00477BD7"/>
    <w:rsid w:val="00477F1D"/>
    <w:rsid w:val="00480090"/>
    <w:rsid w:val="004800FF"/>
    <w:rsid w:val="00480355"/>
    <w:rsid w:val="0048044E"/>
    <w:rsid w:val="00481D81"/>
    <w:rsid w:val="00481E36"/>
    <w:rsid w:val="00481F24"/>
    <w:rsid w:val="00482126"/>
    <w:rsid w:val="0048323E"/>
    <w:rsid w:val="00483E1A"/>
    <w:rsid w:val="00484291"/>
    <w:rsid w:val="0048475F"/>
    <w:rsid w:val="00484A73"/>
    <w:rsid w:val="00484B5A"/>
    <w:rsid w:val="00484BD8"/>
    <w:rsid w:val="00484CBE"/>
    <w:rsid w:val="00484CCD"/>
    <w:rsid w:val="00484E7C"/>
    <w:rsid w:val="004853F0"/>
    <w:rsid w:val="0048561F"/>
    <w:rsid w:val="00486104"/>
    <w:rsid w:val="004870F9"/>
    <w:rsid w:val="0048797D"/>
    <w:rsid w:val="00487B43"/>
    <w:rsid w:val="00490113"/>
    <w:rsid w:val="0049036B"/>
    <w:rsid w:val="00490A6D"/>
    <w:rsid w:val="00490C6D"/>
    <w:rsid w:val="0049249E"/>
    <w:rsid w:val="00492609"/>
    <w:rsid w:val="004926E1"/>
    <w:rsid w:val="004948F7"/>
    <w:rsid w:val="00494A35"/>
    <w:rsid w:val="00494D72"/>
    <w:rsid w:val="0049526F"/>
    <w:rsid w:val="00495E4F"/>
    <w:rsid w:val="00496185"/>
    <w:rsid w:val="004966BA"/>
    <w:rsid w:val="00496BE4"/>
    <w:rsid w:val="00496D6B"/>
    <w:rsid w:val="00496E25"/>
    <w:rsid w:val="004974D6"/>
    <w:rsid w:val="004974F2"/>
    <w:rsid w:val="004A0724"/>
    <w:rsid w:val="004A0E97"/>
    <w:rsid w:val="004A1232"/>
    <w:rsid w:val="004A1307"/>
    <w:rsid w:val="004A16DA"/>
    <w:rsid w:val="004A178B"/>
    <w:rsid w:val="004A1CF5"/>
    <w:rsid w:val="004A1E1D"/>
    <w:rsid w:val="004A1EC9"/>
    <w:rsid w:val="004A2526"/>
    <w:rsid w:val="004A2D7C"/>
    <w:rsid w:val="004A3044"/>
    <w:rsid w:val="004A3104"/>
    <w:rsid w:val="004A358F"/>
    <w:rsid w:val="004A3793"/>
    <w:rsid w:val="004A3A53"/>
    <w:rsid w:val="004A3FA9"/>
    <w:rsid w:val="004A4548"/>
    <w:rsid w:val="004A4AFA"/>
    <w:rsid w:val="004A4F51"/>
    <w:rsid w:val="004A5D0C"/>
    <w:rsid w:val="004A5F95"/>
    <w:rsid w:val="004A64BB"/>
    <w:rsid w:val="004A6E42"/>
    <w:rsid w:val="004B006E"/>
    <w:rsid w:val="004B0FEA"/>
    <w:rsid w:val="004B1116"/>
    <w:rsid w:val="004B1C23"/>
    <w:rsid w:val="004B20DA"/>
    <w:rsid w:val="004B2427"/>
    <w:rsid w:val="004B2CE3"/>
    <w:rsid w:val="004B34AD"/>
    <w:rsid w:val="004B3B5B"/>
    <w:rsid w:val="004B3BCB"/>
    <w:rsid w:val="004B3D8C"/>
    <w:rsid w:val="004B421D"/>
    <w:rsid w:val="004B4246"/>
    <w:rsid w:val="004B4972"/>
    <w:rsid w:val="004B5370"/>
    <w:rsid w:val="004B5702"/>
    <w:rsid w:val="004B5849"/>
    <w:rsid w:val="004B60C2"/>
    <w:rsid w:val="004B61C6"/>
    <w:rsid w:val="004B62EC"/>
    <w:rsid w:val="004B7155"/>
    <w:rsid w:val="004B71FF"/>
    <w:rsid w:val="004B7B98"/>
    <w:rsid w:val="004B7E84"/>
    <w:rsid w:val="004B7FD6"/>
    <w:rsid w:val="004C0777"/>
    <w:rsid w:val="004C0D52"/>
    <w:rsid w:val="004C1428"/>
    <w:rsid w:val="004C1534"/>
    <w:rsid w:val="004C1A5D"/>
    <w:rsid w:val="004C1D95"/>
    <w:rsid w:val="004C2B45"/>
    <w:rsid w:val="004C32C7"/>
    <w:rsid w:val="004C37AD"/>
    <w:rsid w:val="004C3879"/>
    <w:rsid w:val="004C3BD3"/>
    <w:rsid w:val="004C3D38"/>
    <w:rsid w:val="004C3F02"/>
    <w:rsid w:val="004C3F8C"/>
    <w:rsid w:val="004C4608"/>
    <w:rsid w:val="004C46B0"/>
    <w:rsid w:val="004C48E7"/>
    <w:rsid w:val="004C514C"/>
    <w:rsid w:val="004C5801"/>
    <w:rsid w:val="004C5825"/>
    <w:rsid w:val="004C609E"/>
    <w:rsid w:val="004C6294"/>
    <w:rsid w:val="004C62E5"/>
    <w:rsid w:val="004C6640"/>
    <w:rsid w:val="004C6BFD"/>
    <w:rsid w:val="004C7037"/>
    <w:rsid w:val="004C742A"/>
    <w:rsid w:val="004C75CC"/>
    <w:rsid w:val="004C76FF"/>
    <w:rsid w:val="004C7AFC"/>
    <w:rsid w:val="004D0318"/>
    <w:rsid w:val="004D06B4"/>
    <w:rsid w:val="004D0994"/>
    <w:rsid w:val="004D106C"/>
    <w:rsid w:val="004D1AC3"/>
    <w:rsid w:val="004D21CC"/>
    <w:rsid w:val="004D3108"/>
    <w:rsid w:val="004D35F6"/>
    <w:rsid w:val="004D36CB"/>
    <w:rsid w:val="004D3703"/>
    <w:rsid w:val="004D38D6"/>
    <w:rsid w:val="004D4030"/>
    <w:rsid w:val="004D49AD"/>
    <w:rsid w:val="004D50CD"/>
    <w:rsid w:val="004D51C0"/>
    <w:rsid w:val="004D51E1"/>
    <w:rsid w:val="004D55D7"/>
    <w:rsid w:val="004D5A7F"/>
    <w:rsid w:val="004D5A9B"/>
    <w:rsid w:val="004D5B74"/>
    <w:rsid w:val="004D5B79"/>
    <w:rsid w:val="004D5C90"/>
    <w:rsid w:val="004D5F1D"/>
    <w:rsid w:val="004D68E5"/>
    <w:rsid w:val="004D706B"/>
    <w:rsid w:val="004D76E6"/>
    <w:rsid w:val="004E0D8A"/>
    <w:rsid w:val="004E10E4"/>
    <w:rsid w:val="004E1299"/>
    <w:rsid w:val="004E14A9"/>
    <w:rsid w:val="004E1F05"/>
    <w:rsid w:val="004E20DE"/>
    <w:rsid w:val="004E2A6F"/>
    <w:rsid w:val="004E2D68"/>
    <w:rsid w:val="004E3456"/>
    <w:rsid w:val="004E36EA"/>
    <w:rsid w:val="004E431E"/>
    <w:rsid w:val="004E45D0"/>
    <w:rsid w:val="004E4B9B"/>
    <w:rsid w:val="004E4C6E"/>
    <w:rsid w:val="004E4DE0"/>
    <w:rsid w:val="004E512E"/>
    <w:rsid w:val="004E5557"/>
    <w:rsid w:val="004E5D5E"/>
    <w:rsid w:val="004E61CA"/>
    <w:rsid w:val="004E6E68"/>
    <w:rsid w:val="004E7288"/>
    <w:rsid w:val="004E764E"/>
    <w:rsid w:val="004E7CA1"/>
    <w:rsid w:val="004E7EFE"/>
    <w:rsid w:val="004E8E34"/>
    <w:rsid w:val="004F04A6"/>
    <w:rsid w:val="004F066A"/>
    <w:rsid w:val="004F06B7"/>
    <w:rsid w:val="004F15E3"/>
    <w:rsid w:val="004F224C"/>
    <w:rsid w:val="004F26CE"/>
    <w:rsid w:val="004F2F99"/>
    <w:rsid w:val="004F33D9"/>
    <w:rsid w:val="004F349E"/>
    <w:rsid w:val="004F3A17"/>
    <w:rsid w:val="004F3E6E"/>
    <w:rsid w:val="004F45D0"/>
    <w:rsid w:val="004F4786"/>
    <w:rsid w:val="004F48D1"/>
    <w:rsid w:val="004F50E9"/>
    <w:rsid w:val="004F53C0"/>
    <w:rsid w:val="004F5C2B"/>
    <w:rsid w:val="004F5DE5"/>
    <w:rsid w:val="004F5F41"/>
    <w:rsid w:val="004F6259"/>
    <w:rsid w:val="004F63BC"/>
    <w:rsid w:val="004F63DC"/>
    <w:rsid w:val="004F64C9"/>
    <w:rsid w:val="004F72BF"/>
    <w:rsid w:val="004F7607"/>
    <w:rsid w:val="004F7B57"/>
    <w:rsid w:val="0050000F"/>
    <w:rsid w:val="00500286"/>
    <w:rsid w:val="0050041B"/>
    <w:rsid w:val="00501CB9"/>
    <w:rsid w:val="00501EE8"/>
    <w:rsid w:val="00502A8C"/>
    <w:rsid w:val="00502E99"/>
    <w:rsid w:val="005030CB"/>
    <w:rsid w:val="005037EB"/>
    <w:rsid w:val="00504467"/>
    <w:rsid w:val="00504B27"/>
    <w:rsid w:val="00504C1F"/>
    <w:rsid w:val="00505264"/>
    <w:rsid w:val="00505955"/>
    <w:rsid w:val="00505ABC"/>
    <w:rsid w:val="0050647D"/>
    <w:rsid w:val="005065C5"/>
    <w:rsid w:val="005065F0"/>
    <w:rsid w:val="005066F1"/>
    <w:rsid w:val="00506B35"/>
    <w:rsid w:val="00507086"/>
    <w:rsid w:val="00507EF0"/>
    <w:rsid w:val="00510573"/>
    <w:rsid w:val="005107C1"/>
    <w:rsid w:val="00510880"/>
    <w:rsid w:val="00510E11"/>
    <w:rsid w:val="00511833"/>
    <w:rsid w:val="00511903"/>
    <w:rsid w:val="00511951"/>
    <w:rsid w:val="00511CC1"/>
    <w:rsid w:val="00512720"/>
    <w:rsid w:val="00512B84"/>
    <w:rsid w:val="00512E2D"/>
    <w:rsid w:val="00513D64"/>
    <w:rsid w:val="00513FB7"/>
    <w:rsid w:val="0051489B"/>
    <w:rsid w:val="00514BAA"/>
    <w:rsid w:val="00514CA6"/>
    <w:rsid w:val="0051589F"/>
    <w:rsid w:val="00516C54"/>
    <w:rsid w:val="00516C63"/>
    <w:rsid w:val="00517946"/>
    <w:rsid w:val="00517AF2"/>
    <w:rsid w:val="00520235"/>
    <w:rsid w:val="00520B26"/>
    <w:rsid w:val="00520D44"/>
    <w:rsid w:val="00520DF0"/>
    <w:rsid w:val="005210A0"/>
    <w:rsid w:val="0052167C"/>
    <w:rsid w:val="00521AB2"/>
    <w:rsid w:val="00521E22"/>
    <w:rsid w:val="00521FA7"/>
    <w:rsid w:val="00522F61"/>
    <w:rsid w:val="00523116"/>
    <w:rsid w:val="0052322A"/>
    <w:rsid w:val="00523DE9"/>
    <w:rsid w:val="00524706"/>
    <w:rsid w:val="00524E62"/>
    <w:rsid w:val="00525780"/>
    <w:rsid w:val="00525862"/>
    <w:rsid w:val="00525925"/>
    <w:rsid w:val="00526671"/>
    <w:rsid w:val="005277BF"/>
    <w:rsid w:val="00528640"/>
    <w:rsid w:val="00530527"/>
    <w:rsid w:val="00530A1A"/>
    <w:rsid w:val="00530A4A"/>
    <w:rsid w:val="00530C3A"/>
    <w:rsid w:val="005310B2"/>
    <w:rsid w:val="005312C9"/>
    <w:rsid w:val="0053143C"/>
    <w:rsid w:val="00531453"/>
    <w:rsid w:val="00531617"/>
    <w:rsid w:val="00531CD9"/>
    <w:rsid w:val="00532042"/>
    <w:rsid w:val="005320ED"/>
    <w:rsid w:val="00532F8F"/>
    <w:rsid w:val="0053359B"/>
    <w:rsid w:val="00533C7F"/>
    <w:rsid w:val="00533CF1"/>
    <w:rsid w:val="00535380"/>
    <w:rsid w:val="005357D6"/>
    <w:rsid w:val="00536363"/>
    <w:rsid w:val="005364E0"/>
    <w:rsid w:val="00536A79"/>
    <w:rsid w:val="00536EDA"/>
    <w:rsid w:val="00536F70"/>
    <w:rsid w:val="00537040"/>
    <w:rsid w:val="00537674"/>
    <w:rsid w:val="00537678"/>
    <w:rsid w:val="00542CD2"/>
    <w:rsid w:val="00544692"/>
    <w:rsid w:val="0054498E"/>
    <w:rsid w:val="00544EF9"/>
    <w:rsid w:val="00545246"/>
    <w:rsid w:val="00545451"/>
    <w:rsid w:val="0054546D"/>
    <w:rsid w:val="00545C2D"/>
    <w:rsid w:val="00545E28"/>
    <w:rsid w:val="00545F44"/>
    <w:rsid w:val="0054623C"/>
    <w:rsid w:val="0054667D"/>
    <w:rsid w:val="0054668E"/>
    <w:rsid w:val="00546CDC"/>
    <w:rsid w:val="00546E52"/>
    <w:rsid w:val="0054703E"/>
    <w:rsid w:val="005472FB"/>
    <w:rsid w:val="00550098"/>
    <w:rsid w:val="005503D3"/>
    <w:rsid w:val="0055104E"/>
    <w:rsid w:val="00551A25"/>
    <w:rsid w:val="005521C8"/>
    <w:rsid w:val="00553360"/>
    <w:rsid w:val="005539EF"/>
    <w:rsid w:val="00553DFC"/>
    <w:rsid w:val="00553F4E"/>
    <w:rsid w:val="00554089"/>
    <w:rsid w:val="005546BB"/>
    <w:rsid w:val="00554F84"/>
    <w:rsid w:val="00555244"/>
    <w:rsid w:val="00555ABB"/>
    <w:rsid w:val="005565BF"/>
    <w:rsid w:val="00556C87"/>
    <w:rsid w:val="0055710F"/>
    <w:rsid w:val="005578D4"/>
    <w:rsid w:val="00557AF0"/>
    <w:rsid w:val="00557B6B"/>
    <w:rsid w:val="00557D89"/>
    <w:rsid w:val="00557F45"/>
    <w:rsid w:val="005601B0"/>
    <w:rsid w:val="0056057A"/>
    <w:rsid w:val="00561154"/>
    <w:rsid w:val="0056157C"/>
    <w:rsid w:val="005619B9"/>
    <w:rsid w:val="005619DA"/>
    <w:rsid w:val="00561E11"/>
    <w:rsid w:val="0056208E"/>
    <w:rsid w:val="00562654"/>
    <w:rsid w:val="00563268"/>
    <w:rsid w:val="00563B84"/>
    <w:rsid w:val="00563FBB"/>
    <w:rsid w:val="00564FE1"/>
    <w:rsid w:val="00565292"/>
    <w:rsid w:val="00565318"/>
    <w:rsid w:val="0056582F"/>
    <w:rsid w:val="0056623F"/>
    <w:rsid w:val="00566C1C"/>
    <w:rsid w:val="00567544"/>
    <w:rsid w:val="0056784D"/>
    <w:rsid w:val="0057068E"/>
    <w:rsid w:val="00570771"/>
    <w:rsid w:val="00570873"/>
    <w:rsid w:val="00571249"/>
    <w:rsid w:val="005713C2"/>
    <w:rsid w:val="00571ECD"/>
    <w:rsid w:val="0057291C"/>
    <w:rsid w:val="00572A72"/>
    <w:rsid w:val="00572C1D"/>
    <w:rsid w:val="005735E2"/>
    <w:rsid w:val="00573DDA"/>
    <w:rsid w:val="00573E81"/>
    <w:rsid w:val="00574200"/>
    <w:rsid w:val="005748F2"/>
    <w:rsid w:val="00575946"/>
    <w:rsid w:val="00576253"/>
    <w:rsid w:val="005763B2"/>
    <w:rsid w:val="005763E2"/>
    <w:rsid w:val="00576622"/>
    <w:rsid w:val="005767AE"/>
    <w:rsid w:val="00576B91"/>
    <w:rsid w:val="00576EBB"/>
    <w:rsid w:val="00577EED"/>
    <w:rsid w:val="005803CC"/>
    <w:rsid w:val="00580428"/>
    <w:rsid w:val="00580545"/>
    <w:rsid w:val="00580638"/>
    <w:rsid w:val="00580765"/>
    <w:rsid w:val="00580784"/>
    <w:rsid w:val="00580BCB"/>
    <w:rsid w:val="00580D57"/>
    <w:rsid w:val="00580DCA"/>
    <w:rsid w:val="00581116"/>
    <w:rsid w:val="00581A84"/>
    <w:rsid w:val="00582383"/>
    <w:rsid w:val="005826D7"/>
    <w:rsid w:val="00583C14"/>
    <w:rsid w:val="00584459"/>
    <w:rsid w:val="00584E2B"/>
    <w:rsid w:val="00584F29"/>
    <w:rsid w:val="0058589D"/>
    <w:rsid w:val="00585910"/>
    <w:rsid w:val="00585D8C"/>
    <w:rsid w:val="00585DDC"/>
    <w:rsid w:val="00586757"/>
    <w:rsid w:val="00586911"/>
    <w:rsid w:val="005876CC"/>
    <w:rsid w:val="00587F9A"/>
    <w:rsid w:val="00590CCF"/>
    <w:rsid w:val="00590F85"/>
    <w:rsid w:val="00591671"/>
    <w:rsid w:val="00591EBF"/>
    <w:rsid w:val="00592521"/>
    <w:rsid w:val="00593111"/>
    <w:rsid w:val="005938DA"/>
    <w:rsid w:val="00593A94"/>
    <w:rsid w:val="00594047"/>
    <w:rsid w:val="00594AB8"/>
    <w:rsid w:val="00594F77"/>
    <w:rsid w:val="00595136"/>
    <w:rsid w:val="0059658C"/>
    <w:rsid w:val="005A0115"/>
    <w:rsid w:val="005A0D0A"/>
    <w:rsid w:val="005A0E3B"/>
    <w:rsid w:val="005A0F9A"/>
    <w:rsid w:val="005A15B4"/>
    <w:rsid w:val="005A1991"/>
    <w:rsid w:val="005A1FEB"/>
    <w:rsid w:val="005A210B"/>
    <w:rsid w:val="005A3628"/>
    <w:rsid w:val="005A39B6"/>
    <w:rsid w:val="005A3F89"/>
    <w:rsid w:val="005A4274"/>
    <w:rsid w:val="005A46D0"/>
    <w:rsid w:val="005A4852"/>
    <w:rsid w:val="005A4A84"/>
    <w:rsid w:val="005A5515"/>
    <w:rsid w:val="005A5579"/>
    <w:rsid w:val="005A6069"/>
    <w:rsid w:val="005A60F1"/>
    <w:rsid w:val="005A6A2B"/>
    <w:rsid w:val="005A6D01"/>
    <w:rsid w:val="005A724C"/>
    <w:rsid w:val="005A7988"/>
    <w:rsid w:val="005A7CE3"/>
    <w:rsid w:val="005A7D8C"/>
    <w:rsid w:val="005B0A91"/>
    <w:rsid w:val="005B0DBA"/>
    <w:rsid w:val="005B0F32"/>
    <w:rsid w:val="005B1401"/>
    <w:rsid w:val="005B1E89"/>
    <w:rsid w:val="005B2590"/>
    <w:rsid w:val="005B2DB8"/>
    <w:rsid w:val="005B2FEA"/>
    <w:rsid w:val="005B34E3"/>
    <w:rsid w:val="005B37C1"/>
    <w:rsid w:val="005B41D9"/>
    <w:rsid w:val="005B4623"/>
    <w:rsid w:val="005B4B63"/>
    <w:rsid w:val="005B4D26"/>
    <w:rsid w:val="005B4D7C"/>
    <w:rsid w:val="005B5930"/>
    <w:rsid w:val="005B60D6"/>
    <w:rsid w:val="005B648F"/>
    <w:rsid w:val="005B652B"/>
    <w:rsid w:val="005B72AA"/>
    <w:rsid w:val="005B7439"/>
    <w:rsid w:val="005B7F23"/>
    <w:rsid w:val="005C025B"/>
    <w:rsid w:val="005C0334"/>
    <w:rsid w:val="005C06F9"/>
    <w:rsid w:val="005C0912"/>
    <w:rsid w:val="005C0985"/>
    <w:rsid w:val="005C0986"/>
    <w:rsid w:val="005C0EDD"/>
    <w:rsid w:val="005C0F8E"/>
    <w:rsid w:val="005C1369"/>
    <w:rsid w:val="005C137C"/>
    <w:rsid w:val="005C141E"/>
    <w:rsid w:val="005C2329"/>
    <w:rsid w:val="005C2D50"/>
    <w:rsid w:val="005C2F8C"/>
    <w:rsid w:val="005C3240"/>
    <w:rsid w:val="005C36F0"/>
    <w:rsid w:val="005C4E46"/>
    <w:rsid w:val="005C558D"/>
    <w:rsid w:val="005C5B1B"/>
    <w:rsid w:val="005C6120"/>
    <w:rsid w:val="005C6E5A"/>
    <w:rsid w:val="005C6F52"/>
    <w:rsid w:val="005C76A5"/>
    <w:rsid w:val="005D0140"/>
    <w:rsid w:val="005D0606"/>
    <w:rsid w:val="005D0773"/>
    <w:rsid w:val="005D1368"/>
    <w:rsid w:val="005D1586"/>
    <w:rsid w:val="005D16AF"/>
    <w:rsid w:val="005D1893"/>
    <w:rsid w:val="005D1AB1"/>
    <w:rsid w:val="005D2776"/>
    <w:rsid w:val="005D2AE9"/>
    <w:rsid w:val="005D2F16"/>
    <w:rsid w:val="005D4AA9"/>
    <w:rsid w:val="005D57B7"/>
    <w:rsid w:val="005D6266"/>
    <w:rsid w:val="005D66E3"/>
    <w:rsid w:val="005D67EB"/>
    <w:rsid w:val="005D68AB"/>
    <w:rsid w:val="005D6DC5"/>
    <w:rsid w:val="005D6DD1"/>
    <w:rsid w:val="005D7E4A"/>
    <w:rsid w:val="005E01C3"/>
    <w:rsid w:val="005E02B3"/>
    <w:rsid w:val="005E0711"/>
    <w:rsid w:val="005E09B0"/>
    <w:rsid w:val="005E13F9"/>
    <w:rsid w:val="005E14A5"/>
    <w:rsid w:val="005E1DD8"/>
    <w:rsid w:val="005E20B6"/>
    <w:rsid w:val="005E36D8"/>
    <w:rsid w:val="005E3F47"/>
    <w:rsid w:val="005E403E"/>
    <w:rsid w:val="005E40E7"/>
    <w:rsid w:val="005E41BD"/>
    <w:rsid w:val="005E41E3"/>
    <w:rsid w:val="005E5279"/>
    <w:rsid w:val="005E5800"/>
    <w:rsid w:val="005E5922"/>
    <w:rsid w:val="005E5AEB"/>
    <w:rsid w:val="005E6085"/>
    <w:rsid w:val="005E6294"/>
    <w:rsid w:val="005E69C3"/>
    <w:rsid w:val="005E6B0F"/>
    <w:rsid w:val="005E6F9A"/>
    <w:rsid w:val="005E7587"/>
    <w:rsid w:val="005E7715"/>
    <w:rsid w:val="005E7F3A"/>
    <w:rsid w:val="005F03FF"/>
    <w:rsid w:val="005F06BC"/>
    <w:rsid w:val="005F11E1"/>
    <w:rsid w:val="005F12EF"/>
    <w:rsid w:val="005F1813"/>
    <w:rsid w:val="005F18BC"/>
    <w:rsid w:val="005F2876"/>
    <w:rsid w:val="005F32A8"/>
    <w:rsid w:val="005F3471"/>
    <w:rsid w:val="005F351F"/>
    <w:rsid w:val="005F4190"/>
    <w:rsid w:val="005F4282"/>
    <w:rsid w:val="005F433A"/>
    <w:rsid w:val="005F4445"/>
    <w:rsid w:val="005F44E1"/>
    <w:rsid w:val="005F474B"/>
    <w:rsid w:val="005F4825"/>
    <w:rsid w:val="005F484C"/>
    <w:rsid w:val="005F52DA"/>
    <w:rsid w:val="005F5C0C"/>
    <w:rsid w:val="005F5D7D"/>
    <w:rsid w:val="005F5F05"/>
    <w:rsid w:val="005F6BD9"/>
    <w:rsid w:val="005F7477"/>
    <w:rsid w:val="005F7616"/>
    <w:rsid w:val="0060048B"/>
    <w:rsid w:val="00600514"/>
    <w:rsid w:val="0060083A"/>
    <w:rsid w:val="006008C4"/>
    <w:rsid w:val="0060119C"/>
    <w:rsid w:val="006011F7"/>
    <w:rsid w:val="00602ECB"/>
    <w:rsid w:val="006030D2"/>
    <w:rsid w:val="00603D31"/>
    <w:rsid w:val="00604B53"/>
    <w:rsid w:val="006052EB"/>
    <w:rsid w:val="0060592B"/>
    <w:rsid w:val="0060646F"/>
    <w:rsid w:val="00606D13"/>
    <w:rsid w:val="00606DCC"/>
    <w:rsid w:val="006077B0"/>
    <w:rsid w:val="00607BA9"/>
    <w:rsid w:val="00610107"/>
    <w:rsid w:val="0061065B"/>
    <w:rsid w:val="00610A43"/>
    <w:rsid w:val="00610F99"/>
    <w:rsid w:val="00611264"/>
    <w:rsid w:val="00611591"/>
    <w:rsid w:val="006117A2"/>
    <w:rsid w:val="00611B15"/>
    <w:rsid w:val="006120ED"/>
    <w:rsid w:val="006122EA"/>
    <w:rsid w:val="00612A57"/>
    <w:rsid w:val="00613057"/>
    <w:rsid w:val="00613754"/>
    <w:rsid w:val="00614505"/>
    <w:rsid w:val="00614599"/>
    <w:rsid w:val="0061476E"/>
    <w:rsid w:val="006152D5"/>
    <w:rsid w:val="00615A5C"/>
    <w:rsid w:val="00615CA4"/>
    <w:rsid w:val="00615E1E"/>
    <w:rsid w:val="00616184"/>
    <w:rsid w:val="006168D3"/>
    <w:rsid w:val="00616B7E"/>
    <w:rsid w:val="00616F48"/>
    <w:rsid w:val="006171C3"/>
    <w:rsid w:val="00617351"/>
    <w:rsid w:val="00617531"/>
    <w:rsid w:val="00617973"/>
    <w:rsid w:val="00617B0E"/>
    <w:rsid w:val="00617BA8"/>
    <w:rsid w:val="00617D11"/>
    <w:rsid w:val="00617F52"/>
    <w:rsid w:val="00620625"/>
    <w:rsid w:val="00620A78"/>
    <w:rsid w:val="00620ADF"/>
    <w:rsid w:val="00620BEB"/>
    <w:rsid w:val="00621659"/>
    <w:rsid w:val="00622CD7"/>
    <w:rsid w:val="00622D09"/>
    <w:rsid w:val="006230CE"/>
    <w:rsid w:val="0062328C"/>
    <w:rsid w:val="00623B61"/>
    <w:rsid w:val="00624720"/>
    <w:rsid w:val="00624BFE"/>
    <w:rsid w:val="00624E04"/>
    <w:rsid w:val="006251B5"/>
    <w:rsid w:val="006254DC"/>
    <w:rsid w:val="00625522"/>
    <w:rsid w:val="00625AE7"/>
    <w:rsid w:val="00625DC7"/>
    <w:rsid w:val="00625F21"/>
    <w:rsid w:val="006269A6"/>
    <w:rsid w:val="00626A0B"/>
    <w:rsid w:val="00626E35"/>
    <w:rsid w:val="00626EB7"/>
    <w:rsid w:val="00627A96"/>
    <w:rsid w:val="00627DFE"/>
    <w:rsid w:val="00627FA2"/>
    <w:rsid w:val="00631AAF"/>
    <w:rsid w:val="006323AC"/>
    <w:rsid w:val="0063300D"/>
    <w:rsid w:val="006330A4"/>
    <w:rsid w:val="00633440"/>
    <w:rsid w:val="0063398A"/>
    <w:rsid w:val="0063401D"/>
    <w:rsid w:val="00635135"/>
    <w:rsid w:val="006357B4"/>
    <w:rsid w:val="006359BB"/>
    <w:rsid w:val="00635D19"/>
    <w:rsid w:val="00636005"/>
    <w:rsid w:val="006361E2"/>
    <w:rsid w:val="0063635E"/>
    <w:rsid w:val="006364AB"/>
    <w:rsid w:val="00636A73"/>
    <w:rsid w:val="00636B11"/>
    <w:rsid w:val="00636F1F"/>
    <w:rsid w:val="00637BF5"/>
    <w:rsid w:val="00640E32"/>
    <w:rsid w:val="00640E60"/>
    <w:rsid w:val="00641837"/>
    <w:rsid w:val="00642C03"/>
    <w:rsid w:val="00642DB7"/>
    <w:rsid w:val="00642E96"/>
    <w:rsid w:val="0064338D"/>
    <w:rsid w:val="00643656"/>
    <w:rsid w:val="00643FCF"/>
    <w:rsid w:val="00644592"/>
    <w:rsid w:val="0064469A"/>
    <w:rsid w:val="00645F65"/>
    <w:rsid w:val="00646BD0"/>
    <w:rsid w:val="006472C6"/>
    <w:rsid w:val="0065068A"/>
    <w:rsid w:val="00650838"/>
    <w:rsid w:val="00650FE7"/>
    <w:rsid w:val="00651EEA"/>
    <w:rsid w:val="00653720"/>
    <w:rsid w:val="00654FFC"/>
    <w:rsid w:val="006553FD"/>
    <w:rsid w:val="00655605"/>
    <w:rsid w:val="00655975"/>
    <w:rsid w:val="006561F7"/>
    <w:rsid w:val="00656495"/>
    <w:rsid w:val="00656BC2"/>
    <w:rsid w:val="00656F9B"/>
    <w:rsid w:val="0065715C"/>
    <w:rsid w:val="00657574"/>
    <w:rsid w:val="006602ED"/>
    <w:rsid w:val="0066062F"/>
    <w:rsid w:val="00660AA8"/>
    <w:rsid w:val="00660AD0"/>
    <w:rsid w:val="00660B0B"/>
    <w:rsid w:val="006610EC"/>
    <w:rsid w:val="00661904"/>
    <w:rsid w:val="00661B93"/>
    <w:rsid w:val="00662757"/>
    <w:rsid w:val="00662BD5"/>
    <w:rsid w:val="00662CF6"/>
    <w:rsid w:val="00663143"/>
    <w:rsid w:val="00663BF2"/>
    <w:rsid w:val="006644D2"/>
    <w:rsid w:val="00664AC3"/>
    <w:rsid w:val="00664C08"/>
    <w:rsid w:val="006651C7"/>
    <w:rsid w:val="006653D6"/>
    <w:rsid w:val="006656F3"/>
    <w:rsid w:val="0066580C"/>
    <w:rsid w:val="006658F9"/>
    <w:rsid w:val="006661A5"/>
    <w:rsid w:val="0066701D"/>
    <w:rsid w:val="006672BD"/>
    <w:rsid w:val="006677D7"/>
    <w:rsid w:val="006677FC"/>
    <w:rsid w:val="0066785D"/>
    <w:rsid w:val="006701DE"/>
    <w:rsid w:val="00672590"/>
    <w:rsid w:val="006725C8"/>
    <w:rsid w:val="00673598"/>
    <w:rsid w:val="00673D58"/>
    <w:rsid w:val="00674204"/>
    <w:rsid w:val="00674F9C"/>
    <w:rsid w:val="0067516F"/>
    <w:rsid w:val="0067582D"/>
    <w:rsid w:val="00675B40"/>
    <w:rsid w:val="00675BEA"/>
    <w:rsid w:val="00675EDB"/>
    <w:rsid w:val="0067643E"/>
    <w:rsid w:val="00676AEE"/>
    <w:rsid w:val="00676C57"/>
    <w:rsid w:val="006775AC"/>
    <w:rsid w:val="0067768B"/>
    <w:rsid w:val="00677765"/>
    <w:rsid w:val="00677895"/>
    <w:rsid w:val="00677D8A"/>
    <w:rsid w:val="00677DDF"/>
    <w:rsid w:val="00680090"/>
    <w:rsid w:val="006802E1"/>
    <w:rsid w:val="0068061C"/>
    <w:rsid w:val="006807C9"/>
    <w:rsid w:val="006819D1"/>
    <w:rsid w:val="00681AD9"/>
    <w:rsid w:val="00681C6E"/>
    <w:rsid w:val="00681E22"/>
    <w:rsid w:val="00681E73"/>
    <w:rsid w:val="00681EAE"/>
    <w:rsid w:val="00681EC9"/>
    <w:rsid w:val="00681FCF"/>
    <w:rsid w:val="006822F2"/>
    <w:rsid w:val="006824DB"/>
    <w:rsid w:val="006824FA"/>
    <w:rsid w:val="0068312B"/>
    <w:rsid w:val="006834D0"/>
    <w:rsid w:val="006835AC"/>
    <w:rsid w:val="006835B2"/>
    <w:rsid w:val="006837A6"/>
    <w:rsid w:val="006842C2"/>
    <w:rsid w:val="0068519E"/>
    <w:rsid w:val="006852E4"/>
    <w:rsid w:val="006856A2"/>
    <w:rsid w:val="00685D99"/>
    <w:rsid w:val="00686104"/>
    <w:rsid w:val="0068630F"/>
    <w:rsid w:val="00686D03"/>
    <w:rsid w:val="00687351"/>
    <w:rsid w:val="0068763D"/>
    <w:rsid w:val="006876DC"/>
    <w:rsid w:val="0068787C"/>
    <w:rsid w:val="00690AEB"/>
    <w:rsid w:val="00691075"/>
    <w:rsid w:val="0069193D"/>
    <w:rsid w:val="00692297"/>
    <w:rsid w:val="0069265D"/>
    <w:rsid w:val="00692AA8"/>
    <w:rsid w:val="00692CF7"/>
    <w:rsid w:val="00692E13"/>
    <w:rsid w:val="006933CE"/>
    <w:rsid w:val="0069376F"/>
    <w:rsid w:val="006937CD"/>
    <w:rsid w:val="00693B04"/>
    <w:rsid w:val="00693D2B"/>
    <w:rsid w:val="00693DF7"/>
    <w:rsid w:val="00693E0F"/>
    <w:rsid w:val="00695419"/>
    <w:rsid w:val="0069551E"/>
    <w:rsid w:val="00695A80"/>
    <w:rsid w:val="00695BD1"/>
    <w:rsid w:val="00695F5D"/>
    <w:rsid w:val="00696115"/>
    <w:rsid w:val="006962D9"/>
    <w:rsid w:val="006969E3"/>
    <w:rsid w:val="00696E8E"/>
    <w:rsid w:val="00696EB1"/>
    <w:rsid w:val="006976E9"/>
    <w:rsid w:val="006A0BCA"/>
    <w:rsid w:val="006A0D5D"/>
    <w:rsid w:val="006A12C7"/>
    <w:rsid w:val="006A1301"/>
    <w:rsid w:val="006A146B"/>
    <w:rsid w:val="006A14D6"/>
    <w:rsid w:val="006A1A5B"/>
    <w:rsid w:val="006A23D3"/>
    <w:rsid w:val="006A2452"/>
    <w:rsid w:val="006A388F"/>
    <w:rsid w:val="006A3AE6"/>
    <w:rsid w:val="006A48EF"/>
    <w:rsid w:val="006A5120"/>
    <w:rsid w:val="006A52E5"/>
    <w:rsid w:val="006A5669"/>
    <w:rsid w:val="006A580B"/>
    <w:rsid w:val="006A58E0"/>
    <w:rsid w:val="006A6671"/>
    <w:rsid w:val="006A6967"/>
    <w:rsid w:val="006A7734"/>
    <w:rsid w:val="006A7C02"/>
    <w:rsid w:val="006A7DE1"/>
    <w:rsid w:val="006A7E4B"/>
    <w:rsid w:val="006B02CD"/>
    <w:rsid w:val="006B03C5"/>
    <w:rsid w:val="006B03F7"/>
    <w:rsid w:val="006B0640"/>
    <w:rsid w:val="006B08AF"/>
    <w:rsid w:val="006B0D25"/>
    <w:rsid w:val="006B13A5"/>
    <w:rsid w:val="006B14B5"/>
    <w:rsid w:val="006B246C"/>
    <w:rsid w:val="006B2E1A"/>
    <w:rsid w:val="006B2F44"/>
    <w:rsid w:val="006B3A94"/>
    <w:rsid w:val="006B3EF7"/>
    <w:rsid w:val="006B4093"/>
    <w:rsid w:val="006B44D7"/>
    <w:rsid w:val="006B464D"/>
    <w:rsid w:val="006B482B"/>
    <w:rsid w:val="006B4D39"/>
    <w:rsid w:val="006B505B"/>
    <w:rsid w:val="006B53DE"/>
    <w:rsid w:val="006B5CF0"/>
    <w:rsid w:val="006B5EB1"/>
    <w:rsid w:val="006B684C"/>
    <w:rsid w:val="006B6E81"/>
    <w:rsid w:val="006B6F10"/>
    <w:rsid w:val="006B734C"/>
    <w:rsid w:val="006B755E"/>
    <w:rsid w:val="006B7A42"/>
    <w:rsid w:val="006B7C6C"/>
    <w:rsid w:val="006B7D64"/>
    <w:rsid w:val="006C0061"/>
    <w:rsid w:val="006C04C6"/>
    <w:rsid w:val="006C0B77"/>
    <w:rsid w:val="006C176E"/>
    <w:rsid w:val="006C1877"/>
    <w:rsid w:val="006C1C46"/>
    <w:rsid w:val="006C1CF0"/>
    <w:rsid w:val="006C2F00"/>
    <w:rsid w:val="006C3560"/>
    <w:rsid w:val="006C44FB"/>
    <w:rsid w:val="006C4E80"/>
    <w:rsid w:val="006C555B"/>
    <w:rsid w:val="006C5F76"/>
    <w:rsid w:val="006C658B"/>
    <w:rsid w:val="006C7529"/>
    <w:rsid w:val="006C7BD7"/>
    <w:rsid w:val="006C7DE2"/>
    <w:rsid w:val="006D04B8"/>
    <w:rsid w:val="006D058F"/>
    <w:rsid w:val="006D0830"/>
    <w:rsid w:val="006D0981"/>
    <w:rsid w:val="006D0E6A"/>
    <w:rsid w:val="006D156A"/>
    <w:rsid w:val="006D16E5"/>
    <w:rsid w:val="006D2146"/>
    <w:rsid w:val="006D2600"/>
    <w:rsid w:val="006D2942"/>
    <w:rsid w:val="006D2B22"/>
    <w:rsid w:val="006D3C37"/>
    <w:rsid w:val="006D4841"/>
    <w:rsid w:val="006D4902"/>
    <w:rsid w:val="006D4947"/>
    <w:rsid w:val="006D494E"/>
    <w:rsid w:val="006D4E3C"/>
    <w:rsid w:val="006D4E46"/>
    <w:rsid w:val="006D5386"/>
    <w:rsid w:val="006D587C"/>
    <w:rsid w:val="006D5C2D"/>
    <w:rsid w:val="006D64C9"/>
    <w:rsid w:val="006D65CD"/>
    <w:rsid w:val="006D677D"/>
    <w:rsid w:val="006D6955"/>
    <w:rsid w:val="006D6A73"/>
    <w:rsid w:val="006D6B1D"/>
    <w:rsid w:val="006D6BCB"/>
    <w:rsid w:val="006D6EEE"/>
    <w:rsid w:val="006E01BB"/>
    <w:rsid w:val="006E0352"/>
    <w:rsid w:val="006E0815"/>
    <w:rsid w:val="006E0CE0"/>
    <w:rsid w:val="006E1AB6"/>
    <w:rsid w:val="006E1FBD"/>
    <w:rsid w:val="006E20C1"/>
    <w:rsid w:val="006E22EF"/>
    <w:rsid w:val="006E2353"/>
    <w:rsid w:val="006E35B8"/>
    <w:rsid w:val="006E39EF"/>
    <w:rsid w:val="006E3C61"/>
    <w:rsid w:val="006E3DD7"/>
    <w:rsid w:val="006E4843"/>
    <w:rsid w:val="006E4893"/>
    <w:rsid w:val="006E49B0"/>
    <w:rsid w:val="006E5320"/>
    <w:rsid w:val="006E58FA"/>
    <w:rsid w:val="006E5E97"/>
    <w:rsid w:val="006E5FD8"/>
    <w:rsid w:val="006E6358"/>
    <w:rsid w:val="006E63E6"/>
    <w:rsid w:val="006E6EDA"/>
    <w:rsid w:val="006F00FA"/>
    <w:rsid w:val="006F03E9"/>
    <w:rsid w:val="006F0869"/>
    <w:rsid w:val="006F099A"/>
    <w:rsid w:val="006F140A"/>
    <w:rsid w:val="006F168B"/>
    <w:rsid w:val="006F2566"/>
    <w:rsid w:val="006F2D85"/>
    <w:rsid w:val="006F2DA1"/>
    <w:rsid w:val="006F2E44"/>
    <w:rsid w:val="006F2E68"/>
    <w:rsid w:val="006F3B43"/>
    <w:rsid w:val="006F3DED"/>
    <w:rsid w:val="006F3FC8"/>
    <w:rsid w:val="006F4087"/>
    <w:rsid w:val="006F4379"/>
    <w:rsid w:val="006F449A"/>
    <w:rsid w:val="006F4B2E"/>
    <w:rsid w:val="006F5035"/>
    <w:rsid w:val="006F545A"/>
    <w:rsid w:val="006F59DD"/>
    <w:rsid w:val="006F5A28"/>
    <w:rsid w:val="006F612E"/>
    <w:rsid w:val="006F6867"/>
    <w:rsid w:val="006F6B3C"/>
    <w:rsid w:val="006F6DBD"/>
    <w:rsid w:val="006F6FC6"/>
    <w:rsid w:val="006F7393"/>
    <w:rsid w:val="006F7642"/>
    <w:rsid w:val="006F782C"/>
    <w:rsid w:val="006F7D99"/>
    <w:rsid w:val="00700228"/>
    <w:rsid w:val="00701A99"/>
    <w:rsid w:val="00701EAF"/>
    <w:rsid w:val="00702247"/>
    <w:rsid w:val="00702D74"/>
    <w:rsid w:val="00702F55"/>
    <w:rsid w:val="00703B37"/>
    <w:rsid w:val="00703E10"/>
    <w:rsid w:val="00704921"/>
    <w:rsid w:val="00704998"/>
    <w:rsid w:val="007049BB"/>
    <w:rsid w:val="00704B04"/>
    <w:rsid w:val="007060EA"/>
    <w:rsid w:val="00706C9A"/>
    <w:rsid w:val="00706D23"/>
    <w:rsid w:val="00707BD2"/>
    <w:rsid w:val="00710336"/>
    <w:rsid w:val="00710BF6"/>
    <w:rsid w:val="00710C47"/>
    <w:rsid w:val="00710CC8"/>
    <w:rsid w:val="00712736"/>
    <w:rsid w:val="00712C0D"/>
    <w:rsid w:val="00712C87"/>
    <w:rsid w:val="00713106"/>
    <w:rsid w:val="00713764"/>
    <w:rsid w:val="00713EBB"/>
    <w:rsid w:val="00714230"/>
    <w:rsid w:val="0071480D"/>
    <w:rsid w:val="00714966"/>
    <w:rsid w:val="0071528D"/>
    <w:rsid w:val="0071687E"/>
    <w:rsid w:val="00716C55"/>
    <w:rsid w:val="00717863"/>
    <w:rsid w:val="00717912"/>
    <w:rsid w:val="00717993"/>
    <w:rsid w:val="00717B95"/>
    <w:rsid w:val="00720201"/>
    <w:rsid w:val="0072037A"/>
    <w:rsid w:val="0072084C"/>
    <w:rsid w:val="00720D00"/>
    <w:rsid w:val="00721305"/>
    <w:rsid w:val="00721512"/>
    <w:rsid w:val="00721910"/>
    <w:rsid w:val="00721CBE"/>
    <w:rsid w:val="00721EA7"/>
    <w:rsid w:val="007225E5"/>
    <w:rsid w:val="00722B24"/>
    <w:rsid w:val="007234CE"/>
    <w:rsid w:val="00723FBD"/>
    <w:rsid w:val="0072446F"/>
    <w:rsid w:val="00725064"/>
    <w:rsid w:val="00725517"/>
    <w:rsid w:val="00725567"/>
    <w:rsid w:val="00725864"/>
    <w:rsid w:val="007261A5"/>
    <w:rsid w:val="007266FA"/>
    <w:rsid w:val="00726C96"/>
    <w:rsid w:val="00726FF1"/>
    <w:rsid w:val="0073068A"/>
    <w:rsid w:val="007306D9"/>
    <w:rsid w:val="00731135"/>
    <w:rsid w:val="0073156C"/>
    <w:rsid w:val="00731EEF"/>
    <w:rsid w:val="00733719"/>
    <w:rsid w:val="00733A8F"/>
    <w:rsid w:val="0073413F"/>
    <w:rsid w:val="00734525"/>
    <w:rsid w:val="00734F8C"/>
    <w:rsid w:val="007355AA"/>
    <w:rsid w:val="007357BE"/>
    <w:rsid w:val="00735B7A"/>
    <w:rsid w:val="00736C19"/>
    <w:rsid w:val="00736CC7"/>
    <w:rsid w:val="00736D76"/>
    <w:rsid w:val="00737294"/>
    <w:rsid w:val="007373E7"/>
    <w:rsid w:val="007373EE"/>
    <w:rsid w:val="007376BC"/>
    <w:rsid w:val="007406E9"/>
    <w:rsid w:val="00740C71"/>
    <w:rsid w:val="0074131F"/>
    <w:rsid w:val="00741329"/>
    <w:rsid w:val="00741470"/>
    <w:rsid w:val="007416CA"/>
    <w:rsid w:val="00741750"/>
    <w:rsid w:val="00741DFD"/>
    <w:rsid w:val="007421DC"/>
    <w:rsid w:val="00742297"/>
    <w:rsid w:val="007422BB"/>
    <w:rsid w:val="0074237B"/>
    <w:rsid w:val="00742394"/>
    <w:rsid w:val="00742998"/>
    <w:rsid w:val="00742F1E"/>
    <w:rsid w:val="0074303E"/>
    <w:rsid w:val="007439C7"/>
    <w:rsid w:val="00744251"/>
    <w:rsid w:val="0074425A"/>
    <w:rsid w:val="00744480"/>
    <w:rsid w:val="007445EE"/>
    <w:rsid w:val="007452E7"/>
    <w:rsid w:val="00745755"/>
    <w:rsid w:val="00746A74"/>
    <w:rsid w:val="00746B58"/>
    <w:rsid w:val="00747109"/>
    <w:rsid w:val="00747236"/>
    <w:rsid w:val="007474F9"/>
    <w:rsid w:val="00747567"/>
    <w:rsid w:val="007477D6"/>
    <w:rsid w:val="00747A3B"/>
    <w:rsid w:val="007509BE"/>
    <w:rsid w:val="00750BDB"/>
    <w:rsid w:val="00750CA9"/>
    <w:rsid w:val="007510C8"/>
    <w:rsid w:val="007512A6"/>
    <w:rsid w:val="00751698"/>
    <w:rsid w:val="0075203F"/>
    <w:rsid w:val="00752577"/>
    <w:rsid w:val="00752CE8"/>
    <w:rsid w:val="00752F9A"/>
    <w:rsid w:val="00753010"/>
    <w:rsid w:val="00753564"/>
    <w:rsid w:val="007540BF"/>
    <w:rsid w:val="00754B24"/>
    <w:rsid w:val="007553A2"/>
    <w:rsid w:val="00755635"/>
    <w:rsid w:val="00755C4E"/>
    <w:rsid w:val="007560B8"/>
    <w:rsid w:val="007561C4"/>
    <w:rsid w:val="00756FE3"/>
    <w:rsid w:val="007571B1"/>
    <w:rsid w:val="0075787F"/>
    <w:rsid w:val="00757A33"/>
    <w:rsid w:val="00757B43"/>
    <w:rsid w:val="00757C5F"/>
    <w:rsid w:val="00757CC3"/>
    <w:rsid w:val="00760732"/>
    <w:rsid w:val="0076080A"/>
    <w:rsid w:val="00760947"/>
    <w:rsid w:val="007609D3"/>
    <w:rsid w:val="00762247"/>
    <w:rsid w:val="00762261"/>
    <w:rsid w:val="00762BAB"/>
    <w:rsid w:val="007630CF"/>
    <w:rsid w:val="0076337B"/>
    <w:rsid w:val="00763D79"/>
    <w:rsid w:val="00763FFC"/>
    <w:rsid w:val="00764746"/>
    <w:rsid w:val="00765384"/>
    <w:rsid w:val="00765791"/>
    <w:rsid w:val="00766206"/>
    <w:rsid w:val="007663AF"/>
    <w:rsid w:val="007667E4"/>
    <w:rsid w:val="007674B6"/>
    <w:rsid w:val="007676CA"/>
    <w:rsid w:val="007677D7"/>
    <w:rsid w:val="00767B83"/>
    <w:rsid w:val="00767BD4"/>
    <w:rsid w:val="00767BEC"/>
    <w:rsid w:val="00767C50"/>
    <w:rsid w:val="00770500"/>
    <w:rsid w:val="007718A4"/>
    <w:rsid w:val="00771965"/>
    <w:rsid w:val="00771CA3"/>
    <w:rsid w:val="00771CBC"/>
    <w:rsid w:val="00771F96"/>
    <w:rsid w:val="00772F32"/>
    <w:rsid w:val="00773050"/>
    <w:rsid w:val="00773A79"/>
    <w:rsid w:val="00774164"/>
    <w:rsid w:val="00774167"/>
    <w:rsid w:val="007743CC"/>
    <w:rsid w:val="00774519"/>
    <w:rsid w:val="00774750"/>
    <w:rsid w:val="007747E4"/>
    <w:rsid w:val="00774CAA"/>
    <w:rsid w:val="00775026"/>
    <w:rsid w:val="00775033"/>
    <w:rsid w:val="00775112"/>
    <w:rsid w:val="00775A29"/>
    <w:rsid w:val="00775D49"/>
    <w:rsid w:val="0077600B"/>
    <w:rsid w:val="0077604D"/>
    <w:rsid w:val="00776052"/>
    <w:rsid w:val="007763F0"/>
    <w:rsid w:val="00776448"/>
    <w:rsid w:val="00776C21"/>
    <w:rsid w:val="0077762C"/>
    <w:rsid w:val="00777DB4"/>
    <w:rsid w:val="007800F4"/>
    <w:rsid w:val="00780190"/>
    <w:rsid w:val="007811EB"/>
    <w:rsid w:val="00781768"/>
    <w:rsid w:val="00781A6B"/>
    <w:rsid w:val="007820FA"/>
    <w:rsid w:val="00782282"/>
    <w:rsid w:val="007827D3"/>
    <w:rsid w:val="00782CA2"/>
    <w:rsid w:val="00782DE8"/>
    <w:rsid w:val="00782E22"/>
    <w:rsid w:val="007830C5"/>
    <w:rsid w:val="00783A18"/>
    <w:rsid w:val="0078445C"/>
    <w:rsid w:val="007847C6"/>
    <w:rsid w:val="00785E16"/>
    <w:rsid w:val="0078643A"/>
    <w:rsid w:val="007865B2"/>
    <w:rsid w:val="00786785"/>
    <w:rsid w:val="00787238"/>
    <w:rsid w:val="00787A6F"/>
    <w:rsid w:val="00791369"/>
    <w:rsid w:val="00791398"/>
    <w:rsid w:val="00791985"/>
    <w:rsid w:val="00791C50"/>
    <w:rsid w:val="00792181"/>
    <w:rsid w:val="007921E8"/>
    <w:rsid w:val="007926D7"/>
    <w:rsid w:val="007927A6"/>
    <w:rsid w:val="0079298C"/>
    <w:rsid w:val="00793258"/>
    <w:rsid w:val="007942E0"/>
    <w:rsid w:val="00794D2D"/>
    <w:rsid w:val="007952DA"/>
    <w:rsid w:val="00795499"/>
    <w:rsid w:val="007958A3"/>
    <w:rsid w:val="00795AD9"/>
    <w:rsid w:val="00796150"/>
    <w:rsid w:val="007969C2"/>
    <w:rsid w:val="00796EFF"/>
    <w:rsid w:val="007973F5"/>
    <w:rsid w:val="00797663"/>
    <w:rsid w:val="007977B8"/>
    <w:rsid w:val="007977CA"/>
    <w:rsid w:val="00797E8F"/>
    <w:rsid w:val="007A0B03"/>
    <w:rsid w:val="007A0C36"/>
    <w:rsid w:val="007A1A6F"/>
    <w:rsid w:val="007A2171"/>
    <w:rsid w:val="007A2277"/>
    <w:rsid w:val="007A32E8"/>
    <w:rsid w:val="007A3776"/>
    <w:rsid w:val="007A3AD1"/>
    <w:rsid w:val="007A3EF3"/>
    <w:rsid w:val="007A46C7"/>
    <w:rsid w:val="007A4A30"/>
    <w:rsid w:val="007A4AB4"/>
    <w:rsid w:val="007A4E85"/>
    <w:rsid w:val="007A5B89"/>
    <w:rsid w:val="007A5CC9"/>
    <w:rsid w:val="007A661F"/>
    <w:rsid w:val="007A6656"/>
    <w:rsid w:val="007A69E9"/>
    <w:rsid w:val="007A6AD0"/>
    <w:rsid w:val="007A6AFA"/>
    <w:rsid w:val="007A6E4B"/>
    <w:rsid w:val="007A763E"/>
    <w:rsid w:val="007A7872"/>
    <w:rsid w:val="007A7A4C"/>
    <w:rsid w:val="007B0305"/>
    <w:rsid w:val="007B039F"/>
    <w:rsid w:val="007B03C4"/>
    <w:rsid w:val="007B0E3C"/>
    <w:rsid w:val="007B1406"/>
    <w:rsid w:val="007B185B"/>
    <w:rsid w:val="007B2113"/>
    <w:rsid w:val="007B22C3"/>
    <w:rsid w:val="007B2733"/>
    <w:rsid w:val="007B4335"/>
    <w:rsid w:val="007B4854"/>
    <w:rsid w:val="007B4BBB"/>
    <w:rsid w:val="007B4FB2"/>
    <w:rsid w:val="007B63B8"/>
    <w:rsid w:val="007B6DFC"/>
    <w:rsid w:val="007B7262"/>
    <w:rsid w:val="007B7596"/>
    <w:rsid w:val="007B7885"/>
    <w:rsid w:val="007B7EF3"/>
    <w:rsid w:val="007B7F33"/>
    <w:rsid w:val="007C0132"/>
    <w:rsid w:val="007C0135"/>
    <w:rsid w:val="007C01F8"/>
    <w:rsid w:val="007C0DC2"/>
    <w:rsid w:val="007C1475"/>
    <w:rsid w:val="007C1844"/>
    <w:rsid w:val="007C1E08"/>
    <w:rsid w:val="007C1EDA"/>
    <w:rsid w:val="007C20DE"/>
    <w:rsid w:val="007C2215"/>
    <w:rsid w:val="007C241C"/>
    <w:rsid w:val="007C27FF"/>
    <w:rsid w:val="007C2891"/>
    <w:rsid w:val="007C2BCE"/>
    <w:rsid w:val="007C2E7D"/>
    <w:rsid w:val="007C3A24"/>
    <w:rsid w:val="007C3E6B"/>
    <w:rsid w:val="007C4D40"/>
    <w:rsid w:val="007C54F2"/>
    <w:rsid w:val="007C5BFE"/>
    <w:rsid w:val="007C63D3"/>
    <w:rsid w:val="007C6D8D"/>
    <w:rsid w:val="007C758A"/>
    <w:rsid w:val="007D0059"/>
    <w:rsid w:val="007D02F4"/>
    <w:rsid w:val="007D0EBB"/>
    <w:rsid w:val="007D0EE0"/>
    <w:rsid w:val="007D1257"/>
    <w:rsid w:val="007D1648"/>
    <w:rsid w:val="007D1786"/>
    <w:rsid w:val="007D1897"/>
    <w:rsid w:val="007D1C8E"/>
    <w:rsid w:val="007D1D19"/>
    <w:rsid w:val="007D1E24"/>
    <w:rsid w:val="007D29AF"/>
    <w:rsid w:val="007D2B46"/>
    <w:rsid w:val="007D2C60"/>
    <w:rsid w:val="007D3309"/>
    <w:rsid w:val="007D3610"/>
    <w:rsid w:val="007D3E8D"/>
    <w:rsid w:val="007D470A"/>
    <w:rsid w:val="007D4AE6"/>
    <w:rsid w:val="007D4D2A"/>
    <w:rsid w:val="007D5274"/>
    <w:rsid w:val="007D52CA"/>
    <w:rsid w:val="007D56DC"/>
    <w:rsid w:val="007D57B4"/>
    <w:rsid w:val="007D6169"/>
    <w:rsid w:val="007D6278"/>
    <w:rsid w:val="007D69BB"/>
    <w:rsid w:val="007D6A3B"/>
    <w:rsid w:val="007D6DB2"/>
    <w:rsid w:val="007D70E5"/>
    <w:rsid w:val="007D71A7"/>
    <w:rsid w:val="007D7524"/>
    <w:rsid w:val="007D7BBE"/>
    <w:rsid w:val="007D7EBB"/>
    <w:rsid w:val="007E0017"/>
    <w:rsid w:val="007E0E0A"/>
    <w:rsid w:val="007E0E0D"/>
    <w:rsid w:val="007E10F1"/>
    <w:rsid w:val="007E129C"/>
    <w:rsid w:val="007E183B"/>
    <w:rsid w:val="007E19D9"/>
    <w:rsid w:val="007E219A"/>
    <w:rsid w:val="007E27E9"/>
    <w:rsid w:val="007E2875"/>
    <w:rsid w:val="007E2917"/>
    <w:rsid w:val="007E3535"/>
    <w:rsid w:val="007E37A3"/>
    <w:rsid w:val="007E38F4"/>
    <w:rsid w:val="007E3D00"/>
    <w:rsid w:val="007E421E"/>
    <w:rsid w:val="007E4397"/>
    <w:rsid w:val="007E46E2"/>
    <w:rsid w:val="007E50F2"/>
    <w:rsid w:val="007E512D"/>
    <w:rsid w:val="007E53F3"/>
    <w:rsid w:val="007E59E4"/>
    <w:rsid w:val="007E5E84"/>
    <w:rsid w:val="007E6524"/>
    <w:rsid w:val="007E6E5A"/>
    <w:rsid w:val="007E7902"/>
    <w:rsid w:val="007E7E65"/>
    <w:rsid w:val="007E7F0D"/>
    <w:rsid w:val="007F03ED"/>
    <w:rsid w:val="007F066E"/>
    <w:rsid w:val="007F0DA1"/>
    <w:rsid w:val="007F0F58"/>
    <w:rsid w:val="007F10A4"/>
    <w:rsid w:val="007F1A94"/>
    <w:rsid w:val="007F2680"/>
    <w:rsid w:val="007F2685"/>
    <w:rsid w:val="007F2E9A"/>
    <w:rsid w:val="007F2F84"/>
    <w:rsid w:val="007F33FC"/>
    <w:rsid w:val="007F45DA"/>
    <w:rsid w:val="007F48F2"/>
    <w:rsid w:val="007F5CD8"/>
    <w:rsid w:val="007F5D96"/>
    <w:rsid w:val="007F62C9"/>
    <w:rsid w:val="007F63CB"/>
    <w:rsid w:val="007F6B7E"/>
    <w:rsid w:val="00800029"/>
    <w:rsid w:val="00800754"/>
    <w:rsid w:val="008007AE"/>
    <w:rsid w:val="008008FD"/>
    <w:rsid w:val="0080096B"/>
    <w:rsid w:val="008009E8"/>
    <w:rsid w:val="0080116F"/>
    <w:rsid w:val="00801317"/>
    <w:rsid w:val="00802C1F"/>
    <w:rsid w:val="00802C48"/>
    <w:rsid w:val="0080314E"/>
    <w:rsid w:val="008036D0"/>
    <w:rsid w:val="00803FA0"/>
    <w:rsid w:val="0080401E"/>
    <w:rsid w:val="008040DB"/>
    <w:rsid w:val="00804A38"/>
    <w:rsid w:val="00804BB7"/>
    <w:rsid w:val="00804C2F"/>
    <w:rsid w:val="00804CA3"/>
    <w:rsid w:val="008052B1"/>
    <w:rsid w:val="00805BD7"/>
    <w:rsid w:val="00805E61"/>
    <w:rsid w:val="00806008"/>
    <w:rsid w:val="008062FD"/>
    <w:rsid w:val="0080637D"/>
    <w:rsid w:val="00806EAA"/>
    <w:rsid w:val="00806F3C"/>
    <w:rsid w:val="00807296"/>
    <w:rsid w:val="00807317"/>
    <w:rsid w:val="008079BD"/>
    <w:rsid w:val="00807D3F"/>
    <w:rsid w:val="00807FA6"/>
    <w:rsid w:val="0081009C"/>
    <w:rsid w:val="008105FA"/>
    <w:rsid w:val="00810CA6"/>
    <w:rsid w:val="00810E60"/>
    <w:rsid w:val="00810E90"/>
    <w:rsid w:val="00811BFA"/>
    <w:rsid w:val="00811CA6"/>
    <w:rsid w:val="00812622"/>
    <w:rsid w:val="008132D7"/>
    <w:rsid w:val="0081353B"/>
    <w:rsid w:val="008138FB"/>
    <w:rsid w:val="00813D34"/>
    <w:rsid w:val="00813DC3"/>
    <w:rsid w:val="00813E42"/>
    <w:rsid w:val="00814E1B"/>
    <w:rsid w:val="0081537F"/>
    <w:rsid w:val="0081588E"/>
    <w:rsid w:val="00815E99"/>
    <w:rsid w:val="0081614B"/>
    <w:rsid w:val="00816369"/>
    <w:rsid w:val="00816543"/>
    <w:rsid w:val="00816820"/>
    <w:rsid w:val="00816914"/>
    <w:rsid w:val="00817124"/>
    <w:rsid w:val="008173D5"/>
    <w:rsid w:val="00817D0D"/>
    <w:rsid w:val="00820719"/>
    <w:rsid w:val="00820A42"/>
    <w:rsid w:val="0082106F"/>
    <w:rsid w:val="00821923"/>
    <w:rsid w:val="00821D1F"/>
    <w:rsid w:val="0082213D"/>
    <w:rsid w:val="008224F4"/>
    <w:rsid w:val="00822F90"/>
    <w:rsid w:val="00823030"/>
    <w:rsid w:val="00823B94"/>
    <w:rsid w:val="00823BE4"/>
    <w:rsid w:val="00823D14"/>
    <w:rsid w:val="0082429C"/>
    <w:rsid w:val="00824A4B"/>
    <w:rsid w:val="00824B89"/>
    <w:rsid w:val="008255CF"/>
    <w:rsid w:val="008256BF"/>
    <w:rsid w:val="0082575A"/>
    <w:rsid w:val="00825957"/>
    <w:rsid w:val="00826431"/>
    <w:rsid w:val="00826BFA"/>
    <w:rsid w:val="0082701F"/>
    <w:rsid w:val="00827092"/>
    <w:rsid w:val="0082780C"/>
    <w:rsid w:val="0082799C"/>
    <w:rsid w:val="0083011B"/>
    <w:rsid w:val="00830626"/>
    <w:rsid w:val="0083121E"/>
    <w:rsid w:val="00831267"/>
    <w:rsid w:val="0083126C"/>
    <w:rsid w:val="0083271D"/>
    <w:rsid w:val="00832933"/>
    <w:rsid w:val="0083303B"/>
    <w:rsid w:val="00833A76"/>
    <w:rsid w:val="0083409B"/>
    <w:rsid w:val="0083470C"/>
    <w:rsid w:val="008347C1"/>
    <w:rsid w:val="00834F9A"/>
    <w:rsid w:val="008354BE"/>
    <w:rsid w:val="00835D13"/>
    <w:rsid w:val="00835D19"/>
    <w:rsid w:val="008368DA"/>
    <w:rsid w:val="008369DD"/>
    <w:rsid w:val="00836A35"/>
    <w:rsid w:val="00836CE9"/>
    <w:rsid w:val="00836DA7"/>
    <w:rsid w:val="008372D3"/>
    <w:rsid w:val="00837302"/>
    <w:rsid w:val="008378F7"/>
    <w:rsid w:val="00840326"/>
    <w:rsid w:val="00840E1D"/>
    <w:rsid w:val="00840F71"/>
    <w:rsid w:val="00841178"/>
    <w:rsid w:val="0084160C"/>
    <w:rsid w:val="00841868"/>
    <w:rsid w:val="00841FDC"/>
    <w:rsid w:val="00843133"/>
    <w:rsid w:val="0084341E"/>
    <w:rsid w:val="00843B53"/>
    <w:rsid w:val="00843B88"/>
    <w:rsid w:val="00843D75"/>
    <w:rsid w:val="00844544"/>
    <w:rsid w:val="00844727"/>
    <w:rsid w:val="008459E7"/>
    <w:rsid w:val="00845E1B"/>
    <w:rsid w:val="00846133"/>
    <w:rsid w:val="008464E2"/>
    <w:rsid w:val="00846535"/>
    <w:rsid w:val="008467DE"/>
    <w:rsid w:val="00847ABA"/>
    <w:rsid w:val="00847D60"/>
    <w:rsid w:val="00850743"/>
    <w:rsid w:val="00850890"/>
    <w:rsid w:val="00851161"/>
    <w:rsid w:val="008519B0"/>
    <w:rsid w:val="0085229D"/>
    <w:rsid w:val="00852715"/>
    <w:rsid w:val="00852BED"/>
    <w:rsid w:val="0085370E"/>
    <w:rsid w:val="00853736"/>
    <w:rsid w:val="008538F9"/>
    <w:rsid w:val="00853EDC"/>
    <w:rsid w:val="0085456C"/>
    <w:rsid w:val="008549C2"/>
    <w:rsid w:val="00854BD4"/>
    <w:rsid w:val="008551A9"/>
    <w:rsid w:val="008560F8"/>
    <w:rsid w:val="00856155"/>
    <w:rsid w:val="00857106"/>
    <w:rsid w:val="00857109"/>
    <w:rsid w:val="00857386"/>
    <w:rsid w:val="00857835"/>
    <w:rsid w:val="00857D17"/>
    <w:rsid w:val="00860148"/>
    <w:rsid w:val="008605AA"/>
    <w:rsid w:val="008613C8"/>
    <w:rsid w:val="00861580"/>
    <w:rsid w:val="00861640"/>
    <w:rsid w:val="00861A35"/>
    <w:rsid w:val="0086213C"/>
    <w:rsid w:val="00862741"/>
    <w:rsid w:val="00862944"/>
    <w:rsid w:val="00862EF4"/>
    <w:rsid w:val="00862FE6"/>
    <w:rsid w:val="00863301"/>
    <w:rsid w:val="00863ECA"/>
    <w:rsid w:val="008642B2"/>
    <w:rsid w:val="00864326"/>
    <w:rsid w:val="0086446E"/>
    <w:rsid w:val="00864C17"/>
    <w:rsid w:val="00864CE2"/>
    <w:rsid w:val="00864E6D"/>
    <w:rsid w:val="00864FF6"/>
    <w:rsid w:val="00865612"/>
    <w:rsid w:val="00865A99"/>
    <w:rsid w:val="00865F72"/>
    <w:rsid w:val="008668DF"/>
    <w:rsid w:val="0086758D"/>
    <w:rsid w:val="00870279"/>
    <w:rsid w:val="0087035C"/>
    <w:rsid w:val="00870B2E"/>
    <w:rsid w:val="00870EA3"/>
    <w:rsid w:val="00870EE4"/>
    <w:rsid w:val="008712E8"/>
    <w:rsid w:val="00871674"/>
    <w:rsid w:val="00871E87"/>
    <w:rsid w:val="00872323"/>
    <w:rsid w:val="00872372"/>
    <w:rsid w:val="0087261F"/>
    <w:rsid w:val="00873251"/>
    <w:rsid w:val="008732B2"/>
    <w:rsid w:val="008734D0"/>
    <w:rsid w:val="008734FD"/>
    <w:rsid w:val="008735FB"/>
    <w:rsid w:val="00873855"/>
    <w:rsid w:val="0087391D"/>
    <w:rsid w:val="00873E58"/>
    <w:rsid w:val="008741D7"/>
    <w:rsid w:val="00874655"/>
    <w:rsid w:val="00874D8D"/>
    <w:rsid w:val="00874DD5"/>
    <w:rsid w:val="00874DE8"/>
    <w:rsid w:val="00875417"/>
    <w:rsid w:val="00875949"/>
    <w:rsid w:val="00875CCB"/>
    <w:rsid w:val="00876565"/>
    <w:rsid w:val="0087737F"/>
    <w:rsid w:val="0087747A"/>
    <w:rsid w:val="0087D097"/>
    <w:rsid w:val="00880102"/>
    <w:rsid w:val="0088055C"/>
    <w:rsid w:val="00880E48"/>
    <w:rsid w:val="0088108D"/>
    <w:rsid w:val="00881285"/>
    <w:rsid w:val="008814DD"/>
    <w:rsid w:val="00881E04"/>
    <w:rsid w:val="00882D7C"/>
    <w:rsid w:val="00883343"/>
    <w:rsid w:val="0088344C"/>
    <w:rsid w:val="00883CF0"/>
    <w:rsid w:val="00884101"/>
    <w:rsid w:val="0088430F"/>
    <w:rsid w:val="008846B0"/>
    <w:rsid w:val="0088567A"/>
    <w:rsid w:val="00887172"/>
    <w:rsid w:val="0088733E"/>
    <w:rsid w:val="00890520"/>
    <w:rsid w:val="008910DF"/>
    <w:rsid w:val="00891328"/>
    <w:rsid w:val="0089186F"/>
    <w:rsid w:val="008918B7"/>
    <w:rsid w:val="008920BD"/>
    <w:rsid w:val="00892792"/>
    <w:rsid w:val="00893023"/>
    <w:rsid w:val="008931E5"/>
    <w:rsid w:val="0089343F"/>
    <w:rsid w:val="0089370D"/>
    <w:rsid w:val="008940AE"/>
    <w:rsid w:val="0089452D"/>
    <w:rsid w:val="00894DE6"/>
    <w:rsid w:val="00894FC3"/>
    <w:rsid w:val="0089514B"/>
    <w:rsid w:val="008953CA"/>
    <w:rsid w:val="00896169"/>
    <w:rsid w:val="00896297"/>
    <w:rsid w:val="00896385"/>
    <w:rsid w:val="008967C9"/>
    <w:rsid w:val="00896D02"/>
    <w:rsid w:val="00897C71"/>
    <w:rsid w:val="008A0E2B"/>
    <w:rsid w:val="008A11A7"/>
    <w:rsid w:val="008A166B"/>
    <w:rsid w:val="008A207F"/>
    <w:rsid w:val="008A2545"/>
    <w:rsid w:val="008A290B"/>
    <w:rsid w:val="008A318C"/>
    <w:rsid w:val="008A33A3"/>
    <w:rsid w:val="008A33D1"/>
    <w:rsid w:val="008A3D78"/>
    <w:rsid w:val="008A3F16"/>
    <w:rsid w:val="008A404B"/>
    <w:rsid w:val="008A45A1"/>
    <w:rsid w:val="008A48C2"/>
    <w:rsid w:val="008A53F1"/>
    <w:rsid w:val="008A5871"/>
    <w:rsid w:val="008A5E01"/>
    <w:rsid w:val="008A63E1"/>
    <w:rsid w:val="008A6A0C"/>
    <w:rsid w:val="008A6A23"/>
    <w:rsid w:val="008A6FE5"/>
    <w:rsid w:val="008A7185"/>
    <w:rsid w:val="008A75EC"/>
    <w:rsid w:val="008A76C6"/>
    <w:rsid w:val="008A7F3F"/>
    <w:rsid w:val="008B02D1"/>
    <w:rsid w:val="008B195E"/>
    <w:rsid w:val="008B2332"/>
    <w:rsid w:val="008B258E"/>
    <w:rsid w:val="008B2CEC"/>
    <w:rsid w:val="008B329B"/>
    <w:rsid w:val="008B3962"/>
    <w:rsid w:val="008B4BB2"/>
    <w:rsid w:val="008B4C3F"/>
    <w:rsid w:val="008B50C6"/>
    <w:rsid w:val="008B6076"/>
    <w:rsid w:val="008B6CF4"/>
    <w:rsid w:val="008B6FFB"/>
    <w:rsid w:val="008B7335"/>
    <w:rsid w:val="008B7C85"/>
    <w:rsid w:val="008C04B5"/>
    <w:rsid w:val="008C0558"/>
    <w:rsid w:val="008C0C19"/>
    <w:rsid w:val="008C0DC0"/>
    <w:rsid w:val="008C1124"/>
    <w:rsid w:val="008C19D4"/>
    <w:rsid w:val="008C1C30"/>
    <w:rsid w:val="008C21F4"/>
    <w:rsid w:val="008C25B9"/>
    <w:rsid w:val="008C26DD"/>
    <w:rsid w:val="008C2797"/>
    <w:rsid w:val="008C2A89"/>
    <w:rsid w:val="008C36CF"/>
    <w:rsid w:val="008C41AA"/>
    <w:rsid w:val="008C4A00"/>
    <w:rsid w:val="008C4C21"/>
    <w:rsid w:val="008C59DB"/>
    <w:rsid w:val="008C5BA7"/>
    <w:rsid w:val="008C6A22"/>
    <w:rsid w:val="008C6E88"/>
    <w:rsid w:val="008D0D10"/>
    <w:rsid w:val="008D1103"/>
    <w:rsid w:val="008D1306"/>
    <w:rsid w:val="008D164E"/>
    <w:rsid w:val="008D192D"/>
    <w:rsid w:val="008D1C29"/>
    <w:rsid w:val="008D229B"/>
    <w:rsid w:val="008D26DE"/>
    <w:rsid w:val="008D2937"/>
    <w:rsid w:val="008D2A9B"/>
    <w:rsid w:val="008D335E"/>
    <w:rsid w:val="008D3CB8"/>
    <w:rsid w:val="008D3F81"/>
    <w:rsid w:val="008D4B4C"/>
    <w:rsid w:val="008D4DD6"/>
    <w:rsid w:val="008D51E7"/>
    <w:rsid w:val="008D52D6"/>
    <w:rsid w:val="008D5549"/>
    <w:rsid w:val="008D5D69"/>
    <w:rsid w:val="008D5F2A"/>
    <w:rsid w:val="008D5FA9"/>
    <w:rsid w:val="008D7432"/>
    <w:rsid w:val="008D7864"/>
    <w:rsid w:val="008D7E84"/>
    <w:rsid w:val="008D7FCC"/>
    <w:rsid w:val="008E00F6"/>
    <w:rsid w:val="008E021D"/>
    <w:rsid w:val="008E0BE3"/>
    <w:rsid w:val="008E140F"/>
    <w:rsid w:val="008E1B52"/>
    <w:rsid w:val="008E1D13"/>
    <w:rsid w:val="008E1DD2"/>
    <w:rsid w:val="008E376E"/>
    <w:rsid w:val="008E3E4A"/>
    <w:rsid w:val="008E4E31"/>
    <w:rsid w:val="008E4F19"/>
    <w:rsid w:val="008E51F6"/>
    <w:rsid w:val="008E5751"/>
    <w:rsid w:val="008E5784"/>
    <w:rsid w:val="008E5FDD"/>
    <w:rsid w:val="008E6291"/>
    <w:rsid w:val="008E6329"/>
    <w:rsid w:val="008E667B"/>
    <w:rsid w:val="008E67B6"/>
    <w:rsid w:val="008E7DC9"/>
    <w:rsid w:val="008E7DD6"/>
    <w:rsid w:val="008E7FEC"/>
    <w:rsid w:val="008F00CB"/>
    <w:rsid w:val="008F05C9"/>
    <w:rsid w:val="008F06EB"/>
    <w:rsid w:val="008F0757"/>
    <w:rsid w:val="008F0E7A"/>
    <w:rsid w:val="008F1281"/>
    <w:rsid w:val="008F205B"/>
    <w:rsid w:val="008F2376"/>
    <w:rsid w:val="008F25B8"/>
    <w:rsid w:val="008F313C"/>
    <w:rsid w:val="008F331D"/>
    <w:rsid w:val="008F3519"/>
    <w:rsid w:val="008F3C71"/>
    <w:rsid w:val="008F3DA4"/>
    <w:rsid w:val="008F425E"/>
    <w:rsid w:val="008F4619"/>
    <w:rsid w:val="008F4B06"/>
    <w:rsid w:val="008F4B68"/>
    <w:rsid w:val="008F4B89"/>
    <w:rsid w:val="008F4F6A"/>
    <w:rsid w:val="008F508D"/>
    <w:rsid w:val="008F5165"/>
    <w:rsid w:val="008F54B7"/>
    <w:rsid w:val="008F5732"/>
    <w:rsid w:val="008F57F3"/>
    <w:rsid w:val="008F5A36"/>
    <w:rsid w:val="008F7895"/>
    <w:rsid w:val="008F793A"/>
    <w:rsid w:val="009001C2"/>
    <w:rsid w:val="00900AC0"/>
    <w:rsid w:val="00901149"/>
    <w:rsid w:val="009011FC"/>
    <w:rsid w:val="009015F5"/>
    <w:rsid w:val="009025C2"/>
    <w:rsid w:val="00903785"/>
    <w:rsid w:val="00903F4F"/>
    <w:rsid w:val="00903F91"/>
    <w:rsid w:val="009043EA"/>
    <w:rsid w:val="0090448C"/>
    <w:rsid w:val="00904721"/>
    <w:rsid w:val="00904C9D"/>
    <w:rsid w:val="009050B3"/>
    <w:rsid w:val="009055AF"/>
    <w:rsid w:val="009056ED"/>
    <w:rsid w:val="00905D6E"/>
    <w:rsid w:val="00905D92"/>
    <w:rsid w:val="00906115"/>
    <w:rsid w:val="00906322"/>
    <w:rsid w:val="0090653B"/>
    <w:rsid w:val="009075E5"/>
    <w:rsid w:val="00910BD9"/>
    <w:rsid w:val="0091139C"/>
    <w:rsid w:val="00911A21"/>
    <w:rsid w:val="00911DE6"/>
    <w:rsid w:val="00912409"/>
    <w:rsid w:val="009126E3"/>
    <w:rsid w:val="0091273C"/>
    <w:rsid w:val="00912A8A"/>
    <w:rsid w:val="00912B47"/>
    <w:rsid w:val="00912F0C"/>
    <w:rsid w:val="0091307F"/>
    <w:rsid w:val="00913344"/>
    <w:rsid w:val="00913508"/>
    <w:rsid w:val="00913807"/>
    <w:rsid w:val="00914F52"/>
    <w:rsid w:val="009151FC"/>
    <w:rsid w:val="00915353"/>
    <w:rsid w:val="0091579E"/>
    <w:rsid w:val="00915FDA"/>
    <w:rsid w:val="0091616A"/>
    <w:rsid w:val="00916740"/>
    <w:rsid w:val="00916DC9"/>
    <w:rsid w:val="00916E75"/>
    <w:rsid w:val="009170BE"/>
    <w:rsid w:val="009177E5"/>
    <w:rsid w:val="0091791E"/>
    <w:rsid w:val="0092147D"/>
    <w:rsid w:val="00921F97"/>
    <w:rsid w:val="0092235A"/>
    <w:rsid w:val="009229E3"/>
    <w:rsid w:val="0092304B"/>
    <w:rsid w:val="0092329D"/>
    <w:rsid w:val="0092349B"/>
    <w:rsid w:val="009234F8"/>
    <w:rsid w:val="00923793"/>
    <w:rsid w:val="00923BC7"/>
    <w:rsid w:val="00924141"/>
    <w:rsid w:val="00924578"/>
    <w:rsid w:val="00924A10"/>
    <w:rsid w:val="00924A1F"/>
    <w:rsid w:val="00924CDB"/>
    <w:rsid w:val="00924FC2"/>
    <w:rsid w:val="00925506"/>
    <w:rsid w:val="00926669"/>
    <w:rsid w:val="00926AA4"/>
    <w:rsid w:val="009275A6"/>
    <w:rsid w:val="00927695"/>
    <w:rsid w:val="00927AA8"/>
    <w:rsid w:val="00930391"/>
    <w:rsid w:val="009308C5"/>
    <w:rsid w:val="00930C3A"/>
    <w:rsid w:val="00931370"/>
    <w:rsid w:val="00931B60"/>
    <w:rsid w:val="0093204B"/>
    <w:rsid w:val="00932B17"/>
    <w:rsid w:val="009334EC"/>
    <w:rsid w:val="0093373B"/>
    <w:rsid w:val="009340E9"/>
    <w:rsid w:val="009344F7"/>
    <w:rsid w:val="0093465D"/>
    <w:rsid w:val="009347CD"/>
    <w:rsid w:val="00934AF1"/>
    <w:rsid w:val="00934AF8"/>
    <w:rsid w:val="00935924"/>
    <w:rsid w:val="00935940"/>
    <w:rsid w:val="00935DDB"/>
    <w:rsid w:val="00935E11"/>
    <w:rsid w:val="009365B2"/>
    <w:rsid w:val="00936E8E"/>
    <w:rsid w:val="009376EC"/>
    <w:rsid w:val="0094013D"/>
    <w:rsid w:val="0094039C"/>
    <w:rsid w:val="009406E3"/>
    <w:rsid w:val="009406ED"/>
    <w:rsid w:val="00940840"/>
    <w:rsid w:val="00940C76"/>
    <w:rsid w:val="00941793"/>
    <w:rsid w:val="0094258F"/>
    <w:rsid w:val="009427AF"/>
    <w:rsid w:val="00942B13"/>
    <w:rsid w:val="009438A7"/>
    <w:rsid w:val="009438C5"/>
    <w:rsid w:val="009438CE"/>
    <w:rsid w:val="00943B57"/>
    <w:rsid w:val="00943EFA"/>
    <w:rsid w:val="0094418F"/>
    <w:rsid w:val="00944508"/>
    <w:rsid w:val="00944742"/>
    <w:rsid w:val="00944798"/>
    <w:rsid w:val="00945129"/>
    <w:rsid w:val="0094543F"/>
    <w:rsid w:val="00945C26"/>
    <w:rsid w:val="009464C9"/>
    <w:rsid w:val="00946831"/>
    <w:rsid w:val="00946FB9"/>
    <w:rsid w:val="0094756A"/>
    <w:rsid w:val="00947A5A"/>
    <w:rsid w:val="00947BA6"/>
    <w:rsid w:val="00947C16"/>
    <w:rsid w:val="00950075"/>
    <w:rsid w:val="009501B3"/>
    <w:rsid w:val="00950B80"/>
    <w:rsid w:val="00950C3D"/>
    <w:rsid w:val="009516E8"/>
    <w:rsid w:val="009520BA"/>
    <w:rsid w:val="0095307A"/>
    <w:rsid w:val="009539B5"/>
    <w:rsid w:val="00953BFC"/>
    <w:rsid w:val="00953CCA"/>
    <w:rsid w:val="00953EAF"/>
    <w:rsid w:val="009540FD"/>
    <w:rsid w:val="00954AAA"/>
    <w:rsid w:val="00954DEC"/>
    <w:rsid w:val="009554AA"/>
    <w:rsid w:val="00955FCA"/>
    <w:rsid w:val="00956266"/>
    <w:rsid w:val="00956330"/>
    <w:rsid w:val="00956381"/>
    <w:rsid w:val="00957066"/>
    <w:rsid w:val="009570D4"/>
    <w:rsid w:val="0095723B"/>
    <w:rsid w:val="00957A9F"/>
    <w:rsid w:val="00957BDD"/>
    <w:rsid w:val="00957DD2"/>
    <w:rsid w:val="009605B3"/>
    <w:rsid w:val="0096068E"/>
    <w:rsid w:val="00960B70"/>
    <w:rsid w:val="009612E6"/>
    <w:rsid w:val="00961B2A"/>
    <w:rsid w:val="00962A5D"/>
    <w:rsid w:val="00963294"/>
    <w:rsid w:val="00963720"/>
    <w:rsid w:val="00963B1A"/>
    <w:rsid w:val="00964032"/>
    <w:rsid w:val="00964568"/>
    <w:rsid w:val="009648DF"/>
    <w:rsid w:val="00964CBC"/>
    <w:rsid w:val="00964DEB"/>
    <w:rsid w:val="00964F59"/>
    <w:rsid w:val="0096520F"/>
    <w:rsid w:val="0096531F"/>
    <w:rsid w:val="00965587"/>
    <w:rsid w:val="00965DD2"/>
    <w:rsid w:val="00966281"/>
    <w:rsid w:val="00966468"/>
    <w:rsid w:val="0096682D"/>
    <w:rsid w:val="00966CBF"/>
    <w:rsid w:val="009675B7"/>
    <w:rsid w:val="00967DF3"/>
    <w:rsid w:val="00967EF1"/>
    <w:rsid w:val="00970916"/>
    <w:rsid w:val="00971561"/>
    <w:rsid w:val="0097237E"/>
    <w:rsid w:val="00972AB6"/>
    <w:rsid w:val="00973A8D"/>
    <w:rsid w:val="00973DD7"/>
    <w:rsid w:val="00973F91"/>
    <w:rsid w:val="009744FD"/>
    <w:rsid w:val="00974529"/>
    <w:rsid w:val="00974552"/>
    <w:rsid w:val="00974FE8"/>
    <w:rsid w:val="00975396"/>
    <w:rsid w:val="009759E0"/>
    <w:rsid w:val="00975AB7"/>
    <w:rsid w:val="00975D5D"/>
    <w:rsid w:val="0097647E"/>
    <w:rsid w:val="00976862"/>
    <w:rsid w:val="00976BAB"/>
    <w:rsid w:val="00976FBD"/>
    <w:rsid w:val="00977074"/>
    <w:rsid w:val="0097746D"/>
    <w:rsid w:val="00980287"/>
    <w:rsid w:val="0098033C"/>
    <w:rsid w:val="009807FA"/>
    <w:rsid w:val="009818F9"/>
    <w:rsid w:val="00981C4B"/>
    <w:rsid w:val="00982516"/>
    <w:rsid w:val="009828BE"/>
    <w:rsid w:val="00982CDF"/>
    <w:rsid w:val="009831B7"/>
    <w:rsid w:val="00983627"/>
    <w:rsid w:val="009838B9"/>
    <w:rsid w:val="009839E7"/>
    <w:rsid w:val="009842E1"/>
    <w:rsid w:val="00984B64"/>
    <w:rsid w:val="00984B70"/>
    <w:rsid w:val="009854CF"/>
    <w:rsid w:val="00985A1F"/>
    <w:rsid w:val="00985C45"/>
    <w:rsid w:val="00986537"/>
    <w:rsid w:val="00986707"/>
    <w:rsid w:val="00986C7F"/>
    <w:rsid w:val="009871EB"/>
    <w:rsid w:val="009873F7"/>
    <w:rsid w:val="00987A28"/>
    <w:rsid w:val="00987ADC"/>
    <w:rsid w:val="00987E5B"/>
    <w:rsid w:val="00987F43"/>
    <w:rsid w:val="00987F72"/>
    <w:rsid w:val="00990716"/>
    <w:rsid w:val="00990836"/>
    <w:rsid w:val="00990AFB"/>
    <w:rsid w:val="00990B9C"/>
    <w:rsid w:val="00990DF2"/>
    <w:rsid w:val="00990ED4"/>
    <w:rsid w:val="0099107E"/>
    <w:rsid w:val="0099224D"/>
    <w:rsid w:val="00992B04"/>
    <w:rsid w:val="00992BC3"/>
    <w:rsid w:val="00993036"/>
    <w:rsid w:val="00993350"/>
    <w:rsid w:val="0099345B"/>
    <w:rsid w:val="00993840"/>
    <w:rsid w:val="00993BF3"/>
    <w:rsid w:val="00994644"/>
    <w:rsid w:val="00994AAE"/>
    <w:rsid w:val="0099531F"/>
    <w:rsid w:val="009958E1"/>
    <w:rsid w:val="00995D4B"/>
    <w:rsid w:val="0099629B"/>
    <w:rsid w:val="00996388"/>
    <w:rsid w:val="00996DFF"/>
    <w:rsid w:val="009A0432"/>
    <w:rsid w:val="009A0612"/>
    <w:rsid w:val="009A1335"/>
    <w:rsid w:val="009A25D5"/>
    <w:rsid w:val="009A37D2"/>
    <w:rsid w:val="009A3904"/>
    <w:rsid w:val="009A3A1D"/>
    <w:rsid w:val="009A3C12"/>
    <w:rsid w:val="009A4189"/>
    <w:rsid w:val="009A4429"/>
    <w:rsid w:val="009A4889"/>
    <w:rsid w:val="009A4984"/>
    <w:rsid w:val="009A4B4A"/>
    <w:rsid w:val="009A4DC3"/>
    <w:rsid w:val="009A52F6"/>
    <w:rsid w:val="009A5693"/>
    <w:rsid w:val="009A5BD7"/>
    <w:rsid w:val="009A64A2"/>
    <w:rsid w:val="009A68F9"/>
    <w:rsid w:val="009A7AB0"/>
    <w:rsid w:val="009A7BCF"/>
    <w:rsid w:val="009A7D0F"/>
    <w:rsid w:val="009A7E8A"/>
    <w:rsid w:val="009B017A"/>
    <w:rsid w:val="009B01DF"/>
    <w:rsid w:val="009B037B"/>
    <w:rsid w:val="009B051A"/>
    <w:rsid w:val="009B0AA7"/>
    <w:rsid w:val="009B2131"/>
    <w:rsid w:val="009B247F"/>
    <w:rsid w:val="009B276F"/>
    <w:rsid w:val="009B375E"/>
    <w:rsid w:val="009B4B00"/>
    <w:rsid w:val="009B5724"/>
    <w:rsid w:val="009B62AE"/>
    <w:rsid w:val="009B64CE"/>
    <w:rsid w:val="009B6E39"/>
    <w:rsid w:val="009B7340"/>
    <w:rsid w:val="009B79B0"/>
    <w:rsid w:val="009C0632"/>
    <w:rsid w:val="009C0845"/>
    <w:rsid w:val="009C0D1B"/>
    <w:rsid w:val="009C1042"/>
    <w:rsid w:val="009C1285"/>
    <w:rsid w:val="009C1871"/>
    <w:rsid w:val="009C1B20"/>
    <w:rsid w:val="009C1E48"/>
    <w:rsid w:val="009C27B7"/>
    <w:rsid w:val="009C34D6"/>
    <w:rsid w:val="009C355E"/>
    <w:rsid w:val="009C424F"/>
    <w:rsid w:val="009C4338"/>
    <w:rsid w:val="009C4391"/>
    <w:rsid w:val="009C5DB4"/>
    <w:rsid w:val="009C5E2D"/>
    <w:rsid w:val="009C7BE3"/>
    <w:rsid w:val="009D045D"/>
    <w:rsid w:val="009D0647"/>
    <w:rsid w:val="009D1D03"/>
    <w:rsid w:val="009D1E90"/>
    <w:rsid w:val="009D1ED4"/>
    <w:rsid w:val="009D2CA3"/>
    <w:rsid w:val="009D2EFB"/>
    <w:rsid w:val="009D3679"/>
    <w:rsid w:val="009D45CD"/>
    <w:rsid w:val="009D5AF4"/>
    <w:rsid w:val="009D5C9F"/>
    <w:rsid w:val="009D64E7"/>
    <w:rsid w:val="009D6B81"/>
    <w:rsid w:val="009D6BFC"/>
    <w:rsid w:val="009E02BD"/>
    <w:rsid w:val="009E1307"/>
    <w:rsid w:val="009E1409"/>
    <w:rsid w:val="009E189D"/>
    <w:rsid w:val="009E19CE"/>
    <w:rsid w:val="009E1D9B"/>
    <w:rsid w:val="009E1F28"/>
    <w:rsid w:val="009E22FC"/>
    <w:rsid w:val="009E2824"/>
    <w:rsid w:val="009E2992"/>
    <w:rsid w:val="009E2EC4"/>
    <w:rsid w:val="009E3310"/>
    <w:rsid w:val="009E366C"/>
    <w:rsid w:val="009E3B62"/>
    <w:rsid w:val="009E3C58"/>
    <w:rsid w:val="009E40A3"/>
    <w:rsid w:val="009E40D9"/>
    <w:rsid w:val="009E414E"/>
    <w:rsid w:val="009E42A6"/>
    <w:rsid w:val="009E4483"/>
    <w:rsid w:val="009E4F2D"/>
    <w:rsid w:val="009E650A"/>
    <w:rsid w:val="009E6592"/>
    <w:rsid w:val="009E65AB"/>
    <w:rsid w:val="009E6AD2"/>
    <w:rsid w:val="009E7198"/>
    <w:rsid w:val="009E72F9"/>
    <w:rsid w:val="009E78BB"/>
    <w:rsid w:val="009E791B"/>
    <w:rsid w:val="009E7ECF"/>
    <w:rsid w:val="009F043C"/>
    <w:rsid w:val="009F07ED"/>
    <w:rsid w:val="009F12FA"/>
    <w:rsid w:val="009F1919"/>
    <w:rsid w:val="009F30CE"/>
    <w:rsid w:val="009F3358"/>
    <w:rsid w:val="009F385D"/>
    <w:rsid w:val="009F4452"/>
    <w:rsid w:val="009F4BC6"/>
    <w:rsid w:val="009F4C25"/>
    <w:rsid w:val="009F4CD4"/>
    <w:rsid w:val="009F53A7"/>
    <w:rsid w:val="009F574E"/>
    <w:rsid w:val="009F597A"/>
    <w:rsid w:val="009F5CF2"/>
    <w:rsid w:val="009F610C"/>
    <w:rsid w:val="009F6318"/>
    <w:rsid w:val="009F6323"/>
    <w:rsid w:val="009F65BC"/>
    <w:rsid w:val="009F6D1B"/>
    <w:rsid w:val="009F6D2C"/>
    <w:rsid w:val="009F6E68"/>
    <w:rsid w:val="009F7A45"/>
    <w:rsid w:val="009F7A90"/>
    <w:rsid w:val="009F7CF9"/>
    <w:rsid w:val="009F7E7A"/>
    <w:rsid w:val="00A01286"/>
    <w:rsid w:val="00A01844"/>
    <w:rsid w:val="00A01E00"/>
    <w:rsid w:val="00A02596"/>
    <w:rsid w:val="00A0312C"/>
    <w:rsid w:val="00A03333"/>
    <w:rsid w:val="00A0380D"/>
    <w:rsid w:val="00A03A15"/>
    <w:rsid w:val="00A03C38"/>
    <w:rsid w:val="00A03D93"/>
    <w:rsid w:val="00A03E56"/>
    <w:rsid w:val="00A051FF"/>
    <w:rsid w:val="00A052FB"/>
    <w:rsid w:val="00A059D7"/>
    <w:rsid w:val="00A05E83"/>
    <w:rsid w:val="00A067C8"/>
    <w:rsid w:val="00A06C08"/>
    <w:rsid w:val="00A06C83"/>
    <w:rsid w:val="00A06DB6"/>
    <w:rsid w:val="00A06E8D"/>
    <w:rsid w:val="00A078D1"/>
    <w:rsid w:val="00A07F81"/>
    <w:rsid w:val="00A10560"/>
    <w:rsid w:val="00A11266"/>
    <w:rsid w:val="00A11ECC"/>
    <w:rsid w:val="00A11F29"/>
    <w:rsid w:val="00A134C2"/>
    <w:rsid w:val="00A13B4C"/>
    <w:rsid w:val="00A13E00"/>
    <w:rsid w:val="00A13EB6"/>
    <w:rsid w:val="00A13EE9"/>
    <w:rsid w:val="00A13F92"/>
    <w:rsid w:val="00A14616"/>
    <w:rsid w:val="00A14BB9"/>
    <w:rsid w:val="00A14BD5"/>
    <w:rsid w:val="00A151B5"/>
    <w:rsid w:val="00A15C48"/>
    <w:rsid w:val="00A160F6"/>
    <w:rsid w:val="00A16692"/>
    <w:rsid w:val="00A169F6"/>
    <w:rsid w:val="00A170A6"/>
    <w:rsid w:val="00A170F8"/>
    <w:rsid w:val="00A1727B"/>
    <w:rsid w:val="00A17FF4"/>
    <w:rsid w:val="00A20435"/>
    <w:rsid w:val="00A2047B"/>
    <w:rsid w:val="00A206F9"/>
    <w:rsid w:val="00A2088B"/>
    <w:rsid w:val="00A208A1"/>
    <w:rsid w:val="00A210BF"/>
    <w:rsid w:val="00A212B7"/>
    <w:rsid w:val="00A2143B"/>
    <w:rsid w:val="00A2186D"/>
    <w:rsid w:val="00A22332"/>
    <w:rsid w:val="00A2258D"/>
    <w:rsid w:val="00A22E3F"/>
    <w:rsid w:val="00A2366D"/>
    <w:rsid w:val="00A23C50"/>
    <w:rsid w:val="00A24257"/>
    <w:rsid w:val="00A242C5"/>
    <w:rsid w:val="00A24396"/>
    <w:rsid w:val="00A24D49"/>
    <w:rsid w:val="00A24D67"/>
    <w:rsid w:val="00A25C2A"/>
    <w:rsid w:val="00A26024"/>
    <w:rsid w:val="00A264FD"/>
    <w:rsid w:val="00A2662A"/>
    <w:rsid w:val="00A267CE"/>
    <w:rsid w:val="00A268EA"/>
    <w:rsid w:val="00A26E25"/>
    <w:rsid w:val="00A27CD1"/>
    <w:rsid w:val="00A314C2"/>
    <w:rsid w:val="00A31501"/>
    <w:rsid w:val="00A318F4"/>
    <w:rsid w:val="00A32161"/>
    <w:rsid w:val="00A326C5"/>
    <w:rsid w:val="00A32CDC"/>
    <w:rsid w:val="00A32E8C"/>
    <w:rsid w:val="00A332E5"/>
    <w:rsid w:val="00A33677"/>
    <w:rsid w:val="00A33BB2"/>
    <w:rsid w:val="00A33C69"/>
    <w:rsid w:val="00A341D6"/>
    <w:rsid w:val="00A34267"/>
    <w:rsid w:val="00A35382"/>
    <w:rsid w:val="00A358FB"/>
    <w:rsid w:val="00A360B4"/>
    <w:rsid w:val="00A36774"/>
    <w:rsid w:val="00A36CAB"/>
    <w:rsid w:val="00A37B68"/>
    <w:rsid w:val="00A37B74"/>
    <w:rsid w:val="00A40301"/>
    <w:rsid w:val="00A4142F"/>
    <w:rsid w:val="00A415E1"/>
    <w:rsid w:val="00A41E43"/>
    <w:rsid w:val="00A42A3B"/>
    <w:rsid w:val="00A42B8C"/>
    <w:rsid w:val="00A4305C"/>
    <w:rsid w:val="00A43072"/>
    <w:rsid w:val="00A43205"/>
    <w:rsid w:val="00A435E0"/>
    <w:rsid w:val="00A437DE"/>
    <w:rsid w:val="00A43D4B"/>
    <w:rsid w:val="00A43E70"/>
    <w:rsid w:val="00A44192"/>
    <w:rsid w:val="00A44CD8"/>
    <w:rsid w:val="00A44E81"/>
    <w:rsid w:val="00A4500C"/>
    <w:rsid w:val="00A45C72"/>
    <w:rsid w:val="00A45E0F"/>
    <w:rsid w:val="00A468E4"/>
    <w:rsid w:val="00A46B54"/>
    <w:rsid w:val="00A47143"/>
    <w:rsid w:val="00A4724A"/>
    <w:rsid w:val="00A473FC"/>
    <w:rsid w:val="00A47594"/>
    <w:rsid w:val="00A47B2B"/>
    <w:rsid w:val="00A50865"/>
    <w:rsid w:val="00A512E0"/>
    <w:rsid w:val="00A5163A"/>
    <w:rsid w:val="00A51D2D"/>
    <w:rsid w:val="00A51D49"/>
    <w:rsid w:val="00A523E0"/>
    <w:rsid w:val="00A525DD"/>
    <w:rsid w:val="00A530D4"/>
    <w:rsid w:val="00A53B4E"/>
    <w:rsid w:val="00A53DB1"/>
    <w:rsid w:val="00A54106"/>
    <w:rsid w:val="00A54654"/>
    <w:rsid w:val="00A551F2"/>
    <w:rsid w:val="00A553A0"/>
    <w:rsid w:val="00A55869"/>
    <w:rsid w:val="00A55DFD"/>
    <w:rsid w:val="00A56B4E"/>
    <w:rsid w:val="00A57C00"/>
    <w:rsid w:val="00A57C38"/>
    <w:rsid w:val="00A57E48"/>
    <w:rsid w:val="00A60041"/>
    <w:rsid w:val="00A6023A"/>
    <w:rsid w:val="00A60AE7"/>
    <w:rsid w:val="00A60C0C"/>
    <w:rsid w:val="00A6148E"/>
    <w:rsid w:val="00A61BF8"/>
    <w:rsid w:val="00A62029"/>
    <w:rsid w:val="00A621C4"/>
    <w:rsid w:val="00A6295F"/>
    <w:rsid w:val="00A63CDF"/>
    <w:rsid w:val="00A64168"/>
    <w:rsid w:val="00A6426C"/>
    <w:rsid w:val="00A643D0"/>
    <w:rsid w:val="00A645DC"/>
    <w:rsid w:val="00A6469E"/>
    <w:rsid w:val="00A64A3C"/>
    <w:rsid w:val="00A64D0D"/>
    <w:rsid w:val="00A6543E"/>
    <w:rsid w:val="00A658AC"/>
    <w:rsid w:val="00A665C9"/>
    <w:rsid w:val="00A66675"/>
    <w:rsid w:val="00A66E30"/>
    <w:rsid w:val="00A67377"/>
    <w:rsid w:val="00A673F6"/>
    <w:rsid w:val="00A67880"/>
    <w:rsid w:val="00A7023B"/>
    <w:rsid w:val="00A704CA"/>
    <w:rsid w:val="00A71763"/>
    <w:rsid w:val="00A717F6"/>
    <w:rsid w:val="00A71966"/>
    <w:rsid w:val="00A719D0"/>
    <w:rsid w:val="00A72775"/>
    <w:rsid w:val="00A72A36"/>
    <w:rsid w:val="00A72AB8"/>
    <w:rsid w:val="00A72E6D"/>
    <w:rsid w:val="00A73264"/>
    <w:rsid w:val="00A7358D"/>
    <w:rsid w:val="00A7399F"/>
    <w:rsid w:val="00A74544"/>
    <w:rsid w:val="00A745E0"/>
    <w:rsid w:val="00A7480F"/>
    <w:rsid w:val="00A75188"/>
    <w:rsid w:val="00A75595"/>
    <w:rsid w:val="00A7574C"/>
    <w:rsid w:val="00A759BC"/>
    <w:rsid w:val="00A762AF"/>
    <w:rsid w:val="00A76CC6"/>
    <w:rsid w:val="00A80203"/>
    <w:rsid w:val="00A8078D"/>
    <w:rsid w:val="00A80B65"/>
    <w:rsid w:val="00A80DDA"/>
    <w:rsid w:val="00A816FA"/>
    <w:rsid w:val="00A835DD"/>
    <w:rsid w:val="00A83CD5"/>
    <w:rsid w:val="00A842D9"/>
    <w:rsid w:val="00A84645"/>
    <w:rsid w:val="00A84A95"/>
    <w:rsid w:val="00A84B06"/>
    <w:rsid w:val="00A84F4C"/>
    <w:rsid w:val="00A84FA0"/>
    <w:rsid w:val="00A85CAF"/>
    <w:rsid w:val="00A85EA5"/>
    <w:rsid w:val="00A86667"/>
    <w:rsid w:val="00A868E0"/>
    <w:rsid w:val="00A87323"/>
    <w:rsid w:val="00A87B9B"/>
    <w:rsid w:val="00A87BA6"/>
    <w:rsid w:val="00A90C1E"/>
    <w:rsid w:val="00A90E88"/>
    <w:rsid w:val="00A91921"/>
    <w:rsid w:val="00A92A85"/>
    <w:rsid w:val="00A92AC7"/>
    <w:rsid w:val="00A92F04"/>
    <w:rsid w:val="00A9356D"/>
    <w:rsid w:val="00A93C03"/>
    <w:rsid w:val="00A94F93"/>
    <w:rsid w:val="00A950DB"/>
    <w:rsid w:val="00A9608F"/>
    <w:rsid w:val="00A9618F"/>
    <w:rsid w:val="00A96237"/>
    <w:rsid w:val="00A965D0"/>
    <w:rsid w:val="00A967CA"/>
    <w:rsid w:val="00A96C93"/>
    <w:rsid w:val="00A9741B"/>
    <w:rsid w:val="00A97714"/>
    <w:rsid w:val="00A97BD7"/>
    <w:rsid w:val="00A97C8E"/>
    <w:rsid w:val="00AA01AB"/>
    <w:rsid w:val="00AA04E4"/>
    <w:rsid w:val="00AA0ECF"/>
    <w:rsid w:val="00AA129A"/>
    <w:rsid w:val="00AA1519"/>
    <w:rsid w:val="00AA1C27"/>
    <w:rsid w:val="00AA1C83"/>
    <w:rsid w:val="00AA1D41"/>
    <w:rsid w:val="00AA1D65"/>
    <w:rsid w:val="00AA2449"/>
    <w:rsid w:val="00AA3231"/>
    <w:rsid w:val="00AA39E6"/>
    <w:rsid w:val="00AA3D32"/>
    <w:rsid w:val="00AA3D72"/>
    <w:rsid w:val="00AA4295"/>
    <w:rsid w:val="00AA4648"/>
    <w:rsid w:val="00AA469F"/>
    <w:rsid w:val="00AA47A9"/>
    <w:rsid w:val="00AA4803"/>
    <w:rsid w:val="00AA4859"/>
    <w:rsid w:val="00AA4C0F"/>
    <w:rsid w:val="00AA4C77"/>
    <w:rsid w:val="00AA4CD7"/>
    <w:rsid w:val="00AA4E57"/>
    <w:rsid w:val="00AA5092"/>
    <w:rsid w:val="00AA5250"/>
    <w:rsid w:val="00AA543B"/>
    <w:rsid w:val="00AA6460"/>
    <w:rsid w:val="00AA71FF"/>
    <w:rsid w:val="00AA75DA"/>
    <w:rsid w:val="00AA7E0B"/>
    <w:rsid w:val="00AB04B1"/>
    <w:rsid w:val="00AB0589"/>
    <w:rsid w:val="00AB14BB"/>
    <w:rsid w:val="00AB1738"/>
    <w:rsid w:val="00AB20EE"/>
    <w:rsid w:val="00AB296E"/>
    <w:rsid w:val="00AB3565"/>
    <w:rsid w:val="00AB3725"/>
    <w:rsid w:val="00AB3ABC"/>
    <w:rsid w:val="00AB40BC"/>
    <w:rsid w:val="00AB488C"/>
    <w:rsid w:val="00AB4E8A"/>
    <w:rsid w:val="00AB5817"/>
    <w:rsid w:val="00AB658B"/>
    <w:rsid w:val="00AB696F"/>
    <w:rsid w:val="00AB6DF7"/>
    <w:rsid w:val="00AB70E2"/>
    <w:rsid w:val="00AB7285"/>
    <w:rsid w:val="00AB79D7"/>
    <w:rsid w:val="00AC0606"/>
    <w:rsid w:val="00AC0639"/>
    <w:rsid w:val="00AC0879"/>
    <w:rsid w:val="00AC0B4A"/>
    <w:rsid w:val="00AC0E53"/>
    <w:rsid w:val="00AC1FB4"/>
    <w:rsid w:val="00AC2A6E"/>
    <w:rsid w:val="00AC2D26"/>
    <w:rsid w:val="00AC2E65"/>
    <w:rsid w:val="00AC2E6C"/>
    <w:rsid w:val="00AC3502"/>
    <w:rsid w:val="00AC390C"/>
    <w:rsid w:val="00AC3A4E"/>
    <w:rsid w:val="00AC3BB0"/>
    <w:rsid w:val="00AC3D51"/>
    <w:rsid w:val="00AC3F0F"/>
    <w:rsid w:val="00AC44B7"/>
    <w:rsid w:val="00AC4551"/>
    <w:rsid w:val="00AC46C0"/>
    <w:rsid w:val="00AC4A44"/>
    <w:rsid w:val="00AC561C"/>
    <w:rsid w:val="00AC5A9C"/>
    <w:rsid w:val="00AC61D8"/>
    <w:rsid w:val="00AC6CF6"/>
    <w:rsid w:val="00AC78DC"/>
    <w:rsid w:val="00AD089E"/>
    <w:rsid w:val="00AD0DE3"/>
    <w:rsid w:val="00AD0E0B"/>
    <w:rsid w:val="00AD1CD9"/>
    <w:rsid w:val="00AD206F"/>
    <w:rsid w:val="00AD22AE"/>
    <w:rsid w:val="00AD2681"/>
    <w:rsid w:val="00AD2A40"/>
    <w:rsid w:val="00AD2B1C"/>
    <w:rsid w:val="00AD3ED3"/>
    <w:rsid w:val="00AD4433"/>
    <w:rsid w:val="00AD6B52"/>
    <w:rsid w:val="00AD6D59"/>
    <w:rsid w:val="00AD6DEA"/>
    <w:rsid w:val="00AD6E27"/>
    <w:rsid w:val="00AD70E3"/>
    <w:rsid w:val="00AD7BAE"/>
    <w:rsid w:val="00AD7BDE"/>
    <w:rsid w:val="00AD7C85"/>
    <w:rsid w:val="00AD7D20"/>
    <w:rsid w:val="00AE01B3"/>
    <w:rsid w:val="00AE031E"/>
    <w:rsid w:val="00AE05F3"/>
    <w:rsid w:val="00AE1EF4"/>
    <w:rsid w:val="00AE2544"/>
    <w:rsid w:val="00AE2C84"/>
    <w:rsid w:val="00AE2F85"/>
    <w:rsid w:val="00AE30BD"/>
    <w:rsid w:val="00AE3BFA"/>
    <w:rsid w:val="00AE3D1F"/>
    <w:rsid w:val="00AE4681"/>
    <w:rsid w:val="00AE4685"/>
    <w:rsid w:val="00AE4983"/>
    <w:rsid w:val="00AE53CA"/>
    <w:rsid w:val="00AE53EF"/>
    <w:rsid w:val="00AE5CD8"/>
    <w:rsid w:val="00AE635C"/>
    <w:rsid w:val="00AE6767"/>
    <w:rsid w:val="00AE743D"/>
    <w:rsid w:val="00AE77DD"/>
    <w:rsid w:val="00AE7BA4"/>
    <w:rsid w:val="00AE9BCF"/>
    <w:rsid w:val="00AF006C"/>
    <w:rsid w:val="00AF00CA"/>
    <w:rsid w:val="00AF0645"/>
    <w:rsid w:val="00AF0C02"/>
    <w:rsid w:val="00AF11E4"/>
    <w:rsid w:val="00AF1754"/>
    <w:rsid w:val="00AF1A63"/>
    <w:rsid w:val="00AF286D"/>
    <w:rsid w:val="00AF291E"/>
    <w:rsid w:val="00AF2CA2"/>
    <w:rsid w:val="00AF2FCB"/>
    <w:rsid w:val="00AF3062"/>
    <w:rsid w:val="00AF33C2"/>
    <w:rsid w:val="00AF34B0"/>
    <w:rsid w:val="00AF3E38"/>
    <w:rsid w:val="00AF3FEB"/>
    <w:rsid w:val="00AF4A0A"/>
    <w:rsid w:val="00AF5281"/>
    <w:rsid w:val="00AF5BAE"/>
    <w:rsid w:val="00AF6083"/>
    <w:rsid w:val="00AF6154"/>
    <w:rsid w:val="00AF6A14"/>
    <w:rsid w:val="00AF6B1B"/>
    <w:rsid w:val="00AF6B68"/>
    <w:rsid w:val="00AF7B05"/>
    <w:rsid w:val="00AF7DAD"/>
    <w:rsid w:val="00B005EE"/>
    <w:rsid w:val="00B011F7"/>
    <w:rsid w:val="00B0183E"/>
    <w:rsid w:val="00B0193B"/>
    <w:rsid w:val="00B02472"/>
    <w:rsid w:val="00B024BA"/>
    <w:rsid w:val="00B02628"/>
    <w:rsid w:val="00B026E9"/>
    <w:rsid w:val="00B02D54"/>
    <w:rsid w:val="00B0381B"/>
    <w:rsid w:val="00B04269"/>
    <w:rsid w:val="00B043EB"/>
    <w:rsid w:val="00B0464F"/>
    <w:rsid w:val="00B04F98"/>
    <w:rsid w:val="00B05036"/>
    <w:rsid w:val="00B05D8A"/>
    <w:rsid w:val="00B065A0"/>
    <w:rsid w:val="00B06822"/>
    <w:rsid w:val="00B06B6D"/>
    <w:rsid w:val="00B06D3C"/>
    <w:rsid w:val="00B075D1"/>
    <w:rsid w:val="00B1083A"/>
    <w:rsid w:val="00B10B7C"/>
    <w:rsid w:val="00B10E82"/>
    <w:rsid w:val="00B10EFA"/>
    <w:rsid w:val="00B1148B"/>
    <w:rsid w:val="00B11716"/>
    <w:rsid w:val="00B11BD1"/>
    <w:rsid w:val="00B12188"/>
    <w:rsid w:val="00B124F0"/>
    <w:rsid w:val="00B12D08"/>
    <w:rsid w:val="00B12D0F"/>
    <w:rsid w:val="00B13254"/>
    <w:rsid w:val="00B137DB"/>
    <w:rsid w:val="00B13D12"/>
    <w:rsid w:val="00B13ED0"/>
    <w:rsid w:val="00B14097"/>
    <w:rsid w:val="00B1409D"/>
    <w:rsid w:val="00B14C56"/>
    <w:rsid w:val="00B14F0A"/>
    <w:rsid w:val="00B1502E"/>
    <w:rsid w:val="00B153D3"/>
    <w:rsid w:val="00B153F6"/>
    <w:rsid w:val="00B156D9"/>
    <w:rsid w:val="00B15765"/>
    <w:rsid w:val="00B1655E"/>
    <w:rsid w:val="00B1657D"/>
    <w:rsid w:val="00B166EA"/>
    <w:rsid w:val="00B16FE6"/>
    <w:rsid w:val="00B17153"/>
    <w:rsid w:val="00B17433"/>
    <w:rsid w:val="00B177E1"/>
    <w:rsid w:val="00B20080"/>
    <w:rsid w:val="00B20BD8"/>
    <w:rsid w:val="00B21262"/>
    <w:rsid w:val="00B21673"/>
    <w:rsid w:val="00B21773"/>
    <w:rsid w:val="00B21F71"/>
    <w:rsid w:val="00B2243B"/>
    <w:rsid w:val="00B239D8"/>
    <w:rsid w:val="00B23C11"/>
    <w:rsid w:val="00B23D57"/>
    <w:rsid w:val="00B24005"/>
    <w:rsid w:val="00B242A9"/>
    <w:rsid w:val="00B2449C"/>
    <w:rsid w:val="00B246D7"/>
    <w:rsid w:val="00B247B2"/>
    <w:rsid w:val="00B2548C"/>
    <w:rsid w:val="00B25900"/>
    <w:rsid w:val="00B25B61"/>
    <w:rsid w:val="00B26B97"/>
    <w:rsid w:val="00B27185"/>
    <w:rsid w:val="00B27A2E"/>
    <w:rsid w:val="00B27CBF"/>
    <w:rsid w:val="00B3054A"/>
    <w:rsid w:val="00B30D41"/>
    <w:rsid w:val="00B30E48"/>
    <w:rsid w:val="00B3130C"/>
    <w:rsid w:val="00B31638"/>
    <w:rsid w:val="00B316E0"/>
    <w:rsid w:val="00B31728"/>
    <w:rsid w:val="00B31CB1"/>
    <w:rsid w:val="00B320C6"/>
    <w:rsid w:val="00B32B64"/>
    <w:rsid w:val="00B32EAB"/>
    <w:rsid w:val="00B337B5"/>
    <w:rsid w:val="00B33965"/>
    <w:rsid w:val="00B34031"/>
    <w:rsid w:val="00B3493A"/>
    <w:rsid w:val="00B34A9E"/>
    <w:rsid w:val="00B358B9"/>
    <w:rsid w:val="00B35B6E"/>
    <w:rsid w:val="00B369E0"/>
    <w:rsid w:val="00B3776C"/>
    <w:rsid w:val="00B379CE"/>
    <w:rsid w:val="00B37ACD"/>
    <w:rsid w:val="00B40888"/>
    <w:rsid w:val="00B40DAF"/>
    <w:rsid w:val="00B4121B"/>
    <w:rsid w:val="00B417FC"/>
    <w:rsid w:val="00B41858"/>
    <w:rsid w:val="00B426B0"/>
    <w:rsid w:val="00B42EB8"/>
    <w:rsid w:val="00B43038"/>
    <w:rsid w:val="00B430F4"/>
    <w:rsid w:val="00B43263"/>
    <w:rsid w:val="00B4334B"/>
    <w:rsid w:val="00B43364"/>
    <w:rsid w:val="00B43545"/>
    <w:rsid w:val="00B43748"/>
    <w:rsid w:val="00B43E16"/>
    <w:rsid w:val="00B43FB8"/>
    <w:rsid w:val="00B4414E"/>
    <w:rsid w:val="00B4425C"/>
    <w:rsid w:val="00B4430C"/>
    <w:rsid w:val="00B4486D"/>
    <w:rsid w:val="00B44A77"/>
    <w:rsid w:val="00B44B6D"/>
    <w:rsid w:val="00B44CDA"/>
    <w:rsid w:val="00B45766"/>
    <w:rsid w:val="00B45952"/>
    <w:rsid w:val="00B45DE7"/>
    <w:rsid w:val="00B45DEB"/>
    <w:rsid w:val="00B46045"/>
    <w:rsid w:val="00B46A3B"/>
    <w:rsid w:val="00B46BAC"/>
    <w:rsid w:val="00B46FE4"/>
    <w:rsid w:val="00B4749E"/>
    <w:rsid w:val="00B47A16"/>
    <w:rsid w:val="00B47ABE"/>
    <w:rsid w:val="00B500CE"/>
    <w:rsid w:val="00B5049D"/>
    <w:rsid w:val="00B50759"/>
    <w:rsid w:val="00B50ACB"/>
    <w:rsid w:val="00B50D3D"/>
    <w:rsid w:val="00B51F89"/>
    <w:rsid w:val="00B52303"/>
    <w:rsid w:val="00B52339"/>
    <w:rsid w:val="00B525B0"/>
    <w:rsid w:val="00B527E3"/>
    <w:rsid w:val="00B52ACE"/>
    <w:rsid w:val="00B52ADA"/>
    <w:rsid w:val="00B52C66"/>
    <w:rsid w:val="00B52F94"/>
    <w:rsid w:val="00B530A3"/>
    <w:rsid w:val="00B5321E"/>
    <w:rsid w:val="00B539B1"/>
    <w:rsid w:val="00B54014"/>
    <w:rsid w:val="00B5432E"/>
    <w:rsid w:val="00B544CE"/>
    <w:rsid w:val="00B55283"/>
    <w:rsid w:val="00B55366"/>
    <w:rsid w:val="00B564EA"/>
    <w:rsid w:val="00B57060"/>
    <w:rsid w:val="00B576EB"/>
    <w:rsid w:val="00B57A7B"/>
    <w:rsid w:val="00B603EE"/>
    <w:rsid w:val="00B60A08"/>
    <w:rsid w:val="00B60F64"/>
    <w:rsid w:val="00B6101F"/>
    <w:rsid w:val="00B61CA9"/>
    <w:rsid w:val="00B63198"/>
    <w:rsid w:val="00B63426"/>
    <w:rsid w:val="00B6369F"/>
    <w:rsid w:val="00B64066"/>
    <w:rsid w:val="00B64628"/>
    <w:rsid w:val="00B646A8"/>
    <w:rsid w:val="00B64CF0"/>
    <w:rsid w:val="00B65486"/>
    <w:rsid w:val="00B65B54"/>
    <w:rsid w:val="00B65E41"/>
    <w:rsid w:val="00B65ED1"/>
    <w:rsid w:val="00B66964"/>
    <w:rsid w:val="00B66DF9"/>
    <w:rsid w:val="00B66F4C"/>
    <w:rsid w:val="00B67079"/>
    <w:rsid w:val="00B6767D"/>
    <w:rsid w:val="00B677CC"/>
    <w:rsid w:val="00B67B15"/>
    <w:rsid w:val="00B7000E"/>
    <w:rsid w:val="00B70130"/>
    <w:rsid w:val="00B701D0"/>
    <w:rsid w:val="00B70625"/>
    <w:rsid w:val="00B70E95"/>
    <w:rsid w:val="00B71F59"/>
    <w:rsid w:val="00B71F9D"/>
    <w:rsid w:val="00B71FE9"/>
    <w:rsid w:val="00B7244A"/>
    <w:rsid w:val="00B7261F"/>
    <w:rsid w:val="00B72870"/>
    <w:rsid w:val="00B730D8"/>
    <w:rsid w:val="00B739B2"/>
    <w:rsid w:val="00B740C7"/>
    <w:rsid w:val="00B74A05"/>
    <w:rsid w:val="00B74A75"/>
    <w:rsid w:val="00B74C5E"/>
    <w:rsid w:val="00B75157"/>
    <w:rsid w:val="00B75E01"/>
    <w:rsid w:val="00B760A3"/>
    <w:rsid w:val="00B76E91"/>
    <w:rsid w:val="00B77070"/>
    <w:rsid w:val="00B80767"/>
    <w:rsid w:val="00B80DB5"/>
    <w:rsid w:val="00B81077"/>
    <w:rsid w:val="00B8173E"/>
    <w:rsid w:val="00B81E0C"/>
    <w:rsid w:val="00B82535"/>
    <w:rsid w:val="00B82CDB"/>
    <w:rsid w:val="00B841C1"/>
    <w:rsid w:val="00B8440A"/>
    <w:rsid w:val="00B84431"/>
    <w:rsid w:val="00B84C3B"/>
    <w:rsid w:val="00B8519A"/>
    <w:rsid w:val="00B85C02"/>
    <w:rsid w:val="00B8609C"/>
    <w:rsid w:val="00B86524"/>
    <w:rsid w:val="00B86B3F"/>
    <w:rsid w:val="00B86CD1"/>
    <w:rsid w:val="00B87146"/>
    <w:rsid w:val="00B879F5"/>
    <w:rsid w:val="00B87C0D"/>
    <w:rsid w:val="00B87D0D"/>
    <w:rsid w:val="00B87D64"/>
    <w:rsid w:val="00B9014E"/>
    <w:rsid w:val="00B90387"/>
    <w:rsid w:val="00B9073C"/>
    <w:rsid w:val="00B9087B"/>
    <w:rsid w:val="00B909E4"/>
    <w:rsid w:val="00B90BF8"/>
    <w:rsid w:val="00B919EB"/>
    <w:rsid w:val="00B91A67"/>
    <w:rsid w:val="00B91F8F"/>
    <w:rsid w:val="00B9215B"/>
    <w:rsid w:val="00B93158"/>
    <w:rsid w:val="00B93618"/>
    <w:rsid w:val="00B9412A"/>
    <w:rsid w:val="00B94391"/>
    <w:rsid w:val="00B9511B"/>
    <w:rsid w:val="00B9577F"/>
    <w:rsid w:val="00B9658E"/>
    <w:rsid w:val="00B96936"/>
    <w:rsid w:val="00B96B11"/>
    <w:rsid w:val="00B97453"/>
    <w:rsid w:val="00B97593"/>
    <w:rsid w:val="00B977F0"/>
    <w:rsid w:val="00B9797B"/>
    <w:rsid w:val="00BA05D5"/>
    <w:rsid w:val="00BA0C93"/>
    <w:rsid w:val="00BA1456"/>
    <w:rsid w:val="00BA1678"/>
    <w:rsid w:val="00BA1A0C"/>
    <w:rsid w:val="00BA1F31"/>
    <w:rsid w:val="00BA21B8"/>
    <w:rsid w:val="00BA2C8E"/>
    <w:rsid w:val="00BA2DD4"/>
    <w:rsid w:val="00BA31C8"/>
    <w:rsid w:val="00BA37DB"/>
    <w:rsid w:val="00BA394F"/>
    <w:rsid w:val="00BA3BD8"/>
    <w:rsid w:val="00BA4590"/>
    <w:rsid w:val="00BA45C3"/>
    <w:rsid w:val="00BA479D"/>
    <w:rsid w:val="00BA4D81"/>
    <w:rsid w:val="00BA4D97"/>
    <w:rsid w:val="00BA543D"/>
    <w:rsid w:val="00BA6396"/>
    <w:rsid w:val="00BA6EB9"/>
    <w:rsid w:val="00BA7151"/>
    <w:rsid w:val="00BA72FF"/>
    <w:rsid w:val="00BB083B"/>
    <w:rsid w:val="00BB0C1F"/>
    <w:rsid w:val="00BB0DEE"/>
    <w:rsid w:val="00BB0E90"/>
    <w:rsid w:val="00BB0F2F"/>
    <w:rsid w:val="00BB1314"/>
    <w:rsid w:val="00BB1A94"/>
    <w:rsid w:val="00BB2236"/>
    <w:rsid w:val="00BB2946"/>
    <w:rsid w:val="00BB2C6C"/>
    <w:rsid w:val="00BB2C9C"/>
    <w:rsid w:val="00BB2F14"/>
    <w:rsid w:val="00BB3C0C"/>
    <w:rsid w:val="00BB3E13"/>
    <w:rsid w:val="00BB42D4"/>
    <w:rsid w:val="00BB4903"/>
    <w:rsid w:val="00BB499E"/>
    <w:rsid w:val="00BB4DBD"/>
    <w:rsid w:val="00BB5DDB"/>
    <w:rsid w:val="00BB6376"/>
    <w:rsid w:val="00BB6644"/>
    <w:rsid w:val="00BB682F"/>
    <w:rsid w:val="00BB76FE"/>
    <w:rsid w:val="00BC0505"/>
    <w:rsid w:val="00BC0561"/>
    <w:rsid w:val="00BC0730"/>
    <w:rsid w:val="00BC0AF5"/>
    <w:rsid w:val="00BC0CA5"/>
    <w:rsid w:val="00BC0DDA"/>
    <w:rsid w:val="00BC17C8"/>
    <w:rsid w:val="00BC1E90"/>
    <w:rsid w:val="00BC1F23"/>
    <w:rsid w:val="00BC23FF"/>
    <w:rsid w:val="00BC3532"/>
    <w:rsid w:val="00BC3A92"/>
    <w:rsid w:val="00BC441B"/>
    <w:rsid w:val="00BC4951"/>
    <w:rsid w:val="00BC4DFF"/>
    <w:rsid w:val="00BC505A"/>
    <w:rsid w:val="00BC5F94"/>
    <w:rsid w:val="00BC681E"/>
    <w:rsid w:val="00BC683E"/>
    <w:rsid w:val="00BC73C3"/>
    <w:rsid w:val="00BC7465"/>
    <w:rsid w:val="00BD0239"/>
    <w:rsid w:val="00BD120A"/>
    <w:rsid w:val="00BD1FAE"/>
    <w:rsid w:val="00BD20BC"/>
    <w:rsid w:val="00BD2DE0"/>
    <w:rsid w:val="00BD344B"/>
    <w:rsid w:val="00BD366E"/>
    <w:rsid w:val="00BD3827"/>
    <w:rsid w:val="00BD3920"/>
    <w:rsid w:val="00BD3E6F"/>
    <w:rsid w:val="00BD40FF"/>
    <w:rsid w:val="00BD4960"/>
    <w:rsid w:val="00BD4BA9"/>
    <w:rsid w:val="00BD4C2B"/>
    <w:rsid w:val="00BD4E2D"/>
    <w:rsid w:val="00BD5095"/>
    <w:rsid w:val="00BD5385"/>
    <w:rsid w:val="00BD5542"/>
    <w:rsid w:val="00BD5AAE"/>
    <w:rsid w:val="00BD5E9B"/>
    <w:rsid w:val="00BD5FB5"/>
    <w:rsid w:val="00BD61AC"/>
    <w:rsid w:val="00BD636C"/>
    <w:rsid w:val="00BD65DB"/>
    <w:rsid w:val="00BD688E"/>
    <w:rsid w:val="00BD77EC"/>
    <w:rsid w:val="00BE0450"/>
    <w:rsid w:val="00BE0815"/>
    <w:rsid w:val="00BE0C9F"/>
    <w:rsid w:val="00BE1613"/>
    <w:rsid w:val="00BE241A"/>
    <w:rsid w:val="00BE289A"/>
    <w:rsid w:val="00BE3010"/>
    <w:rsid w:val="00BE30D3"/>
    <w:rsid w:val="00BE3199"/>
    <w:rsid w:val="00BE324B"/>
    <w:rsid w:val="00BE42C2"/>
    <w:rsid w:val="00BE476F"/>
    <w:rsid w:val="00BE4D7E"/>
    <w:rsid w:val="00BE50BF"/>
    <w:rsid w:val="00BE56B1"/>
    <w:rsid w:val="00BE58CB"/>
    <w:rsid w:val="00BE58ED"/>
    <w:rsid w:val="00BE599B"/>
    <w:rsid w:val="00BE60AC"/>
    <w:rsid w:val="00BE6DB1"/>
    <w:rsid w:val="00BE7276"/>
    <w:rsid w:val="00BE7BC0"/>
    <w:rsid w:val="00BF05AB"/>
    <w:rsid w:val="00BF0BFE"/>
    <w:rsid w:val="00BF1AA5"/>
    <w:rsid w:val="00BF2456"/>
    <w:rsid w:val="00BF2A75"/>
    <w:rsid w:val="00BF2C36"/>
    <w:rsid w:val="00BF2D0C"/>
    <w:rsid w:val="00BF32C3"/>
    <w:rsid w:val="00BF589B"/>
    <w:rsid w:val="00BF5B3E"/>
    <w:rsid w:val="00BF6772"/>
    <w:rsid w:val="00BF6D25"/>
    <w:rsid w:val="00BF70DA"/>
    <w:rsid w:val="00BF7294"/>
    <w:rsid w:val="00BF7775"/>
    <w:rsid w:val="00C00173"/>
    <w:rsid w:val="00C0046D"/>
    <w:rsid w:val="00C00724"/>
    <w:rsid w:val="00C0083F"/>
    <w:rsid w:val="00C00BA0"/>
    <w:rsid w:val="00C01275"/>
    <w:rsid w:val="00C01B7E"/>
    <w:rsid w:val="00C01DF2"/>
    <w:rsid w:val="00C01E88"/>
    <w:rsid w:val="00C0241A"/>
    <w:rsid w:val="00C03822"/>
    <w:rsid w:val="00C03926"/>
    <w:rsid w:val="00C04033"/>
    <w:rsid w:val="00C04044"/>
    <w:rsid w:val="00C04436"/>
    <w:rsid w:val="00C04783"/>
    <w:rsid w:val="00C047FE"/>
    <w:rsid w:val="00C04AAC"/>
    <w:rsid w:val="00C04DD5"/>
    <w:rsid w:val="00C0544E"/>
    <w:rsid w:val="00C054E3"/>
    <w:rsid w:val="00C05722"/>
    <w:rsid w:val="00C05DD8"/>
    <w:rsid w:val="00C06325"/>
    <w:rsid w:val="00C06368"/>
    <w:rsid w:val="00C0697B"/>
    <w:rsid w:val="00C06CBF"/>
    <w:rsid w:val="00C0735A"/>
    <w:rsid w:val="00C07457"/>
    <w:rsid w:val="00C074CD"/>
    <w:rsid w:val="00C078FE"/>
    <w:rsid w:val="00C07B31"/>
    <w:rsid w:val="00C10238"/>
    <w:rsid w:val="00C107A3"/>
    <w:rsid w:val="00C107D7"/>
    <w:rsid w:val="00C10902"/>
    <w:rsid w:val="00C10A61"/>
    <w:rsid w:val="00C10AC7"/>
    <w:rsid w:val="00C11228"/>
    <w:rsid w:val="00C118EE"/>
    <w:rsid w:val="00C12732"/>
    <w:rsid w:val="00C1299F"/>
    <w:rsid w:val="00C12A07"/>
    <w:rsid w:val="00C12CD8"/>
    <w:rsid w:val="00C132DC"/>
    <w:rsid w:val="00C14472"/>
    <w:rsid w:val="00C14FF7"/>
    <w:rsid w:val="00C16309"/>
    <w:rsid w:val="00C163AF"/>
    <w:rsid w:val="00C17245"/>
    <w:rsid w:val="00C17287"/>
    <w:rsid w:val="00C17304"/>
    <w:rsid w:val="00C17461"/>
    <w:rsid w:val="00C200BE"/>
    <w:rsid w:val="00C20165"/>
    <w:rsid w:val="00C206BE"/>
    <w:rsid w:val="00C208EF"/>
    <w:rsid w:val="00C210F6"/>
    <w:rsid w:val="00C2166A"/>
    <w:rsid w:val="00C216F3"/>
    <w:rsid w:val="00C21C8D"/>
    <w:rsid w:val="00C221FA"/>
    <w:rsid w:val="00C2239E"/>
    <w:rsid w:val="00C22413"/>
    <w:rsid w:val="00C228D4"/>
    <w:rsid w:val="00C2320F"/>
    <w:rsid w:val="00C24323"/>
    <w:rsid w:val="00C24D0B"/>
    <w:rsid w:val="00C24F58"/>
    <w:rsid w:val="00C2538A"/>
    <w:rsid w:val="00C25EE8"/>
    <w:rsid w:val="00C2626B"/>
    <w:rsid w:val="00C2644D"/>
    <w:rsid w:val="00C2758F"/>
    <w:rsid w:val="00C303BE"/>
    <w:rsid w:val="00C308CD"/>
    <w:rsid w:val="00C30AA7"/>
    <w:rsid w:val="00C3160B"/>
    <w:rsid w:val="00C316E7"/>
    <w:rsid w:val="00C319AC"/>
    <w:rsid w:val="00C33198"/>
    <w:rsid w:val="00C33483"/>
    <w:rsid w:val="00C335A6"/>
    <w:rsid w:val="00C3381A"/>
    <w:rsid w:val="00C33C75"/>
    <w:rsid w:val="00C3402F"/>
    <w:rsid w:val="00C3407E"/>
    <w:rsid w:val="00C346AA"/>
    <w:rsid w:val="00C34B78"/>
    <w:rsid w:val="00C3573D"/>
    <w:rsid w:val="00C35C69"/>
    <w:rsid w:val="00C35CAD"/>
    <w:rsid w:val="00C3635A"/>
    <w:rsid w:val="00C3683C"/>
    <w:rsid w:val="00C36B2F"/>
    <w:rsid w:val="00C3734A"/>
    <w:rsid w:val="00C37B97"/>
    <w:rsid w:val="00C37EDB"/>
    <w:rsid w:val="00C40368"/>
    <w:rsid w:val="00C406CA"/>
    <w:rsid w:val="00C408DA"/>
    <w:rsid w:val="00C41A89"/>
    <w:rsid w:val="00C41C19"/>
    <w:rsid w:val="00C4227F"/>
    <w:rsid w:val="00C42A35"/>
    <w:rsid w:val="00C42C4A"/>
    <w:rsid w:val="00C4313A"/>
    <w:rsid w:val="00C43202"/>
    <w:rsid w:val="00C4320D"/>
    <w:rsid w:val="00C434D1"/>
    <w:rsid w:val="00C44435"/>
    <w:rsid w:val="00C44522"/>
    <w:rsid w:val="00C44AF6"/>
    <w:rsid w:val="00C4517F"/>
    <w:rsid w:val="00C45709"/>
    <w:rsid w:val="00C458B4"/>
    <w:rsid w:val="00C46CB8"/>
    <w:rsid w:val="00C46D3E"/>
    <w:rsid w:val="00C46DAD"/>
    <w:rsid w:val="00C471D6"/>
    <w:rsid w:val="00C47264"/>
    <w:rsid w:val="00C474E0"/>
    <w:rsid w:val="00C47869"/>
    <w:rsid w:val="00C47897"/>
    <w:rsid w:val="00C5073E"/>
    <w:rsid w:val="00C50BEB"/>
    <w:rsid w:val="00C50CFB"/>
    <w:rsid w:val="00C51231"/>
    <w:rsid w:val="00C519EF"/>
    <w:rsid w:val="00C51C18"/>
    <w:rsid w:val="00C5257A"/>
    <w:rsid w:val="00C531A5"/>
    <w:rsid w:val="00C5358E"/>
    <w:rsid w:val="00C53917"/>
    <w:rsid w:val="00C53E0C"/>
    <w:rsid w:val="00C53E9C"/>
    <w:rsid w:val="00C54054"/>
    <w:rsid w:val="00C540B0"/>
    <w:rsid w:val="00C5498B"/>
    <w:rsid w:val="00C55110"/>
    <w:rsid w:val="00C55307"/>
    <w:rsid w:val="00C55384"/>
    <w:rsid w:val="00C55FE2"/>
    <w:rsid w:val="00C5604E"/>
    <w:rsid w:val="00C567C2"/>
    <w:rsid w:val="00C56C52"/>
    <w:rsid w:val="00C57A1F"/>
    <w:rsid w:val="00C57C2A"/>
    <w:rsid w:val="00C57F1D"/>
    <w:rsid w:val="00C601AF"/>
    <w:rsid w:val="00C602B4"/>
    <w:rsid w:val="00C61253"/>
    <w:rsid w:val="00C6147F"/>
    <w:rsid w:val="00C61725"/>
    <w:rsid w:val="00C61D9F"/>
    <w:rsid w:val="00C61F66"/>
    <w:rsid w:val="00C625C1"/>
    <w:rsid w:val="00C62940"/>
    <w:rsid w:val="00C62C4A"/>
    <w:rsid w:val="00C62FF2"/>
    <w:rsid w:val="00C6351D"/>
    <w:rsid w:val="00C63E1E"/>
    <w:rsid w:val="00C63EC5"/>
    <w:rsid w:val="00C64293"/>
    <w:rsid w:val="00C64A9E"/>
    <w:rsid w:val="00C651A8"/>
    <w:rsid w:val="00C6541E"/>
    <w:rsid w:val="00C6543C"/>
    <w:rsid w:val="00C66085"/>
    <w:rsid w:val="00C663AD"/>
    <w:rsid w:val="00C664F3"/>
    <w:rsid w:val="00C668B0"/>
    <w:rsid w:val="00C66E49"/>
    <w:rsid w:val="00C6710E"/>
    <w:rsid w:val="00C67273"/>
    <w:rsid w:val="00C673BF"/>
    <w:rsid w:val="00C673E4"/>
    <w:rsid w:val="00C67C83"/>
    <w:rsid w:val="00C67E20"/>
    <w:rsid w:val="00C67FED"/>
    <w:rsid w:val="00C71747"/>
    <w:rsid w:val="00C719FE"/>
    <w:rsid w:val="00C71A02"/>
    <w:rsid w:val="00C71E32"/>
    <w:rsid w:val="00C72327"/>
    <w:rsid w:val="00C723DA"/>
    <w:rsid w:val="00C7244B"/>
    <w:rsid w:val="00C727BB"/>
    <w:rsid w:val="00C72A26"/>
    <w:rsid w:val="00C72FC7"/>
    <w:rsid w:val="00C73E3A"/>
    <w:rsid w:val="00C7421F"/>
    <w:rsid w:val="00C744B5"/>
    <w:rsid w:val="00C744D4"/>
    <w:rsid w:val="00C7466D"/>
    <w:rsid w:val="00C7502E"/>
    <w:rsid w:val="00C7540A"/>
    <w:rsid w:val="00C75BC0"/>
    <w:rsid w:val="00C7614A"/>
    <w:rsid w:val="00C7625E"/>
    <w:rsid w:val="00C763AF"/>
    <w:rsid w:val="00C768A4"/>
    <w:rsid w:val="00C769BB"/>
    <w:rsid w:val="00C76BF8"/>
    <w:rsid w:val="00C772E2"/>
    <w:rsid w:val="00C776D0"/>
    <w:rsid w:val="00C779F1"/>
    <w:rsid w:val="00C77A15"/>
    <w:rsid w:val="00C77CDE"/>
    <w:rsid w:val="00C77F3B"/>
    <w:rsid w:val="00C80486"/>
    <w:rsid w:val="00C80912"/>
    <w:rsid w:val="00C80935"/>
    <w:rsid w:val="00C80955"/>
    <w:rsid w:val="00C80ABF"/>
    <w:rsid w:val="00C80E4D"/>
    <w:rsid w:val="00C812F2"/>
    <w:rsid w:val="00C8173A"/>
    <w:rsid w:val="00C81C8B"/>
    <w:rsid w:val="00C8253B"/>
    <w:rsid w:val="00C82B94"/>
    <w:rsid w:val="00C82DCF"/>
    <w:rsid w:val="00C82DDA"/>
    <w:rsid w:val="00C835AF"/>
    <w:rsid w:val="00C83853"/>
    <w:rsid w:val="00C83EA5"/>
    <w:rsid w:val="00C8440F"/>
    <w:rsid w:val="00C84528"/>
    <w:rsid w:val="00C845CA"/>
    <w:rsid w:val="00C8499F"/>
    <w:rsid w:val="00C8504C"/>
    <w:rsid w:val="00C85F1B"/>
    <w:rsid w:val="00C85F40"/>
    <w:rsid w:val="00C86124"/>
    <w:rsid w:val="00C861FD"/>
    <w:rsid w:val="00C867A3"/>
    <w:rsid w:val="00C86B14"/>
    <w:rsid w:val="00C86F8C"/>
    <w:rsid w:val="00C873AF"/>
    <w:rsid w:val="00C87785"/>
    <w:rsid w:val="00C878D5"/>
    <w:rsid w:val="00C87AD8"/>
    <w:rsid w:val="00C87B6B"/>
    <w:rsid w:val="00C9043E"/>
    <w:rsid w:val="00C9192A"/>
    <w:rsid w:val="00C92479"/>
    <w:rsid w:val="00C92A9E"/>
    <w:rsid w:val="00C93240"/>
    <w:rsid w:val="00C94511"/>
    <w:rsid w:val="00C94564"/>
    <w:rsid w:val="00C96090"/>
    <w:rsid w:val="00C96568"/>
    <w:rsid w:val="00C974A5"/>
    <w:rsid w:val="00C97F50"/>
    <w:rsid w:val="00C97F6F"/>
    <w:rsid w:val="00CA01D3"/>
    <w:rsid w:val="00CA06F6"/>
    <w:rsid w:val="00CA11FF"/>
    <w:rsid w:val="00CA16FB"/>
    <w:rsid w:val="00CA2003"/>
    <w:rsid w:val="00CA2467"/>
    <w:rsid w:val="00CA2BAE"/>
    <w:rsid w:val="00CA2CF5"/>
    <w:rsid w:val="00CA2D1C"/>
    <w:rsid w:val="00CA2DFB"/>
    <w:rsid w:val="00CA43C5"/>
    <w:rsid w:val="00CA46DA"/>
    <w:rsid w:val="00CA47E3"/>
    <w:rsid w:val="00CA4928"/>
    <w:rsid w:val="00CA4D38"/>
    <w:rsid w:val="00CA539F"/>
    <w:rsid w:val="00CA6321"/>
    <w:rsid w:val="00CA69E1"/>
    <w:rsid w:val="00CA6D0E"/>
    <w:rsid w:val="00CA6F14"/>
    <w:rsid w:val="00CA729A"/>
    <w:rsid w:val="00CA796A"/>
    <w:rsid w:val="00CB0B1D"/>
    <w:rsid w:val="00CB0E75"/>
    <w:rsid w:val="00CB15DD"/>
    <w:rsid w:val="00CB1D1B"/>
    <w:rsid w:val="00CB1D4B"/>
    <w:rsid w:val="00CB25DE"/>
    <w:rsid w:val="00CB2669"/>
    <w:rsid w:val="00CB29DF"/>
    <w:rsid w:val="00CB2A88"/>
    <w:rsid w:val="00CB2E25"/>
    <w:rsid w:val="00CB2E68"/>
    <w:rsid w:val="00CB34EF"/>
    <w:rsid w:val="00CB35C8"/>
    <w:rsid w:val="00CB43A7"/>
    <w:rsid w:val="00CB4D1C"/>
    <w:rsid w:val="00CB542F"/>
    <w:rsid w:val="00CB59EE"/>
    <w:rsid w:val="00CB7468"/>
    <w:rsid w:val="00CB7CBD"/>
    <w:rsid w:val="00CB7D99"/>
    <w:rsid w:val="00CC0A65"/>
    <w:rsid w:val="00CC164D"/>
    <w:rsid w:val="00CC19B6"/>
    <w:rsid w:val="00CC210F"/>
    <w:rsid w:val="00CC21FE"/>
    <w:rsid w:val="00CC24B8"/>
    <w:rsid w:val="00CC24EF"/>
    <w:rsid w:val="00CC288B"/>
    <w:rsid w:val="00CC2CEE"/>
    <w:rsid w:val="00CC2EF2"/>
    <w:rsid w:val="00CC3060"/>
    <w:rsid w:val="00CC3478"/>
    <w:rsid w:val="00CC3AF1"/>
    <w:rsid w:val="00CC3D1D"/>
    <w:rsid w:val="00CC3E2D"/>
    <w:rsid w:val="00CC47D0"/>
    <w:rsid w:val="00CC4CF9"/>
    <w:rsid w:val="00CC4D5F"/>
    <w:rsid w:val="00CC54AE"/>
    <w:rsid w:val="00CC5BDD"/>
    <w:rsid w:val="00CC5D9D"/>
    <w:rsid w:val="00CC5E53"/>
    <w:rsid w:val="00CC64F6"/>
    <w:rsid w:val="00CC78C2"/>
    <w:rsid w:val="00CC7E61"/>
    <w:rsid w:val="00CC7FEA"/>
    <w:rsid w:val="00CD08F2"/>
    <w:rsid w:val="00CD1082"/>
    <w:rsid w:val="00CD10FD"/>
    <w:rsid w:val="00CD14C4"/>
    <w:rsid w:val="00CD20D6"/>
    <w:rsid w:val="00CD29D4"/>
    <w:rsid w:val="00CD32AB"/>
    <w:rsid w:val="00CD33E6"/>
    <w:rsid w:val="00CD3E30"/>
    <w:rsid w:val="00CD40DD"/>
    <w:rsid w:val="00CD4851"/>
    <w:rsid w:val="00CD4ABB"/>
    <w:rsid w:val="00CD4CF6"/>
    <w:rsid w:val="00CD4E41"/>
    <w:rsid w:val="00CD5406"/>
    <w:rsid w:val="00CD544A"/>
    <w:rsid w:val="00CD5DDA"/>
    <w:rsid w:val="00CD6232"/>
    <w:rsid w:val="00CD6CE4"/>
    <w:rsid w:val="00CD7A81"/>
    <w:rsid w:val="00CD7E1A"/>
    <w:rsid w:val="00CE0003"/>
    <w:rsid w:val="00CE0231"/>
    <w:rsid w:val="00CE06E9"/>
    <w:rsid w:val="00CE0B2F"/>
    <w:rsid w:val="00CE0DB2"/>
    <w:rsid w:val="00CE1258"/>
    <w:rsid w:val="00CE1507"/>
    <w:rsid w:val="00CE1689"/>
    <w:rsid w:val="00CE2263"/>
    <w:rsid w:val="00CE250B"/>
    <w:rsid w:val="00CE286D"/>
    <w:rsid w:val="00CE3191"/>
    <w:rsid w:val="00CE3427"/>
    <w:rsid w:val="00CE3B82"/>
    <w:rsid w:val="00CE5CFF"/>
    <w:rsid w:val="00CE5F66"/>
    <w:rsid w:val="00CE5F78"/>
    <w:rsid w:val="00CE61D6"/>
    <w:rsid w:val="00CE66DE"/>
    <w:rsid w:val="00CE6A0B"/>
    <w:rsid w:val="00CE6D70"/>
    <w:rsid w:val="00CE78F7"/>
    <w:rsid w:val="00CE7C91"/>
    <w:rsid w:val="00CE7F9F"/>
    <w:rsid w:val="00CF006F"/>
    <w:rsid w:val="00CF0304"/>
    <w:rsid w:val="00CF052C"/>
    <w:rsid w:val="00CF0A2B"/>
    <w:rsid w:val="00CF0A5A"/>
    <w:rsid w:val="00CF1133"/>
    <w:rsid w:val="00CF12F0"/>
    <w:rsid w:val="00CF13EA"/>
    <w:rsid w:val="00CF144B"/>
    <w:rsid w:val="00CF14F1"/>
    <w:rsid w:val="00CF1DB4"/>
    <w:rsid w:val="00CF2125"/>
    <w:rsid w:val="00CF24A0"/>
    <w:rsid w:val="00CF278F"/>
    <w:rsid w:val="00CF296E"/>
    <w:rsid w:val="00CF2DDB"/>
    <w:rsid w:val="00CF35AE"/>
    <w:rsid w:val="00CF3A86"/>
    <w:rsid w:val="00CF3E27"/>
    <w:rsid w:val="00CF413F"/>
    <w:rsid w:val="00CF51FF"/>
    <w:rsid w:val="00CF57CE"/>
    <w:rsid w:val="00CF5825"/>
    <w:rsid w:val="00CF5AD4"/>
    <w:rsid w:val="00CF649B"/>
    <w:rsid w:val="00CF709D"/>
    <w:rsid w:val="00CF753B"/>
    <w:rsid w:val="00CF76BE"/>
    <w:rsid w:val="00CF7EEF"/>
    <w:rsid w:val="00D0114B"/>
    <w:rsid w:val="00D01408"/>
    <w:rsid w:val="00D01511"/>
    <w:rsid w:val="00D01EB9"/>
    <w:rsid w:val="00D01F5C"/>
    <w:rsid w:val="00D01F7F"/>
    <w:rsid w:val="00D02351"/>
    <w:rsid w:val="00D02B2C"/>
    <w:rsid w:val="00D02E01"/>
    <w:rsid w:val="00D02FD5"/>
    <w:rsid w:val="00D0359E"/>
    <w:rsid w:val="00D036F1"/>
    <w:rsid w:val="00D04204"/>
    <w:rsid w:val="00D04449"/>
    <w:rsid w:val="00D04541"/>
    <w:rsid w:val="00D0476F"/>
    <w:rsid w:val="00D04A09"/>
    <w:rsid w:val="00D04EB9"/>
    <w:rsid w:val="00D0544B"/>
    <w:rsid w:val="00D05550"/>
    <w:rsid w:val="00D05588"/>
    <w:rsid w:val="00D05A56"/>
    <w:rsid w:val="00D0609F"/>
    <w:rsid w:val="00D0638B"/>
    <w:rsid w:val="00D06B18"/>
    <w:rsid w:val="00D06D4F"/>
    <w:rsid w:val="00D10496"/>
    <w:rsid w:val="00D10509"/>
    <w:rsid w:val="00D105A2"/>
    <w:rsid w:val="00D10CC6"/>
    <w:rsid w:val="00D10D1D"/>
    <w:rsid w:val="00D111EE"/>
    <w:rsid w:val="00D119CF"/>
    <w:rsid w:val="00D11CB1"/>
    <w:rsid w:val="00D1274A"/>
    <w:rsid w:val="00D13142"/>
    <w:rsid w:val="00D13406"/>
    <w:rsid w:val="00D13420"/>
    <w:rsid w:val="00D13A1C"/>
    <w:rsid w:val="00D13F39"/>
    <w:rsid w:val="00D14197"/>
    <w:rsid w:val="00D1438F"/>
    <w:rsid w:val="00D14394"/>
    <w:rsid w:val="00D14684"/>
    <w:rsid w:val="00D152FD"/>
    <w:rsid w:val="00D15521"/>
    <w:rsid w:val="00D15AAF"/>
    <w:rsid w:val="00D15CAB"/>
    <w:rsid w:val="00D1656D"/>
    <w:rsid w:val="00D16923"/>
    <w:rsid w:val="00D16D2A"/>
    <w:rsid w:val="00D16D9F"/>
    <w:rsid w:val="00D16E66"/>
    <w:rsid w:val="00D17058"/>
    <w:rsid w:val="00D172B7"/>
    <w:rsid w:val="00D177AF"/>
    <w:rsid w:val="00D17D70"/>
    <w:rsid w:val="00D20032"/>
    <w:rsid w:val="00D208BF"/>
    <w:rsid w:val="00D20C32"/>
    <w:rsid w:val="00D20D3C"/>
    <w:rsid w:val="00D2108E"/>
    <w:rsid w:val="00D2141A"/>
    <w:rsid w:val="00D2141F"/>
    <w:rsid w:val="00D21790"/>
    <w:rsid w:val="00D2182D"/>
    <w:rsid w:val="00D219D7"/>
    <w:rsid w:val="00D21C87"/>
    <w:rsid w:val="00D22674"/>
    <w:rsid w:val="00D23223"/>
    <w:rsid w:val="00D23803"/>
    <w:rsid w:val="00D23A8B"/>
    <w:rsid w:val="00D24848"/>
    <w:rsid w:val="00D250B2"/>
    <w:rsid w:val="00D25622"/>
    <w:rsid w:val="00D263D4"/>
    <w:rsid w:val="00D26753"/>
    <w:rsid w:val="00D26822"/>
    <w:rsid w:val="00D27425"/>
    <w:rsid w:val="00D2756C"/>
    <w:rsid w:val="00D275B7"/>
    <w:rsid w:val="00D276D2"/>
    <w:rsid w:val="00D27C77"/>
    <w:rsid w:val="00D27E5C"/>
    <w:rsid w:val="00D27EB5"/>
    <w:rsid w:val="00D301E3"/>
    <w:rsid w:val="00D30225"/>
    <w:rsid w:val="00D307BD"/>
    <w:rsid w:val="00D30CAB"/>
    <w:rsid w:val="00D30F9B"/>
    <w:rsid w:val="00D310CB"/>
    <w:rsid w:val="00D31239"/>
    <w:rsid w:val="00D3135E"/>
    <w:rsid w:val="00D313FA"/>
    <w:rsid w:val="00D31448"/>
    <w:rsid w:val="00D3153C"/>
    <w:rsid w:val="00D3182C"/>
    <w:rsid w:val="00D32233"/>
    <w:rsid w:val="00D325B7"/>
    <w:rsid w:val="00D32643"/>
    <w:rsid w:val="00D32DE0"/>
    <w:rsid w:val="00D32EA3"/>
    <w:rsid w:val="00D32FE5"/>
    <w:rsid w:val="00D334C6"/>
    <w:rsid w:val="00D34176"/>
    <w:rsid w:val="00D341D4"/>
    <w:rsid w:val="00D34FFF"/>
    <w:rsid w:val="00D3535C"/>
    <w:rsid w:val="00D35392"/>
    <w:rsid w:val="00D353FC"/>
    <w:rsid w:val="00D35574"/>
    <w:rsid w:val="00D356F2"/>
    <w:rsid w:val="00D3620F"/>
    <w:rsid w:val="00D362FF"/>
    <w:rsid w:val="00D36CC5"/>
    <w:rsid w:val="00D4057A"/>
    <w:rsid w:val="00D40AA8"/>
    <w:rsid w:val="00D40E7B"/>
    <w:rsid w:val="00D41023"/>
    <w:rsid w:val="00D415AA"/>
    <w:rsid w:val="00D416AA"/>
    <w:rsid w:val="00D42C91"/>
    <w:rsid w:val="00D43220"/>
    <w:rsid w:val="00D43470"/>
    <w:rsid w:val="00D436BC"/>
    <w:rsid w:val="00D4374F"/>
    <w:rsid w:val="00D438D7"/>
    <w:rsid w:val="00D43CE0"/>
    <w:rsid w:val="00D43E9B"/>
    <w:rsid w:val="00D447B5"/>
    <w:rsid w:val="00D44949"/>
    <w:rsid w:val="00D44E7E"/>
    <w:rsid w:val="00D4521C"/>
    <w:rsid w:val="00D45CF8"/>
    <w:rsid w:val="00D45F4E"/>
    <w:rsid w:val="00D47647"/>
    <w:rsid w:val="00D478DC"/>
    <w:rsid w:val="00D478F6"/>
    <w:rsid w:val="00D503F6"/>
    <w:rsid w:val="00D50410"/>
    <w:rsid w:val="00D5104E"/>
    <w:rsid w:val="00D527E0"/>
    <w:rsid w:val="00D53053"/>
    <w:rsid w:val="00D53607"/>
    <w:rsid w:val="00D53974"/>
    <w:rsid w:val="00D539CC"/>
    <w:rsid w:val="00D53CAA"/>
    <w:rsid w:val="00D53E60"/>
    <w:rsid w:val="00D544FB"/>
    <w:rsid w:val="00D55018"/>
    <w:rsid w:val="00D552A8"/>
    <w:rsid w:val="00D55350"/>
    <w:rsid w:val="00D555BF"/>
    <w:rsid w:val="00D55953"/>
    <w:rsid w:val="00D559EE"/>
    <w:rsid w:val="00D56111"/>
    <w:rsid w:val="00D56360"/>
    <w:rsid w:val="00D5636B"/>
    <w:rsid w:val="00D56561"/>
    <w:rsid w:val="00D565D0"/>
    <w:rsid w:val="00D57C95"/>
    <w:rsid w:val="00D57D6B"/>
    <w:rsid w:val="00D57F2C"/>
    <w:rsid w:val="00D6036C"/>
    <w:rsid w:val="00D6042B"/>
    <w:rsid w:val="00D60EBD"/>
    <w:rsid w:val="00D61277"/>
    <w:rsid w:val="00D614EC"/>
    <w:rsid w:val="00D61521"/>
    <w:rsid w:val="00D61958"/>
    <w:rsid w:val="00D61A1D"/>
    <w:rsid w:val="00D61F38"/>
    <w:rsid w:val="00D62469"/>
    <w:rsid w:val="00D62700"/>
    <w:rsid w:val="00D63137"/>
    <w:rsid w:val="00D636BD"/>
    <w:rsid w:val="00D63865"/>
    <w:rsid w:val="00D641F5"/>
    <w:rsid w:val="00D64E2C"/>
    <w:rsid w:val="00D65810"/>
    <w:rsid w:val="00D65EFD"/>
    <w:rsid w:val="00D6621F"/>
    <w:rsid w:val="00D662C3"/>
    <w:rsid w:val="00D66414"/>
    <w:rsid w:val="00D66ADA"/>
    <w:rsid w:val="00D67768"/>
    <w:rsid w:val="00D67833"/>
    <w:rsid w:val="00D704F1"/>
    <w:rsid w:val="00D708C5"/>
    <w:rsid w:val="00D70AEE"/>
    <w:rsid w:val="00D710A1"/>
    <w:rsid w:val="00D716CD"/>
    <w:rsid w:val="00D71F0A"/>
    <w:rsid w:val="00D725CD"/>
    <w:rsid w:val="00D72DF0"/>
    <w:rsid w:val="00D73729"/>
    <w:rsid w:val="00D7373C"/>
    <w:rsid w:val="00D739EE"/>
    <w:rsid w:val="00D74C82"/>
    <w:rsid w:val="00D74D07"/>
    <w:rsid w:val="00D75794"/>
    <w:rsid w:val="00D75AEE"/>
    <w:rsid w:val="00D7772F"/>
    <w:rsid w:val="00D778DA"/>
    <w:rsid w:val="00D77D2E"/>
    <w:rsid w:val="00D8001D"/>
    <w:rsid w:val="00D80302"/>
    <w:rsid w:val="00D8035A"/>
    <w:rsid w:val="00D80EC9"/>
    <w:rsid w:val="00D8123B"/>
    <w:rsid w:val="00D81323"/>
    <w:rsid w:val="00D8187C"/>
    <w:rsid w:val="00D82094"/>
    <w:rsid w:val="00D82497"/>
    <w:rsid w:val="00D82B8B"/>
    <w:rsid w:val="00D82DDC"/>
    <w:rsid w:val="00D83415"/>
    <w:rsid w:val="00D84043"/>
    <w:rsid w:val="00D8449D"/>
    <w:rsid w:val="00D8499E"/>
    <w:rsid w:val="00D84A24"/>
    <w:rsid w:val="00D84FEF"/>
    <w:rsid w:val="00D85640"/>
    <w:rsid w:val="00D85FE5"/>
    <w:rsid w:val="00D8773F"/>
    <w:rsid w:val="00D878AA"/>
    <w:rsid w:val="00D90186"/>
    <w:rsid w:val="00D908CD"/>
    <w:rsid w:val="00D90902"/>
    <w:rsid w:val="00D90C2C"/>
    <w:rsid w:val="00D910B1"/>
    <w:rsid w:val="00D91C87"/>
    <w:rsid w:val="00D92130"/>
    <w:rsid w:val="00D92203"/>
    <w:rsid w:val="00D9242F"/>
    <w:rsid w:val="00D92637"/>
    <w:rsid w:val="00D92C0A"/>
    <w:rsid w:val="00D93331"/>
    <w:rsid w:val="00D93B80"/>
    <w:rsid w:val="00D93D8E"/>
    <w:rsid w:val="00D93F60"/>
    <w:rsid w:val="00D9438E"/>
    <w:rsid w:val="00D94A32"/>
    <w:rsid w:val="00D94ECD"/>
    <w:rsid w:val="00D95330"/>
    <w:rsid w:val="00D955A8"/>
    <w:rsid w:val="00D9583D"/>
    <w:rsid w:val="00D95C23"/>
    <w:rsid w:val="00D95F9F"/>
    <w:rsid w:val="00D960EC"/>
    <w:rsid w:val="00D968D6"/>
    <w:rsid w:val="00D96982"/>
    <w:rsid w:val="00D97800"/>
    <w:rsid w:val="00D97B6D"/>
    <w:rsid w:val="00D97CF1"/>
    <w:rsid w:val="00D97D8D"/>
    <w:rsid w:val="00DA01B5"/>
    <w:rsid w:val="00DA0907"/>
    <w:rsid w:val="00DA0BAE"/>
    <w:rsid w:val="00DA0F1E"/>
    <w:rsid w:val="00DA10DE"/>
    <w:rsid w:val="00DA178E"/>
    <w:rsid w:val="00DA1924"/>
    <w:rsid w:val="00DA1F7E"/>
    <w:rsid w:val="00DA2D72"/>
    <w:rsid w:val="00DA3544"/>
    <w:rsid w:val="00DA388A"/>
    <w:rsid w:val="00DA4081"/>
    <w:rsid w:val="00DA4731"/>
    <w:rsid w:val="00DA4B46"/>
    <w:rsid w:val="00DA4E93"/>
    <w:rsid w:val="00DA50AD"/>
    <w:rsid w:val="00DA5243"/>
    <w:rsid w:val="00DA53F4"/>
    <w:rsid w:val="00DA54A3"/>
    <w:rsid w:val="00DA57C9"/>
    <w:rsid w:val="00DA58CE"/>
    <w:rsid w:val="00DA5A20"/>
    <w:rsid w:val="00DA5B82"/>
    <w:rsid w:val="00DA5C9B"/>
    <w:rsid w:val="00DA6159"/>
    <w:rsid w:val="00DA6467"/>
    <w:rsid w:val="00DA6671"/>
    <w:rsid w:val="00DA68A3"/>
    <w:rsid w:val="00DA6FAD"/>
    <w:rsid w:val="00DA702E"/>
    <w:rsid w:val="00DB0570"/>
    <w:rsid w:val="00DB05D3"/>
    <w:rsid w:val="00DB0646"/>
    <w:rsid w:val="00DB0744"/>
    <w:rsid w:val="00DB0C26"/>
    <w:rsid w:val="00DB0D0B"/>
    <w:rsid w:val="00DB129E"/>
    <w:rsid w:val="00DB17F9"/>
    <w:rsid w:val="00DB1C72"/>
    <w:rsid w:val="00DB221E"/>
    <w:rsid w:val="00DB22EF"/>
    <w:rsid w:val="00DB23E9"/>
    <w:rsid w:val="00DB2A93"/>
    <w:rsid w:val="00DB3268"/>
    <w:rsid w:val="00DB3A2E"/>
    <w:rsid w:val="00DB4955"/>
    <w:rsid w:val="00DB513F"/>
    <w:rsid w:val="00DB55F8"/>
    <w:rsid w:val="00DB5AB0"/>
    <w:rsid w:val="00DB5C93"/>
    <w:rsid w:val="00DB6460"/>
    <w:rsid w:val="00DB66AA"/>
    <w:rsid w:val="00DB6A9F"/>
    <w:rsid w:val="00DB6D7C"/>
    <w:rsid w:val="00DB73C8"/>
    <w:rsid w:val="00DB7742"/>
    <w:rsid w:val="00DB7ED1"/>
    <w:rsid w:val="00DBA3A9"/>
    <w:rsid w:val="00DC14E1"/>
    <w:rsid w:val="00DC178B"/>
    <w:rsid w:val="00DC22AE"/>
    <w:rsid w:val="00DC23F2"/>
    <w:rsid w:val="00DC2F6C"/>
    <w:rsid w:val="00DC3828"/>
    <w:rsid w:val="00DC3C68"/>
    <w:rsid w:val="00DC473D"/>
    <w:rsid w:val="00DC481D"/>
    <w:rsid w:val="00DC4842"/>
    <w:rsid w:val="00DC4862"/>
    <w:rsid w:val="00DC4863"/>
    <w:rsid w:val="00DC4F53"/>
    <w:rsid w:val="00DC548E"/>
    <w:rsid w:val="00DC5758"/>
    <w:rsid w:val="00DC5FAE"/>
    <w:rsid w:val="00DC5FBA"/>
    <w:rsid w:val="00DC6129"/>
    <w:rsid w:val="00DC6149"/>
    <w:rsid w:val="00DC68B3"/>
    <w:rsid w:val="00DC6C00"/>
    <w:rsid w:val="00DC706A"/>
    <w:rsid w:val="00DC70DF"/>
    <w:rsid w:val="00DC7418"/>
    <w:rsid w:val="00DC757C"/>
    <w:rsid w:val="00DC7965"/>
    <w:rsid w:val="00DC7BDB"/>
    <w:rsid w:val="00DC7C0F"/>
    <w:rsid w:val="00DC7E6C"/>
    <w:rsid w:val="00DC7E72"/>
    <w:rsid w:val="00DD0A20"/>
    <w:rsid w:val="00DD0AE8"/>
    <w:rsid w:val="00DD0B1B"/>
    <w:rsid w:val="00DD102C"/>
    <w:rsid w:val="00DD112F"/>
    <w:rsid w:val="00DD1344"/>
    <w:rsid w:val="00DD1B1E"/>
    <w:rsid w:val="00DD1D96"/>
    <w:rsid w:val="00DD21C0"/>
    <w:rsid w:val="00DD28B8"/>
    <w:rsid w:val="00DD2A65"/>
    <w:rsid w:val="00DD2B84"/>
    <w:rsid w:val="00DD3D6B"/>
    <w:rsid w:val="00DD4B40"/>
    <w:rsid w:val="00DD4E77"/>
    <w:rsid w:val="00DD4EF4"/>
    <w:rsid w:val="00DD5E4B"/>
    <w:rsid w:val="00DD6668"/>
    <w:rsid w:val="00DD6957"/>
    <w:rsid w:val="00DD6E56"/>
    <w:rsid w:val="00DD781C"/>
    <w:rsid w:val="00DD7B2D"/>
    <w:rsid w:val="00DD7BEB"/>
    <w:rsid w:val="00DD7F8D"/>
    <w:rsid w:val="00DE0111"/>
    <w:rsid w:val="00DE0559"/>
    <w:rsid w:val="00DE08BD"/>
    <w:rsid w:val="00DE0B33"/>
    <w:rsid w:val="00DE1794"/>
    <w:rsid w:val="00DE18B7"/>
    <w:rsid w:val="00DE2A0F"/>
    <w:rsid w:val="00DE2B75"/>
    <w:rsid w:val="00DE3000"/>
    <w:rsid w:val="00DE31F8"/>
    <w:rsid w:val="00DE37C0"/>
    <w:rsid w:val="00DE3A02"/>
    <w:rsid w:val="00DE3A60"/>
    <w:rsid w:val="00DE3C4C"/>
    <w:rsid w:val="00DE3ECC"/>
    <w:rsid w:val="00DE4341"/>
    <w:rsid w:val="00DE49D9"/>
    <w:rsid w:val="00DE49F2"/>
    <w:rsid w:val="00DE53A1"/>
    <w:rsid w:val="00DE5A8D"/>
    <w:rsid w:val="00DE5E1B"/>
    <w:rsid w:val="00DE6940"/>
    <w:rsid w:val="00DE79D5"/>
    <w:rsid w:val="00DF03CD"/>
    <w:rsid w:val="00DF0B6A"/>
    <w:rsid w:val="00DF0BA1"/>
    <w:rsid w:val="00DF1D0E"/>
    <w:rsid w:val="00DF32AA"/>
    <w:rsid w:val="00DF3699"/>
    <w:rsid w:val="00DF38ED"/>
    <w:rsid w:val="00DF444A"/>
    <w:rsid w:val="00DF489A"/>
    <w:rsid w:val="00DF5800"/>
    <w:rsid w:val="00DF5B49"/>
    <w:rsid w:val="00DF61F9"/>
    <w:rsid w:val="00DF6355"/>
    <w:rsid w:val="00DF67C8"/>
    <w:rsid w:val="00DF69D7"/>
    <w:rsid w:val="00DF7A77"/>
    <w:rsid w:val="00DF7F20"/>
    <w:rsid w:val="00E00075"/>
    <w:rsid w:val="00E00138"/>
    <w:rsid w:val="00E00C0E"/>
    <w:rsid w:val="00E00CDF"/>
    <w:rsid w:val="00E01DD4"/>
    <w:rsid w:val="00E01E3B"/>
    <w:rsid w:val="00E01E51"/>
    <w:rsid w:val="00E01FDE"/>
    <w:rsid w:val="00E0211A"/>
    <w:rsid w:val="00E02AED"/>
    <w:rsid w:val="00E032CD"/>
    <w:rsid w:val="00E03596"/>
    <w:rsid w:val="00E04176"/>
    <w:rsid w:val="00E04206"/>
    <w:rsid w:val="00E0454D"/>
    <w:rsid w:val="00E04EBA"/>
    <w:rsid w:val="00E0503C"/>
    <w:rsid w:val="00E0543A"/>
    <w:rsid w:val="00E0567F"/>
    <w:rsid w:val="00E059AA"/>
    <w:rsid w:val="00E0609C"/>
    <w:rsid w:val="00E061D7"/>
    <w:rsid w:val="00E07615"/>
    <w:rsid w:val="00E10AFA"/>
    <w:rsid w:val="00E10B89"/>
    <w:rsid w:val="00E10B8F"/>
    <w:rsid w:val="00E10EDB"/>
    <w:rsid w:val="00E10FD5"/>
    <w:rsid w:val="00E11671"/>
    <w:rsid w:val="00E12414"/>
    <w:rsid w:val="00E12668"/>
    <w:rsid w:val="00E13A8F"/>
    <w:rsid w:val="00E14BA1"/>
    <w:rsid w:val="00E14D39"/>
    <w:rsid w:val="00E150DD"/>
    <w:rsid w:val="00E166D3"/>
    <w:rsid w:val="00E169ED"/>
    <w:rsid w:val="00E17888"/>
    <w:rsid w:val="00E17AB9"/>
    <w:rsid w:val="00E17CE1"/>
    <w:rsid w:val="00E20049"/>
    <w:rsid w:val="00E20250"/>
    <w:rsid w:val="00E20437"/>
    <w:rsid w:val="00E21712"/>
    <w:rsid w:val="00E2193D"/>
    <w:rsid w:val="00E219A2"/>
    <w:rsid w:val="00E21C2B"/>
    <w:rsid w:val="00E22043"/>
    <w:rsid w:val="00E22262"/>
    <w:rsid w:val="00E22779"/>
    <w:rsid w:val="00E235F0"/>
    <w:rsid w:val="00E2378B"/>
    <w:rsid w:val="00E23DF6"/>
    <w:rsid w:val="00E24240"/>
    <w:rsid w:val="00E24BE5"/>
    <w:rsid w:val="00E24F2C"/>
    <w:rsid w:val="00E25B35"/>
    <w:rsid w:val="00E261C5"/>
    <w:rsid w:val="00E27402"/>
    <w:rsid w:val="00E2782A"/>
    <w:rsid w:val="00E27BB9"/>
    <w:rsid w:val="00E301E4"/>
    <w:rsid w:val="00E30909"/>
    <w:rsid w:val="00E30BFF"/>
    <w:rsid w:val="00E30C50"/>
    <w:rsid w:val="00E30C6A"/>
    <w:rsid w:val="00E30C78"/>
    <w:rsid w:val="00E30CBA"/>
    <w:rsid w:val="00E319E2"/>
    <w:rsid w:val="00E31EB8"/>
    <w:rsid w:val="00E3231A"/>
    <w:rsid w:val="00E324FE"/>
    <w:rsid w:val="00E32A9F"/>
    <w:rsid w:val="00E32D6A"/>
    <w:rsid w:val="00E331AA"/>
    <w:rsid w:val="00E33305"/>
    <w:rsid w:val="00E34A94"/>
    <w:rsid w:val="00E35022"/>
    <w:rsid w:val="00E35590"/>
    <w:rsid w:val="00E35625"/>
    <w:rsid w:val="00E35746"/>
    <w:rsid w:val="00E35844"/>
    <w:rsid w:val="00E3591D"/>
    <w:rsid w:val="00E35AD6"/>
    <w:rsid w:val="00E371C0"/>
    <w:rsid w:val="00E379F0"/>
    <w:rsid w:val="00E402AD"/>
    <w:rsid w:val="00E403A2"/>
    <w:rsid w:val="00E40433"/>
    <w:rsid w:val="00E40CAB"/>
    <w:rsid w:val="00E40F56"/>
    <w:rsid w:val="00E42637"/>
    <w:rsid w:val="00E42825"/>
    <w:rsid w:val="00E4291C"/>
    <w:rsid w:val="00E42E1F"/>
    <w:rsid w:val="00E4302B"/>
    <w:rsid w:val="00E439C4"/>
    <w:rsid w:val="00E43B48"/>
    <w:rsid w:val="00E43BF8"/>
    <w:rsid w:val="00E43F8C"/>
    <w:rsid w:val="00E44289"/>
    <w:rsid w:val="00E4460C"/>
    <w:rsid w:val="00E44660"/>
    <w:rsid w:val="00E44B6E"/>
    <w:rsid w:val="00E45264"/>
    <w:rsid w:val="00E457B0"/>
    <w:rsid w:val="00E458B3"/>
    <w:rsid w:val="00E45D9D"/>
    <w:rsid w:val="00E464B9"/>
    <w:rsid w:val="00E46C12"/>
    <w:rsid w:val="00E46E1E"/>
    <w:rsid w:val="00E46EA0"/>
    <w:rsid w:val="00E47363"/>
    <w:rsid w:val="00E47487"/>
    <w:rsid w:val="00E47AD4"/>
    <w:rsid w:val="00E47DB8"/>
    <w:rsid w:val="00E50193"/>
    <w:rsid w:val="00E5024C"/>
    <w:rsid w:val="00E5099B"/>
    <w:rsid w:val="00E52042"/>
    <w:rsid w:val="00E52C3C"/>
    <w:rsid w:val="00E52CA9"/>
    <w:rsid w:val="00E53010"/>
    <w:rsid w:val="00E531CB"/>
    <w:rsid w:val="00E53485"/>
    <w:rsid w:val="00E53930"/>
    <w:rsid w:val="00E53D89"/>
    <w:rsid w:val="00E54026"/>
    <w:rsid w:val="00E54774"/>
    <w:rsid w:val="00E54987"/>
    <w:rsid w:val="00E55CAB"/>
    <w:rsid w:val="00E56322"/>
    <w:rsid w:val="00E563B9"/>
    <w:rsid w:val="00E564C4"/>
    <w:rsid w:val="00E56831"/>
    <w:rsid w:val="00E56971"/>
    <w:rsid w:val="00E56CB2"/>
    <w:rsid w:val="00E570DB"/>
    <w:rsid w:val="00E575E9"/>
    <w:rsid w:val="00E57600"/>
    <w:rsid w:val="00E60734"/>
    <w:rsid w:val="00E6086A"/>
    <w:rsid w:val="00E60949"/>
    <w:rsid w:val="00E60CE5"/>
    <w:rsid w:val="00E61441"/>
    <w:rsid w:val="00E62059"/>
    <w:rsid w:val="00E62BA8"/>
    <w:rsid w:val="00E6326A"/>
    <w:rsid w:val="00E637CB"/>
    <w:rsid w:val="00E639EF"/>
    <w:rsid w:val="00E63B39"/>
    <w:rsid w:val="00E63BB3"/>
    <w:rsid w:val="00E63D5C"/>
    <w:rsid w:val="00E6433B"/>
    <w:rsid w:val="00E64368"/>
    <w:rsid w:val="00E646C6"/>
    <w:rsid w:val="00E64868"/>
    <w:rsid w:val="00E6518F"/>
    <w:rsid w:val="00E65401"/>
    <w:rsid w:val="00E6562A"/>
    <w:rsid w:val="00E65BF0"/>
    <w:rsid w:val="00E65EE5"/>
    <w:rsid w:val="00E65FBD"/>
    <w:rsid w:val="00E667C1"/>
    <w:rsid w:val="00E66FCA"/>
    <w:rsid w:val="00E67571"/>
    <w:rsid w:val="00E67F18"/>
    <w:rsid w:val="00E67FFD"/>
    <w:rsid w:val="00E7016A"/>
    <w:rsid w:val="00E7029F"/>
    <w:rsid w:val="00E7034A"/>
    <w:rsid w:val="00E7065C"/>
    <w:rsid w:val="00E708A7"/>
    <w:rsid w:val="00E70B88"/>
    <w:rsid w:val="00E70C17"/>
    <w:rsid w:val="00E70F71"/>
    <w:rsid w:val="00E7128E"/>
    <w:rsid w:val="00E727E5"/>
    <w:rsid w:val="00E733F6"/>
    <w:rsid w:val="00E734AB"/>
    <w:rsid w:val="00E73A52"/>
    <w:rsid w:val="00E73B7B"/>
    <w:rsid w:val="00E73E7E"/>
    <w:rsid w:val="00E73F83"/>
    <w:rsid w:val="00E73FFE"/>
    <w:rsid w:val="00E742E0"/>
    <w:rsid w:val="00E742E2"/>
    <w:rsid w:val="00E7462C"/>
    <w:rsid w:val="00E7480C"/>
    <w:rsid w:val="00E75827"/>
    <w:rsid w:val="00E76330"/>
    <w:rsid w:val="00E767EA"/>
    <w:rsid w:val="00E76A64"/>
    <w:rsid w:val="00E76C71"/>
    <w:rsid w:val="00E76FB6"/>
    <w:rsid w:val="00E77F1D"/>
    <w:rsid w:val="00E80102"/>
    <w:rsid w:val="00E806A3"/>
    <w:rsid w:val="00E8084F"/>
    <w:rsid w:val="00E808E6"/>
    <w:rsid w:val="00E814C2"/>
    <w:rsid w:val="00E81AB6"/>
    <w:rsid w:val="00E8230E"/>
    <w:rsid w:val="00E82555"/>
    <w:rsid w:val="00E82FF5"/>
    <w:rsid w:val="00E83224"/>
    <w:rsid w:val="00E8327F"/>
    <w:rsid w:val="00E83625"/>
    <w:rsid w:val="00E83CC4"/>
    <w:rsid w:val="00E83E96"/>
    <w:rsid w:val="00E84095"/>
    <w:rsid w:val="00E843A5"/>
    <w:rsid w:val="00E84E99"/>
    <w:rsid w:val="00E86850"/>
    <w:rsid w:val="00E879AE"/>
    <w:rsid w:val="00E87A96"/>
    <w:rsid w:val="00E87D72"/>
    <w:rsid w:val="00E90537"/>
    <w:rsid w:val="00E9075B"/>
    <w:rsid w:val="00E90E39"/>
    <w:rsid w:val="00E90E69"/>
    <w:rsid w:val="00E92010"/>
    <w:rsid w:val="00E92047"/>
    <w:rsid w:val="00E924C6"/>
    <w:rsid w:val="00E9253E"/>
    <w:rsid w:val="00E935EB"/>
    <w:rsid w:val="00E936E7"/>
    <w:rsid w:val="00E943DF"/>
    <w:rsid w:val="00E94E7B"/>
    <w:rsid w:val="00E95430"/>
    <w:rsid w:val="00E96368"/>
    <w:rsid w:val="00E965B4"/>
    <w:rsid w:val="00E9783F"/>
    <w:rsid w:val="00EA027C"/>
    <w:rsid w:val="00EA0468"/>
    <w:rsid w:val="00EA0BD7"/>
    <w:rsid w:val="00EA0E38"/>
    <w:rsid w:val="00EA22DA"/>
    <w:rsid w:val="00EA26FA"/>
    <w:rsid w:val="00EA2859"/>
    <w:rsid w:val="00EA3397"/>
    <w:rsid w:val="00EA33A5"/>
    <w:rsid w:val="00EA3C61"/>
    <w:rsid w:val="00EA482D"/>
    <w:rsid w:val="00EA4B6A"/>
    <w:rsid w:val="00EA4BD3"/>
    <w:rsid w:val="00EA5443"/>
    <w:rsid w:val="00EA60D1"/>
    <w:rsid w:val="00EA68F4"/>
    <w:rsid w:val="00EA6BA4"/>
    <w:rsid w:val="00EA7312"/>
    <w:rsid w:val="00EA7648"/>
    <w:rsid w:val="00EB0EC9"/>
    <w:rsid w:val="00EB1894"/>
    <w:rsid w:val="00EB1D0F"/>
    <w:rsid w:val="00EB22B2"/>
    <w:rsid w:val="00EB2680"/>
    <w:rsid w:val="00EB29CB"/>
    <w:rsid w:val="00EB34E8"/>
    <w:rsid w:val="00EB3706"/>
    <w:rsid w:val="00EB3734"/>
    <w:rsid w:val="00EB44B7"/>
    <w:rsid w:val="00EB4E52"/>
    <w:rsid w:val="00EB522D"/>
    <w:rsid w:val="00EB526F"/>
    <w:rsid w:val="00EB5410"/>
    <w:rsid w:val="00EB5415"/>
    <w:rsid w:val="00EB5B71"/>
    <w:rsid w:val="00EB61A2"/>
    <w:rsid w:val="00EB7984"/>
    <w:rsid w:val="00EC1833"/>
    <w:rsid w:val="00EC2462"/>
    <w:rsid w:val="00EC2C3B"/>
    <w:rsid w:val="00EC3593"/>
    <w:rsid w:val="00EC3A97"/>
    <w:rsid w:val="00EC3BFF"/>
    <w:rsid w:val="00EC4193"/>
    <w:rsid w:val="00EC47E4"/>
    <w:rsid w:val="00EC4D08"/>
    <w:rsid w:val="00EC4D88"/>
    <w:rsid w:val="00EC4E5F"/>
    <w:rsid w:val="00EC5446"/>
    <w:rsid w:val="00EC5479"/>
    <w:rsid w:val="00EC584B"/>
    <w:rsid w:val="00EC5BF7"/>
    <w:rsid w:val="00EC5D78"/>
    <w:rsid w:val="00EC6DEB"/>
    <w:rsid w:val="00EC7AF7"/>
    <w:rsid w:val="00EC7ECC"/>
    <w:rsid w:val="00ED0209"/>
    <w:rsid w:val="00ED02FC"/>
    <w:rsid w:val="00ED066F"/>
    <w:rsid w:val="00ED148B"/>
    <w:rsid w:val="00ED1C38"/>
    <w:rsid w:val="00ED208E"/>
    <w:rsid w:val="00ED21C4"/>
    <w:rsid w:val="00ED22EA"/>
    <w:rsid w:val="00ED2A59"/>
    <w:rsid w:val="00ED2C04"/>
    <w:rsid w:val="00ED2EE9"/>
    <w:rsid w:val="00ED307C"/>
    <w:rsid w:val="00ED31A2"/>
    <w:rsid w:val="00ED36DF"/>
    <w:rsid w:val="00ED3CFD"/>
    <w:rsid w:val="00ED549B"/>
    <w:rsid w:val="00ED5773"/>
    <w:rsid w:val="00ED5820"/>
    <w:rsid w:val="00ED5837"/>
    <w:rsid w:val="00ED5910"/>
    <w:rsid w:val="00ED5F5C"/>
    <w:rsid w:val="00ED5F67"/>
    <w:rsid w:val="00ED643E"/>
    <w:rsid w:val="00ED64C7"/>
    <w:rsid w:val="00ED652B"/>
    <w:rsid w:val="00ED7013"/>
    <w:rsid w:val="00ED7076"/>
    <w:rsid w:val="00ED752C"/>
    <w:rsid w:val="00ED7C74"/>
    <w:rsid w:val="00EE0732"/>
    <w:rsid w:val="00EE0823"/>
    <w:rsid w:val="00EE083A"/>
    <w:rsid w:val="00EE2338"/>
    <w:rsid w:val="00EE2AA5"/>
    <w:rsid w:val="00EE3600"/>
    <w:rsid w:val="00EE394F"/>
    <w:rsid w:val="00EE3E5B"/>
    <w:rsid w:val="00EE457E"/>
    <w:rsid w:val="00EE500D"/>
    <w:rsid w:val="00EE5A2E"/>
    <w:rsid w:val="00EE5D7D"/>
    <w:rsid w:val="00EE65D4"/>
    <w:rsid w:val="00EE6DF2"/>
    <w:rsid w:val="00EE77D1"/>
    <w:rsid w:val="00EE78FE"/>
    <w:rsid w:val="00EE7A83"/>
    <w:rsid w:val="00EF0793"/>
    <w:rsid w:val="00EF0ADD"/>
    <w:rsid w:val="00EF0CCF"/>
    <w:rsid w:val="00EF0E39"/>
    <w:rsid w:val="00EF1265"/>
    <w:rsid w:val="00EF1418"/>
    <w:rsid w:val="00EF19E4"/>
    <w:rsid w:val="00EF1AB2"/>
    <w:rsid w:val="00EF1B3E"/>
    <w:rsid w:val="00EF219F"/>
    <w:rsid w:val="00EF3357"/>
    <w:rsid w:val="00EF45A0"/>
    <w:rsid w:val="00EF48F1"/>
    <w:rsid w:val="00EF4D0D"/>
    <w:rsid w:val="00EF4F0D"/>
    <w:rsid w:val="00EF4F3B"/>
    <w:rsid w:val="00EF4F8E"/>
    <w:rsid w:val="00EF64C2"/>
    <w:rsid w:val="00EF6EB1"/>
    <w:rsid w:val="00F00A92"/>
    <w:rsid w:val="00F015C2"/>
    <w:rsid w:val="00F01611"/>
    <w:rsid w:val="00F01EDD"/>
    <w:rsid w:val="00F02582"/>
    <w:rsid w:val="00F029D3"/>
    <w:rsid w:val="00F02A9A"/>
    <w:rsid w:val="00F0419D"/>
    <w:rsid w:val="00F051A8"/>
    <w:rsid w:val="00F051E0"/>
    <w:rsid w:val="00F0570E"/>
    <w:rsid w:val="00F06925"/>
    <w:rsid w:val="00F06A96"/>
    <w:rsid w:val="00F06B2B"/>
    <w:rsid w:val="00F06D0B"/>
    <w:rsid w:val="00F07046"/>
    <w:rsid w:val="00F0732D"/>
    <w:rsid w:val="00F0791E"/>
    <w:rsid w:val="00F10880"/>
    <w:rsid w:val="00F11304"/>
    <w:rsid w:val="00F11BA9"/>
    <w:rsid w:val="00F1239A"/>
    <w:rsid w:val="00F123AE"/>
    <w:rsid w:val="00F12908"/>
    <w:rsid w:val="00F13336"/>
    <w:rsid w:val="00F1390E"/>
    <w:rsid w:val="00F1398F"/>
    <w:rsid w:val="00F13A30"/>
    <w:rsid w:val="00F13D80"/>
    <w:rsid w:val="00F140A9"/>
    <w:rsid w:val="00F14514"/>
    <w:rsid w:val="00F14BC1"/>
    <w:rsid w:val="00F1501C"/>
    <w:rsid w:val="00F150F7"/>
    <w:rsid w:val="00F1544A"/>
    <w:rsid w:val="00F156B9"/>
    <w:rsid w:val="00F1642E"/>
    <w:rsid w:val="00F16450"/>
    <w:rsid w:val="00F16B0F"/>
    <w:rsid w:val="00F16B3C"/>
    <w:rsid w:val="00F16CD0"/>
    <w:rsid w:val="00F16DB7"/>
    <w:rsid w:val="00F203C0"/>
    <w:rsid w:val="00F20E51"/>
    <w:rsid w:val="00F219A9"/>
    <w:rsid w:val="00F21F7D"/>
    <w:rsid w:val="00F223A7"/>
    <w:rsid w:val="00F2392C"/>
    <w:rsid w:val="00F239FB"/>
    <w:rsid w:val="00F23AAF"/>
    <w:rsid w:val="00F23B14"/>
    <w:rsid w:val="00F23D1A"/>
    <w:rsid w:val="00F245A3"/>
    <w:rsid w:val="00F24871"/>
    <w:rsid w:val="00F24F7D"/>
    <w:rsid w:val="00F253B8"/>
    <w:rsid w:val="00F25708"/>
    <w:rsid w:val="00F259E8"/>
    <w:rsid w:val="00F25AD9"/>
    <w:rsid w:val="00F26082"/>
    <w:rsid w:val="00F2627E"/>
    <w:rsid w:val="00F26978"/>
    <w:rsid w:val="00F26E59"/>
    <w:rsid w:val="00F26F3A"/>
    <w:rsid w:val="00F27619"/>
    <w:rsid w:val="00F301FC"/>
    <w:rsid w:val="00F30976"/>
    <w:rsid w:val="00F315A0"/>
    <w:rsid w:val="00F31BBD"/>
    <w:rsid w:val="00F31BDA"/>
    <w:rsid w:val="00F32295"/>
    <w:rsid w:val="00F327A4"/>
    <w:rsid w:val="00F32843"/>
    <w:rsid w:val="00F32D76"/>
    <w:rsid w:val="00F32E81"/>
    <w:rsid w:val="00F33732"/>
    <w:rsid w:val="00F338F0"/>
    <w:rsid w:val="00F33AEF"/>
    <w:rsid w:val="00F340C2"/>
    <w:rsid w:val="00F34724"/>
    <w:rsid w:val="00F3533E"/>
    <w:rsid w:val="00F35357"/>
    <w:rsid w:val="00F353AB"/>
    <w:rsid w:val="00F35409"/>
    <w:rsid w:val="00F358EF"/>
    <w:rsid w:val="00F35B8A"/>
    <w:rsid w:val="00F35C9F"/>
    <w:rsid w:val="00F35E51"/>
    <w:rsid w:val="00F35F8C"/>
    <w:rsid w:val="00F3627A"/>
    <w:rsid w:val="00F365FC"/>
    <w:rsid w:val="00F36B01"/>
    <w:rsid w:val="00F36B48"/>
    <w:rsid w:val="00F36D17"/>
    <w:rsid w:val="00F37774"/>
    <w:rsid w:val="00F379A7"/>
    <w:rsid w:val="00F37B6B"/>
    <w:rsid w:val="00F37EC5"/>
    <w:rsid w:val="00F401AB"/>
    <w:rsid w:val="00F40A06"/>
    <w:rsid w:val="00F40DE0"/>
    <w:rsid w:val="00F40E15"/>
    <w:rsid w:val="00F40E5E"/>
    <w:rsid w:val="00F4169E"/>
    <w:rsid w:val="00F41A79"/>
    <w:rsid w:val="00F4281B"/>
    <w:rsid w:val="00F42A84"/>
    <w:rsid w:val="00F4374E"/>
    <w:rsid w:val="00F457CC"/>
    <w:rsid w:val="00F45D97"/>
    <w:rsid w:val="00F46212"/>
    <w:rsid w:val="00F47C95"/>
    <w:rsid w:val="00F47FA4"/>
    <w:rsid w:val="00F50055"/>
    <w:rsid w:val="00F507C9"/>
    <w:rsid w:val="00F50826"/>
    <w:rsid w:val="00F50FC2"/>
    <w:rsid w:val="00F5181D"/>
    <w:rsid w:val="00F51CA5"/>
    <w:rsid w:val="00F523AA"/>
    <w:rsid w:val="00F52945"/>
    <w:rsid w:val="00F52CC6"/>
    <w:rsid w:val="00F52F03"/>
    <w:rsid w:val="00F53790"/>
    <w:rsid w:val="00F54F1B"/>
    <w:rsid w:val="00F5569C"/>
    <w:rsid w:val="00F56024"/>
    <w:rsid w:val="00F560BF"/>
    <w:rsid w:val="00F565C8"/>
    <w:rsid w:val="00F56897"/>
    <w:rsid w:val="00F57165"/>
    <w:rsid w:val="00F603E1"/>
    <w:rsid w:val="00F604F0"/>
    <w:rsid w:val="00F60AA6"/>
    <w:rsid w:val="00F60CE4"/>
    <w:rsid w:val="00F61DA3"/>
    <w:rsid w:val="00F61DE3"/>
    <w:rsid w:val="00F624E0"/>
    <w:rsid w:val="00F62E2B"/>
    <w:rsid w:val="00F6331C"/>
    <w:rsid w:val="00F636CD"/>
    <w:rsid w:val="00F637EE"/>
    <w:rsid w:val="00F64021"/>
    <w:rsid w:val="00F64DA1"/>
    <w:rsid w:val="00F65802"/>
    <w:rsid w:val="00F65B4F"/>
    <w:rsid w:val="00F65B5C"/>
    <w:rsid w:val="00F6621D"/>
    <w:rsid w:val="00F66682"/>
    <w:rsid w:val="00F66B1A"/>
    <w:rsid w:val="00F674ED"/>
    <w:rsid w:val="00F6773E"/>
    <w:rsid w:val="00F67CA3"/>
    <w:rsid w:val="00F67FCE"/>
    <w:rsid w:val="00F7079C"/>
    <w:rsid w:val="00F7096E"/>
    <w:rsid w:val="00F70B5E"/>
    <w:rsid w:val="00F70D95"/>
    <w:rsid w:val="00F711D2"/>
    <w:rsid w:val="00F717E6"/>
    <w:rsid w:val="00F722D9"/>
    <w:rsid w:val="00F72438"/>
    <w:rsid w:val="00F726D8"/>
    <w:rsid w:val="00F72972"/>
    <w:rsid w:val="00F72FB3"/>
    <w:rsid w:val="00F730A4"/>
    <w:rsid w:val="00F73875"/>
    <w:rsid w:val="00F7394F"/>
    <w:rsid w:val="00F749BA"/>
    <w:rsid w:val="00F753F6"/>
    <w:rsid w:val="00F76539"/>
    <w:rsid w:val="00F76920"/>
    <w:rsid w:val="00F76E15"/>
    <w:rsid w:val="00F76E53"/>
    <w:rsid w:val="00F777C6"/>
    <w:rsid w:val="00F77945"/>
    <w:rsid w:val="00F8045B"/>
    <w:rsid w:val="00F80E4D"/>
    <w:rsid w:val="00F81456"/>
    <w:rsid w:val="00F8259C"/>
    <w:rsid w:val="00F825EA"/>
    <w:rsid w:val="00F83170"/>
    <w:rsid w:val="00F844AE"/>
    <w:rsid w:val="00F848AC"/>
    <w:rsid w:val="00F84CDD"/>
    <w:rsid w:val="00F84D1F"/>
    <w:rsid w:val="00F84E77"/>
    <w:rsid w:val="00F85577"/>
    <w:rsid w:val="00F855BA"/>
    <w:rsid w:val="00F85C9D"/>
    <w:rsid w:val="00F85F5D"/>
    <w:rsid w:val="00F8620F"/>
    <w:rsid w:val="00F86B37"/>
    <w:rsid w:val="00F8755C"/>
    <w:rsid w:val="00F87D79"/>
    <w:rsid w:val="00F9061D"/>
    <w:rsid w:val="00F90DBE"/>
    <w:rsid w:val="00F916BA"/>
    <w:rsid w:val="00F917B9"/>
    <w:rsid w:val="00F91D30"/>
    <w:rsid w:val="00F92A1E"/>
    <w:rsid w:val="00F92DDC"/>
    <w:rsid w:val="00F936F5"/>
    <w:rsid w:val="00F93960"/>
    <w:rsid w:val="00F94D1D"/>
    <w:rsid w:val="00F94E6B"/>
    <w:rsid w:val="00F95535"/>
    <w:rsid w:val="00F9593A"/>
    <w:rsid w:val="00F95EFE"/>
    <w:rsid w:val="00F9614A"/>
    <w:rsid w:val="00F96198"/>
    <w:rsid w:val="00F96E14"/>
    <w:rsid w:val="00F96E78"/>
    <w:rsid w:val="00F97548"/>
    <w:rsid w:val="00F97877"/>
    <w:rsid w:val="00F97ACC"/>
    <w:rsid w:val="00F97E08"/>
    <w:rsid w:val="00FA051D"/>
    <w:rsid w:val="00FA0A00"/>
    <w:rsid w:val="00FA0B38"/>
    <w:rsid w:val="00FA0BA2"/>
    <w:rsid w:val="00FA0DA5"/>
    <w:rsid w:val="00FA116E"/>
    <w:rsid w:val="00FA18BF"/>
    <w:rsid w:val="00FA204F"/>
    <w:rsid w:val="00FA2111"/>
    <w:rsid w:val="00FA25BD"/>
    <w:rsid w:val="00FA29B4"/>
    <w:rsid w:val="00FA2BA0"/>
    <w:rsid w:val="00FA34F6"/>
    <w:rsid w:val="00FA35D9"/>
    <w:rsid w:val="00FA3C09"/>
    <w:rsid w:val="00FA47FF"/>
    <w:rsid w:val="00FA4A86"/>
    <w:rsid w:val="00FA4ACD"/>
    <w:rsid w:val="00FA5231"/>
    <w:rsid w:val="00FA5341"/>
    <w:rsid w:val="00FA5481"/>
    <w:rsid w:val="00FA5818"/>
    <w:rsid w:val="00FA6408"/>
    <w:rsid w:val="00FA6626"/>
    <w:rsid w:val="00FA672B"/>
    <w:rsid w:val="00FA771C"/>
    <w:rsid w:val="00FA77DA"/>
    <w:rsid w:val="00FB00B2"/>
    <w:rsid w:val="00FB045A"/>
    <w:rsid w:val="00FB06DD"/>
    <w:rsid w:val="00FB096E"/>
    <w:rsid w:val="00FB0B2C"/>
    <w:rsid w:val="00FB1216"/>
    <w:rsid w:val="00FB1449"/>
    <w:rsid w:val="00FB173A"/>
    <w:rsid w:val="00FB1C2C"/>
    <w:rsid w:val="00FB1DF3"/>
    <w:rsid w:val="00FB2022"/>
    <w:rsid w:val="00FB29E1"/>
    <w:rsid w:val="00FB3323"/>
    <w:rsid w:val="00FB33B6"/>
    <w:rsid w:val="00FB38F1"/>
    <w:rsid w:val="00FB4594"/>
    <w:rsid w:val="00FB4650"/>
    <w:rsid w:val="00FB4AB4"/>
    <w:rsid w:val="00FB4DF6"/>
    <w:rsid w:val="00FB4EA0"/>
    <w:rsid w:val="00FB50E4"/>
    <w:rsid w:val="00FB54BF"/>
    <w:rsid w:val="00FB5733"/>
    <w:rsid w:val="00FB5E45"/>
    <w:rsid w:val="00FB5E76"/>
    <w:rsid w:val="00FB603A"/>
    <w:rsid w:val="00FB60F5"/>
    <w:rsid w:val="00FB6B4D"/>
    <w:rsid w:val="00FB6E29"/>
    <w:rsid w:val="00FB7457"/>
    <w:rsid w:val="00FB75D2"/>
    <w:rsid w:val="00FB7B3D"/>
    <w:rsid w:val="00FC023E"/>
    <w:rsid w:val="00FC0397"/>
    <w:rsid w:val="00FC0814"/>
    <w:rsid w:val="00FC0B00"/>
    <w:rsid w:val="00FC1427"/>
    <w:rsid w:val="00FC1664"/>
    <w:rsid w:val="00FC18E5"/>
    <w:rsid w:val="00FC1FD8"/>
    <w:rsid w:val="00FC2770"/>
    <w:rsid w:val="00FC34BF"/>
    <w:rsid w:val="00FC4B43"/>
    <w:rsid w:val="00FC4DEA"/>
    <w:rsid w:val="00FC5065"/>
    <w:rsid w:val="00FC5925"/>
    <w:rsid w:val="00FC6A6D"/>
    <w:rsid w:val="00FC7080"/>
    <w:rsid w:val="00FC7122"/>
    <w:rsid w:val="00FC761F"/>
    <w:rsid w:val="00FC7CBD"/>
    <w:rsid w:val="00FC7D6C"/>
    <w:rsid w:val="00FD043F"/>
    <w:rsid w:val="00FD069E"/>
    <w:rsid w:val="00FD0C95"/>
    <w:rsid w:val="00FD132F"/>
    <w:rsid w:val="00FD1567"/>
    <w:rsid w:val="00FD1587"/>
    <w:rsid w:val="00FD177C"/>
    <w:rsid w:val="00FD2077"/>
    <w:rsid w:val="00FD2FB0"/>
    <w:rsid w:val="00FD3B38"/>
    <w:rsid w:val="00FD49D5"/>
    <w:rsid w:val="00FD4E68"/>
    <w:rsid w:val="00FD50E4"/>
    <w:rsid w:val="00FD5460"/>
    <w:rsid w:val="00FD54D3"/>
    <w:rsid w:val="00FD5949"/>
    <w:rsid w:val="00FD6376"/>
    <w:rsid w:val="00FD63EF"/>
    <w:rsid w:val="00FD64EB"/>
    <w:rsid w:val="00FD6587"/>
    <w:rsid w:val="00FD6FBB"/>
    <w:rsid w:val="00FD70EB"/>
    <w:rsid w:val="00FD725F"/>
    <w:rsid w:val="00FD764F"/>
    <w:rsid w:val="00FD7AC1"/>
    <w:rsid w:val="00FD7B43"/>
    <w:rsid w:val="00FE0479"/>
    <w:rsid w:val="00FE05F9"/>
    <w:rsid w:val="00FE1472"/>
    <w:rsid w:val="00FE2691"/>
    <w:rsid w:val="00FE2F48"/>
    <w:rsid w:val="00FE32AB"/>
    <w:rsid w:val="00FE3983"/>
    <w:rsid w:val="00FE3986"/>
    <w:rsid w:val="00FE41AD"/>
    <w:rsid w:val="00FE5247"/>
    <w:rsid w:val="00FE532E"/>
    <w:rsid w:val="00FE5AEE"/>
    <w:rsid w:val="00FE6128"/>
    <w:rsid w:val="00FE6341"/>
    <w:rsid w:val="00FE641F"/>
    <w:rsid w:val="00FE65A0"/>
    <w:rsid w:val="00FE65B3"/>
    <w:rsid w:val="00FE6FD9"/>
    <w:rsid w:val="00FE741D"/>
    <w:rsid w:val="00FE7572"/>
    <w:rsid w:val="00FE7788"/>
    <w:rsid w:val="00FE7F25"/>
    <w:rsid w:val="00FF00B8"/>
    <w:rsid w:val="00FF136C"/>
    <w:rsid w:val="00FF13D1"/>
    <w:rsid w:val="00FF1487"/>
    <w:rsid w:val="00FF14C8"/>
    <w:rsid w:val="00FF22E1"/>
    <w:rsid w:val="00FF23AC"/>
    <w:rsid w:val="00FF26C6"/>
    <w:rsid w:val="00FF39D4"/>
    <w:rsid w:val="00FF3BA8"/>
    <w:rsid w:val="00FF3E72"/>
    <w:rsid w:val="00FF4394"/>
    <w:rsid w:val="00FF472C"/>
    <w:rsid w:val="00FF47C8"/>
    <w:rsid w:val="00FF4BD7"/>
    <w:rsid w:val="00FF4DC3"/>
    <w:rsid w:val="00FF538E"/>
    <w:rsid w:val="00FF553D"/>
    <w:rsid w:val="00FF56F1"/>
    <w:rsid w:val="00FF5B77"/>
    <w:rsid w:val="00FF5E43"/>
    <w:rsid w:val="00FF5E9D"/>
    <w:rsid w:val="00FF5ECD"/>
    <w:rsid w:val="00FF6786"/>
    <w:rsid w:val="00FF696B"/>
    <w:rsid w:val="00FF72A3"/>
    <w:rsid w:val="00FF7C51"/>
    <w:rsid w:val="00FF7EF5"/>
    <w:rsid w:val="00FF9B54"/>
    <w:rsid w:val="00FFDE4A"/>
    <w:rsid w:val="011330AC"/>
    <w:rsid w:val="0140E135"/>
    <w:rsid w:val="0148C51E"/>
    <w:rsid w:val="014B47AC"/>
    <w:rsid w:val="0155478B"/>
    <w:rsid w:val="015BD26A"/>
    <w:rsid w:val="016B2B40"/>
    <w:rsid w:val="01968836"/>
    <w:rsid w:val="019BA78C"/>
    <w:rsid w:val="019CC191"/>
    <w:rsid w:val="01A29427"/>
    <w:rsid w:val="01BAAB20"/>
    <w:rsid w:val="01BDC990"/>
    <w:rsid w:val="01C7BB3B"/>
    <w:rsid w:val="0204C11D"/>
    <w:rsid w:val="021A71C3"/>
    <w:rsid w:val="0228B839"/>
    <w:rsid w:val="022B619B"/>
    <w:rsid w:val="0235791F"/>
    <w:rsid w:val="0250524A"/>
    <w:rsid w:val="0252B128"/>
    <w:rsid w:val="026677A5"/>
    <w:rsid w:val="02700D1F"/>
    <w:rsid w:val="02A49D5A"/>
    <w:rsid w:val="02AA8B98"/>
    <w:rsid w:val="02B10497"/>
    <w:rsid w:val="02BAD566"/>
    <w:rsid w:val="02BEF99C"/>
    <w:rsid w:val="02C5AC81"/>
    <w:rsid w:val="02DB2AF7"/>
    <w:rsid w:val="02DF2F20"/>
    <w:rsid w:val="02EFC8C8"/>
    <w:rsid w:val="033926D1"/>
    <w:rsid w:val="03489AAA"/>
    <w:rsid w:val="03667179"/>
    <w:rsid w:val="03709FA0"/>
    <w:rsid w:val="037C540C"/>
    <w:rsid w:val="0383E36C"/>
    <w:rsid w:val="038E6201"/>
    <w:rsid w:val="039020F2"/>
    <w:rsid w:val="039ADD44"/>
    <w:rsid w:val="03ACFD55"/>
    <w:rsid w:val="03B5B083"/>
    <w:rsid w:val="03BCAF4A"/>
    <w:rsid w:val="03C5F7AC"/>
    <w:rsid w:val="03E28280"/>
    <w:rsid w:val="042A9D90"/>
    <w:rsid w:val="042B5500"/>
    <w:rsid w:val="0452F7CA"/>
    <w:rsid w:val="0456B4D0"/>
    <w:rsid w:val="046717EB"/>
    <w:rsid w:val="04718D16"/>
    <w:rsid w:val="047EF895"/>
    <w:rsid w:val="04914DD5"/>
    <w:rsid w:val="049CE757"/>
    <w:rsid w:val="04A7341D"/>
    <w:rsid w:val="04B31AF9"/>
    <w:rsid w:val="04BBBAE7"/>
    <w:rsid w:val="04C5EC40"/>
    <w:rsid w:val="04DEC5C1"/>
    <w:rsid w:val="04E07915"/>
    <w:rsid w:val="04FCD688"/>
    <w:rsid w:val="05050706"/>
    <w:rsid w:val="050A0FF2"/>
    <w:rsid w:val="0512AB33"/>
    <w:rsid w:val="0515E9E8"/>
    <w:rsid w:val="051AE937"/>
    <w:rsid w:val="0544CB8C"/>
    <w:rsid w:val="054A0B3A"/>
    <w:rsid w:val="0560BF32"/>
    <w:rsid w:val="056C7736"/>
    <w:rsid w:val="056F2426"/>
    <w:rsid w:val="0595A9C1"/>
    <w:rsid w:val="05B4FD69"/>
    <w:rsid w:val="05B54A33"/>
    <w:rsid w:val="05B8197E"/>
    <w:rsid w:val="05BD37C6"/>
    <w:rsid w:val="05CC38E1"/>
    <w:rsid w:val="05D6387F"/>
    <w:rsid w:val="05DCD790"/>
    <w:rsid w:val="05F24311"/>
    <w:rsid w:val="06024423"/>
    <w:rsid w:val="0608E101"/>
    <w:rsid w:val="060CD2F5"/>
    <w:rsid w:val="06138DE5"/>
    <w:rsid w:val="061D126E"/>
    <w:rsid w:val="0639E2C3"/>
    <w:rsid w:val="0648510E"/>
    <w:rsid w:val="06659E66"/>
    <w:rsid w:val="06662B66"/>
    <w:rsid w:val="0667A22D"/>
    <w:rsid w:val="067EC02D"/>
    <w:rsid w:val="067F8549"/>
    <w:rsid w:val="06AEC01E"/>
    <w:rsid w:val="06B21D03"/>
    <w:rsid w:val="06B870CD"/>
    <w:rsid w:val="06D93536"/>
    <w:rsid w:val="06F48970"/>
    <w:rsid w:val="06F52404"/>
    <w:rsid w:val="0720B9FF"/>
    <w:rsid w:val="072A195E"/>
    <w:rsid w:val="0742529A"/>
    <w:rsid w:val="0747B316"/>
    <w:rsid w:val="076EC82F"/>
    <w:rsid w:val="07828F77"/>
    <w:rsid w:val="07899147"/>
    <w:rsid w:val="078E47AD"/>
    <w:rsid w:val="07952A2A"/>
    <w:rsid w:val="07AF81BA"/>
    <w:rsid w:val="07BD61BF"/>
    <w:rsid w:val="07CAD0F7"/>
    <w:rsid w:val="07E1ADF4"/>
    <w:rsid w:val="07E8FECE"/>
    <w:rsid w:val="07EE328F"/>
    <w:rsid w:val="08197759"/>
    <w:rsid w:val="0821059D"/>
    <w:rsid w:val="08301D54"/>
    <w:rsid w:val="084D0DE8"/>
    <w:rsid w:val="0850BC83"/>
    <w:rsid w:val="085DB0EE"/>
    <w:rsid w:val="086DBEFC"/>
    <w:rsid w:val="086DE5DF"/>
    <w:rsid w:val="089216B1"/>
    <w:rsid w:val="0896C87D"/>
    <w:rsid w:val="0897F548"/>
    <w:rsid w:val="089D231B"/>
    <w:rsid w:val="08AEE2BE"/>
    <w:rsid w:val="08CEC226"/>
    <w:rsid w:val="08DCCE03"/>
    <w:rsid w:val="08E0840A"/>
    <w:rsid w:val="08F26CA0"/>
    <w:rsid w:val="0917BDAB"/>
    <w:rsid w:val="091A9E4E"/>
    <w:rsid w:val="091AF4D1"/>
    <w:rsid w:val="0924FFA7"/>
    <w:rsid w:val="09288741"/>
    <w:rsid w:val="092D4EE4"/>
    <w:rsid w:val="094179F7"/>
    <w:rsid w:val="0943BBB7"/>
    <w:rsid w:val="09467ED7"/>
    <w:rsid w:val="0981C860"/>
    <w:rsid w:val="09C2F889"/>
    <w:rsid w:val="09CA18CB"/>
    <w:rsid w:val="09DBD5CA"/>
    <w:rsid w:val="0A245EA6"/>
    <w:rsid w:val="0A246E90"/>
    <w:rsid w:val="0A348885"/>
    <w:rsid w:val="0A424332"/>
    <w:rsid w:val="0A54C8F7"/>
    <w:rsid w:val="0A587597"/>
    <w:rsid w:val="0AAF15D4"/>
    <w:rsid w:val="0AB01B43"/>
    <w:rsid w:val="0AB02E64"/>
    <w:rsid w:val="0ABF253D"/>
    <w:rsid w:val="0AD0EA29"/>
    <w:rsid w:val="0AE1591F"/>
    <w:rsid w:val="0AF7D6FC"/>
    <w:rsid w:val="0B021A01"/>
    <w:rsid w:val="0B15100D"/>
    <w:rsid w:val="0B1DA43C"/>
    <w:rsid w:val="0B2B71FE"/>
    <w:rsid w:val="0B3D7C53"/>
    <w:rsid w:val="0B4CE280"/>
    <w:rsid w:val="0B63BE5E"/>
    <w:rsid w:val="0B66A5F0"/>
    <w:rsid w:val="0BC0B112"/>
    <w:rsid w:val="0BC1B793"/>
    <w:rsid w:val="0BD7B10E"/>
    <w:rsid w:val="0C294A8F"/>
    <w:rsid w:val="0C351C65"/>
    <w:rsid w:val="0C39EE68"/>
    <w:rsid w:val="0C3A43AC"/>
    <w:rsid w:val="0C3E841A"/>
    <w:rsid w:val="0C4010BF"/>
    <w:rsid w:val="0C4D660C"/>
    <w:rsid w:val="0C6107C8"/>
    <w:rsid w:val="0C6AD712"/>
    <w:rsid w:val="0C82AD29"/>
    <w:rsid w:val="0C8A7811"/>
    <w:rsid w:val="0C91B546"/>
    <w:rsid w:val="0C946DFA"/>
    <w:rsid w:val="0CA49C81"/>
    <w:rsid w:val="0CBBA4D0"/>
    <w:rsid w:val="0CC2ADD7"/>
    <w:rsid w:val="0CF2442E"/>
    <w:rsid w:val="0CF36433"/>
    <w:rsid w:val="0CF38C2C"/>
    <w:rsid w:val="0CFA6394"/>
    <w:rsid w:val="0D02E05A"/>
    <w:rsid w:val="0D0F4436"/>
    <w:rsid w:val="0D2EE151"/>
    <w:rsid w:val="0D37CA8A"/>
    <w:rsid w:val="0D47DDE5"/>
    <w:rsid w:val="0D5B99B5"/>
    <w:rsid w:val="0D63185E"/>
    <w:rsid w:val="0D90C4CC"/>
    <w:rsid w:val="0DB99F62"/>
    <w:rsid w:val="0DBB3B3B"/>
    <w:rsid w:val="0DC0EBC8"/>
    <w:rsid w:val="0DC168BD"/>
    <w:rsid w:val="0DC7D253"/>
    <w:rsid w:val="0DE8AB1F"/>
    <w:rsid w:val="0E11D046"/>
    <w:rsid w:val="0E131CB1"/>
    <w:rsid w:val="0E154D2F"/>
    <w:rsid w:val="0E35C5F8"/>
    <w:rsid w:val="0E4D80C4"/>
    <w:rsid w:val="0E8EEE66"/>
    <w:rsid w:val="0ECF0A1E"/>
    <w:rsid w:val="0EED61F4"/>
    <w:rsid w:val="0EFECFE0"/>
    <w:rsid w:val="0F2D0D09"/>
    <w:rsid w:val="0F34404A"/>
    <w:rsid w:val="0F355EAB"/>
    <w:rsid w:val="0F48B502"/>
    <w:rsid w:val="0F5ABCF8"/>
    <w:rsid w:val="0F5D7A21"/>
    <w:rsid w:val="0F6A2F33"/>
    <w:rsid w:val="0F72670C"/>
    <w:rsid w:val="0F7DFF45"/>
    <w:rsid w:val="0F81C5D5"/>
    <w:rsid w:val="0F8E2DF0"/>
    <w:rsid w:val="0FAA6F4E"/>
    <w:rsid w:val="0FB45DFF"/>
    <w:rsid w:val="0FC75045"/>
    <w:rsid w:val="0FDB7DB4"/>
    <w:rsid w:val="0FED1E55"/>
    <w:rsid w:val="0FFB6400"/>
    <w:rsid w:val="0FFE21B1"/>
    <w:rsid w:val="0FFFF0AC"/>
    <w:rsid w:val="100A57CD"/>
    <w:rsid w:val="1014DA80"/>
    <w:rsid w:val="10224C37"/>
    <w:rsid w:val="1023E4F2"/>
    <w:rsid w:val="10569C22"/>
    <w:rsid w:val="105716EC"/>
    <w:rsid w:val="1061DF95"/>
    <w:rsid w:val="106960C1"/>
    <w:rsid w:val="1079B596"/>
    <w:rsid w:val="109322DA"/>
    <w:rsid w:val="10BEA8D6"/>
    <w:rsid w:val="10CC68C2"/>
    <w:rsid w:val="10DDCBBA"/>
    <w:rsid w:val="10E36A3E"/>
    <w:rsid w:val="10F321F3"/>
    <w:rsid w:val="10FA7F2E"/>
    <w:rsid w:val="110B9A62"/>
    <w:rsid w:val="113A5244"/>
    <w:rsid w:val="1140C35F"/>
    <w:rsid w:val="115F95D8"/>
    <w:rsid w:val="118A8B91"/>
    <w:rsid w:val="118E63BF"/>
    <w:rsid w:val="119D5D5A"/>
    <w:rsid w:val="11B55384"/>
    <w:rsid w:val="11D14DF5"/>
    <w:rsid w:val="11E0646F"/>
    <w:rsid w:val="11F56F6F"/>
    <w:rsid w:val="11FE3F11"/>
    <w:rsid w:val="120B2785"/>
    <w:rsid w:val="12146A44"/>
    <w:rsid w:val="1220CCC8"/>
    <w:rsid w:val="1235BBEB"/>
    <w:rsid w:val="126203B3"/>
    <w:rsid w:val="127B15DE"/>
    <w:rsid w:val="129BFFC0"/>
    <w:rsid w:val="12A75033"/>
    <w:rsid w:val="12C0A0F9"/>
    <w:rsid w:val="12C282A5"/>
    <w:rsid w:val="12C7FD04"/>
    <w:rsid w:val="12D7E56C"/>
    <w:rsid w:val="12D9F54F"/>
    <w:rsid w:val="12E2CC72"/>
    <w:rsid w:val="130D85D7"/>
    <w:rsid w:val="134D3676"/>
    <w:rsid w:val="135D10BC"/>
    <w:rsid w:val="135FAFA7"/>
    <w:rsid w:val="13628BF1"/>
    <w:rsid w:val="1363DE0E"/>
    <w:rsid w:val="136C6651"/>
    <w:rsid w:val="13777FD9"/>
    <w:rsid w:val="13A8E262"/>
    <w:rsid w:val="13AC2099"/>
    <w:rsid w:val="13E92DE0"/>
    <w:rsid w:val="13ECED72"/>
    <w:rsid w:val="13ED167B"/>
    <w:rsid w:val="13F36DC6"/>
    <w:rsid w:val="14081303"/>
    <w:rsid w:val="140FA169"/>
    <w:rsid w:val="1414E7FA"/>
    <w:rsid w:val="1430AC4F"/>
    <w:rsid w:val="14589FB4"/>
    <w:rsid w:val="1468CC63"/>
    <w:rsid w:val="147015D2"/>
    <w:rsid w:val="14739627"/>
    <w:rsid w:val="148A893D"/>
    <w:rsid w:val="14A10330"/>
    <w:rsid w:val="1504D93E"/>
    <w:rsid w:val="1513C3A5"/>
    <w:rsid w:val="1531754C"/>
    <w:rsid w:val="15421C6C"/>
    <w:rsid w:val="1545E004"/>
    <w:rsid w:val="15470892"/>
    <w:rsid w:val="1557E401"/>
    <w:rsid w:val="156BA6FA"/>
    <w:rsid w:val="15759C35"/>
    <w:rsid w:val="157A3D4A"/>
    <w:rsid w:val="1589EFB4"/>
    <w:rsid w:val="158D9A82"/>
    <w:rsid w:val="158DCFC3"/>
    <w:rsid w:val="1591519C"/>
    <w:rsid w:val="1594CECB"/>
    <w:rsid w:val="15AA1EFF"/>
    <w:rsid w:val="15ACD08C"/>
    <w:rsid w:val="15BC5DA4"/>
    <w:rsid w:val="15BC8526"/>
    <w:rsid w:val="15E06531"/>
    <w:rsid w:val="15E67BF2"/>
    <w:rsid w:val="15F5EE8E"/>
    <w:rsid w:val="161795F8"/>
    <w:rsid w:val="161B5973"/>
    <w:rsid w:val="161DEE1C"/>
    <w:rsid w:val="163582A8"/>
    <w:rsid w:val="1642509B"/>
    <w:rsid w:val="1658153E"/>
    <w:rsid w:val="1668F567"/>
    <w:rsid w:val="1689A8E6"/>
    <w:rsid w:val="16BAD808"/>
    <w:rsid w:val="16BF77AA"/>
    <w:rsid w:val="16C3F6E0"/>
    <w:rsid w:val="16C79FA0"/>
    <w:rsid w:val="16D1012C"/>
    <w:rsid w:val="16D2821B"/>
    <w:rsid w:val="16D5CE12"/>
    <w:rsid w:val="16E66D4B"/>
    <w:rsid w:val="16F080BA"/>
    <w:rsid w:val="171BBDA0"/>
    <w:rsid w:val="1777AE96"/>
    <w:rsid w:val="1789C725"/>
    <w:rsid w:val="17A0C6F9"/>
    <w:rsid w:val="17A45A27"/>
    <w:rsid w:val="17ABBF0C"/>
    <w:rsid w:val="17BD4E40"/>
    <w:rsid w:val="17C43164"/>
    <w:rsid w:val="17CC9D9E"/>
    <w:rsid w:val="17CD1450"/>
    <w:rsid w:val="1841DF52"/>
    <w:rsid w:val="18427C38"/>
    <w:rsid w:val="185BDA70"/>
    <w:rsid w:val="1866D1EE"/>
    <w:rsid w:val="1870D143"/>
    <w:rsid w:val="1882795F"/>
    <w:rsid w:val="188486F1"/>
    <w:rsid w:val="189C6BFA"/>
    <w:rsid w:val="18C405A0"/>
    <w:rsid w:val="18C8AC60"/>
    <w:rsid w:val="18D9C593"/>
    <w:rsid w:val="18DD875E"/>
    <w:rsid w:val="1942A264"/>
    <w:rsid w:val="19495E72"/>
    <w:rsid w:val="194CBE10"/>
    <w:rsid w:val="194FB872"/>
    <w:rsid w:val="19564D64"/>
    <w:rsid w:val="195BB26D"/>
    <w:rsid w:val="196C0166"/>
    <w:rsid w:val="19708452"/>
    <w:rsid w:val="1981160B"/>
    <w:rsid w:val="1983CB30"/>
    <w:rsid w:val="1993EAA5"/>
    <w:rsid w:val="199CF2FE"/>
    <w:rsid w:val="19A757C9"/>
    <w:rsid w:val="19B2AE5E"/>
    <w:rsid w:val="1A187697"/>
    <w:rsid w:val="1A26D7A2"/>
    <w:rsid w:val="1A5F5415"/>
    <w:rsid w:val="1A776BA1"/>
    <w:rsid w:val="1A7E4D08"/>
    <w:rsid w:val="1A83B853"/>
    <w:rsid w:val="1A8B9F4D"/>
    <w:rsid w:val="1A9DEB8F"/>
    <w:rsid w:val="1ABAD46C"/>
    <w:rsid w:val="1ABAE9CD"/>
    <w:rsid w:val="1AC628A6"/>
    <w:rsid w:val="1AC94F84"/>
    <w:rsid w:val="1ADDC0DE"/>
    <w:rsid w:val="1AE2F2DE"/>
    <w:rsid w:val="1AEB2E5B"/>
    <w:rsid w:val="1B07EFD3"/>
    <w:rsid w:val="1B0AE564"/>
    <w:rsid w:val="1B2F986A"/>
    <w:rsid w:val="1B86E698"/>
    <w:rsid w:val="1B876D99"/>
    <w:rsid w:val="1B8A122D"/>
    <w:rsid w:val="1BABC99A"/>
    <w:rsid w:val="1BB60988"/>
    <w:rsid w:val="1BBA3FA0"/>
    <w:rsid w:val="1BD078E4"/>
    <w:rsid w:val="1BD40ADD"/>
    <w:rsid w:val="1BDCAF77"/>
    <w:rsid w:val="1BEAC61E"/>
    <w:rsid w:val="1BEB29F0"/>
    <w:rsid w:val="1C005960"/>
    <w:rsid w:val="1C083C98"/>
    <w:rsid w:val="1C0F2D61"/>
    <w:rsid w:val="1C21DB98"/>
    <w:rsid w:val="1C298F8D"/>
    <w:rsid w:val="1C29E934"/>
    <w:rsid w:val="1C2A0913"/>
    <w:rsid w:val="1C2A22A9"/>
    <w:rsid w:val="1C2CCFA1"/>
    <w:rsid w:val="1C2FE74E"/>
    <w:rsid w:val="1C45A011"/>
    <w:rsid w:val="1C61AF52"/>
    <w:rsid w:val="1C7486FD"/>
    <w:rsid w:val="1C83BFC3"/>
    <w:rsid w:val="1C867B16"/>
    <w:rsid w:val="1C870833"/>
    <w:rsid w:val="1C9E7A39"/>
    <w:rsid w:val="1C9EE318"/>
    <w:rsid w:val="1CA0ACAD"/>
    <w:rsid w:val="1CA3D4CE"/>
    <w:rsid w:val="1CAAB738"/>
    <w:rsid w:val="1CBF7BDC"/>
    <w:rsid w:val="1CDDD972"/>
    <w:rsid w:val="1CE2A3FE"/>
    <w:rsid w:val="1CFA9637"/>
    <w:rsid w:val="1D0C264E"/>
    <w:rsid w:val="1D321F2A"/>
    <w:rsid w:val="1D3B696E"/>
    <w:rsid w:val="1D4913C1"/>
    <w:rsid w:val="1D567EE5"/>
    <w:rsid w:val="1D622362"/>
    <w:rsid w:val="1D9354CC"/>
    <w:rsid w:val="1DBCB32F"/>
    <w:rsid w:val="1DDAF6F5"/>
    <w:rsid w:val="1E15D75C"/>
    <w:rsid w:val="1E1B6A79"/>
    <w:rsid w:val="1E1DEE85"/>
    <w:rsid w:val="1E232195"/>
    <w:rsid w:val="1E2D56CD"/>
    <w:rsid w:val="1E393D4F"/>
    <w:rsid w:val="1E3EB553"/>
    <w:rsid w:val="1E593DEE"/>
    <w:rsid w:val="1E675CAD"/>
    <w:rsid w:val="1E767301"/>
    <w:rsid w:val="1E84E305"/>
    <w:rsid w:val="1E86EBF8"/>
    <w:rsid w:val="1E8A51B4"/>
    <w:rsid w:val="1E9C5930"/>
    <w:rsid w:val="1E9E0DF5"/>
    <w:rsid w:val="1EADF0C7"/>
    <w:rsid w:val="1EBCB599"/>
    <w:rsid w:val="1ECCF7E1"/>
    <w:rsid w:val="1ECD5332"/>
    <w:rsid w:val="1EDAE33C"/>
    <w:rsid w:val="1EDC2527"/>
    <w:rsid w:val="1EE3B40F"/>
    <w:rsid w:val="1EF94B95"/>
    <w:rsid w:val="1F465B61"/>
    <w:rsid w:val="1F4AF473"/>
    <w:rsid w:val="1F5549E2"/>
    <w:rsid w:val="1F567A37"/>
    <w:rsid w:val="1F5E7B72"/>
    <w:rsid w:val="1F66C056"/>
    <w:rsid w:val="1F8A1C96"/>
    <w:rsid w:val="1FA9919E"/>
    <w:rsid w:val="1FBB0122"/>
    <w:rsid w:val="1FC6FC69"/>
    <w:rsid w:val="1FCA4FBC"/>
    <w:rsid w:val="1FCB654A"/>
    <w:rsid w:val="1FD1D7E1"/>
    <w:rsid w:val="1FD769A1"/>
    <w:rsid w:val="1FE7EFBB"/>
    <w:rsid w:val="1FEF2CA2"/>
    <w:rsid w:val="1FF4E651"/>
    <w:rsid w:val="1FFDA515"/>
    <w:rsid w:val="20588A9A"/>
    <w:rsid w:val="20602BAF"/>
    <w:rsid w:val="206CB9CF"/>
    <w:rsid w:val="209ABE91"/>
    <w:rsid w:val="20D34954"/>
    <w:rsid w:val="20E804CA"/>
    <w:rsid w:val="20E8741D"/>
    <w:rsid w:val="210410B3"/>
    <w:rsid w:val="21102FE3"/>
    <w:rsid w:val="21134DD6"/>
    <w:rsid w:val="214133D7"/>
    <w:rsid w:val="214EB089"/>
    <w:rsid w:val="215A183B"/>
    <w:rsid w:val="2176C07E"/>
    <w:rsid w:val="217A7A1F"/>
    <w:rsid w:val="217FB81D"/>
    <w:rsid w:val="2180B903"/>
    <w:rsid w:val="218738FF"/>
    <w:rsid w:val="21A974EE"/>
    <w:rsid w:val="21B0E286"/>
    <w:rsid w:val="21B3AF99"/>
    <w:rsid w:val="21C41607"/>
    <w:rsid w:val="21D5594E"/>
    <w:rsid w:val="21DCD445"/>
    <w:rsid w:val="21E5A373"/>
    <w:rsid w:val="21ED635A"/>
    <w:rsid w:val="21EE6AA1"/>
    <w:rsid w:val="21FD00CA"/>
    <w:rsid w:val="220048AE"/>
    <w:rsid w:val="2202976A"/>
    <w:rsid w:val="220669CD"/>
    <w:rsid w:val="2215B7D4"/>
    <w:rsid w:val="2229CB79"/>
    <w:rsid w:val="222A7715"/>
    <w:rsid w:val="2239907D"/>
    <w:rsid w:val="22444E26"/>
    <w:rsid w:val="2269E321"/>
    <w:rsid w:val="228D1868"/>
    <w:rsid w:val="22B7990D"/>
    <w:rsid w:val="22BCB9F8"/>
    <w:rsid w:val="22CB5116"/>
    <w:rsid w:val="22EAAB22"/>
    <w:rsid w:val="230B5E0F"/>
    <w:rsid w:val="23395BE1"/>
    <w:rsid w:val="233EC149"/>
    <w:rsid w:val="234FB36B"/>
    <w:rsid w:val="23616BD4"/>
    <w:rsid w:val="23976338"/>
    <w:rsid w:val="23B1B5A5"/>
    <w:rsid w:val="23B54EA6"/>
    <w:rsid w:val="23C782E6"/>
    <w:rsid w:val="23C9B4A5"/>
    <w:rsid w:val="23CACFC2"/>
    <w:rsid w:val="23FF3AF5"/>
    <w:rsid w:val="2467F24D"/>
    <w:rsid w:val="246A31CE"/>
    <w:rsid w:val="24821AF7"/>
    <w:rsid w:val="248E6B7A"/>
    <w:rsid w:val="2492FFD0"/>
    <w:rsid w:val="249A0019"/>
    <w:rsid w:val="24AEA944"/>
    <w:rsid w:val="24B98058"/>
    <w:rsid w:val="24BDFA3E"/>
    <w:rsid w:val="24DA25AC"/>
    <w:rsid w:val="24FCD684"/>
    <w:rsid w:val="25167291"/>
    <w:rsid w:val="25407E46"/>
    <w:rsid w:val="2553F45A"/>
    <w:rsid w:val="25619247"/>
    <w:rsid w:val="2569D322"/>
    <w:rsid w:val="25772ED6"/>
    <w:rsid w:val="257A684B"/>
    <w:rsid w:val="257E71F2"/>
    <w:rsid w:val="2584F86D"/>
    <w:rsid w:val="25AF45CE"/>
    <w:rsid w:val="25CB1EF0"/>
    <w:rsid w:val="25DAAE69"/>
    <w:rsid w:val="25E4976C"/>
    <w:rsid w:val="25E9DFBA"/>
    <w:rsid w:val="2607E502"/>
    <w:rsid w:val="260F5158"/>
    <w:rsid w:val="2623E294"/>
    <w:rsid w:val="262D1EE7"/>
    <w:rsid w:val="26309057"/>
    <w:rsid w:val="26418F5D"/>
    <w:rsid w:val="264F935B"/>
    <w:rsid w:val="2673FD3F"/>
    <w:rsid w:val="26897611"/>
    <w:rsid w:val="269891CD"/>
    <w:rsid w:val="269A8CD9"/>
    <w:rsid w:val="26A07D0A"/>
    <w:rsid w:val="26A635D0"/>
    <w:rsid w:val="26B8D026"/>
    <w:rsid w:val="26BB817C"/>
    <w:rsid w:val="26C3D3E6"/>
    <w:rsid w:val="26CE3A65"/>
    <w:rsid w:val="26DE29FC"/>
    <w:rsid w:val="26E6263B"/>
    <w:rsid w:val="270A16DA"/>
    <w:rsid w:val="270A952A"/>
    <w:rsid w:val="27216ECB"/>
    <w:rsid w:val="27230BEC"/>
    <w:rsid w:val="27242384"/>
    <w:rsid w:val="273E8144"/>
    <w:rsid w:val="275612EC"/>
    <w:rsid w:val="276598F3"/>
    <w:rsid w:val="277F153C"/>
    <w:rsid w:val="2788F8C5"/>
    <w:rsid w:val="27AA86BC"/>
    <w:rsid w:val="27C29961"/>
    <w:rsid w:val="27C97BFC"/>
    <w:rsid w:val="27C9EA15"/>
    <w:rsid w:val="27DA8D50"/>
    <w:rsid w:val="27EE9C30"/>
    <w:rsid w:val="27EFDB84"/>
    <w:rsid w:val="28003D31"/>
    <w:rsid w:val="2828EEDB"/>
    <w:rsid w:val="282DEFF3"/>
    <w:rsid w:val="2834605E"/>
    <w:rsid w:val="283DE405"/>
    <w:rsid w:val="285E8102"/>
    <w:rsid w:val="2865E978"/>
    <w:rsid w:val="286BC1C5"/>
    <w:rsid w:val="2871BA39"/>
    <w:rsid w:val="2883BF54"/>
    <w:rsid w:val="28A3FA0B"/>
    <w:rsid w:val="28BA4E74"/>
    <w:rsid w:val="28D3520E"/>
    <w:rsid w:val="28D67CB5"/>
    <w:rsid w:val="28E867ED"/>
    <w:rsid w:val="28E899A5"/>
    <w:rsid w:val="28FDB318"/>
    <w:rsid w:val="29007C1E"/>
    <w:rsid w:val="2902BDB5"/>
    <w:rsid w:val="290E5C6E"/>
    <w:rsid w:val="290F4A2E"/>
    <w:rsid w:val="292176E1"/>
    <w:rsid w:val="29332703"/>
    <w:rsid w:val="293C8CC2"/>
    <w:rsid w:val="293F8A7A"/>
    <w:rsid w:val="29533409"/>
    <w:rsid w:val="296DA816"/>
    <w:rsid w:val="296DC1E4"/>
    <w:rsid w:val="296DE01A"/>
    <w:rsid w:val="297530E8"/>
    <w:rsid w:val="29800665"/>
    <w:rsid w:val="29836A32"/>
    <w:rsid w:val="29B89F8D"/>
    <w:rsid w:val="29D1C213"/>
    <w:rsid w:val="29D404E6"/>
    <w:rsid w:val="2A0D625A"/>
    <w:rsid w:val="2A25682D"/>
    <w:rsid w:val="2A302F10"/>
    <w:rsid w:val="2A343FAA"/>
    <w:rsid w:val="2A4F5020"/>
    <w:rsid w:val="2A516415"/>
    <w:rsid w:val="2A5F8AB2"/>
    <w:rsid w:val="2A7AE3D3"/>
    <w:rsid w:val="2A83AD52"/>
    <w:rsid w:val="2A84E4C9"/>
    <w:rsid w:val="2A855D87"/>
    <w:rsid w:val="2A8D0B5F"/>
    <w:rsid w:val="2AB41B47"/>
    <w:rsid w:val="2AC6FDEF"/>
    <w:rsid w:val="2AC9F291"/>
    <w:rsid w:val="2B043DD3"/>
    <w:rsid w:val="2B046C25"/>
    <w:rsid w:val="2B236D01"/>
    <w:rsid w:val="2B2D2743"/>
    <w:rsid w:val="2B382BCF"/>
    <w:rsid w:val="2B455EA6"/>
    <w:rsid w:val="2B4BA0E8"/>
    <w:rsid w:val="2B8106FC"/>
    <w:rsid w:val="2B837200"/>
    <w:rsid w:val="2B85BCBE"/>
    <w:rsid w:val="2BCF4FC3"/>
    <w:rsid w:val="2BE9E967"/>
    <w:rsid w:val="2BF159ED"/>
    <w:rsid w:val="2BF2F15B"/>
    <w:rsid w:val="2C1FB280"/>
    <w:rsid w:val="2C4E6BF2"/>
    <w:rsid w:val="2C56CA78"/>
    <w:rsid w:val="2C5F1250"/>
    <w:rsid w:val="2C66971C"/>
    <w:rsid w:val="2C7C8720"/>
    <w:rsid w:val="2C7EA768"/>
    <w:rsid w:val="2C8FE22B"/>
    <w:rsid w:val="2CC567D7"/>
    <w:rsid w:val="2CC7F06B"/>
    <w:rsid w:val="2CD2EC76"/>
    <w:rsid w:val="2CD75585"/>
    <w:rsid w:val="2CE36AEB"/>
    <w:rsid w:val="2CFFE756"/>
    <w:rsid w:val="2D2BCA55"/>
    <w:rsid w:val="2D46B404"/>
    <w:rsid w:val="2D4ED200"/>
    <w:rsid w:val="2DAB1A2C"/>
    <w:rsid w:val="2DCAC605"/>
    <w:rsid w:val="2DEE5414"/>
    <w:rsid w:val="2E0C5426"/>
    <w:rsid w:val="2E0E85D6"/>
    <w:rsid w:val="2E1C2782"/>
    <w:rsid w:val="2E2E6689"/>
    <w:rsid w:val="2E4E5485"/>
    <w:rsid w:val="2E802333"/>
    <w:rsid w:val="2E95C106"/>
    <w:rsid w:val="2E96152B"/>
    <w:rsid w:val="2EAF099E"/>
    <w:rsid w:val="2EB252FA"/>
    <w:rsid w:val="2EB66E8D"/>
    <w:rsid w:val="2EBDD550"/>
    <w:rsid w:val="2EC63735"/>
    <w:rsid w:val="2ED0157E"/>
    <w:rsid w:val="2EEE1FEB"/>
    <w:rsid w:val="2F0D1FE5"/>
    <w:rsid w:val="2F31A558"/>
    <w:rsid w:val="2F544BCD"/>
    <w:rsid w:val="2F6B981E"/>
    <w:rsid w:val="2F6F9E42"/>
    <w:rsid w:val="2F900BB8"/>
    <w:rsid w:val="2FA22131"/>
    <w:rsid w:val="2FAAF4F0"/>
    <w:rsid w:val="2FDF6B25"/>
    <w:rsid w:val="30327B46"/>
    <w:rsid w:val="3040B27C"/>
    <w:rsid w:val="306102CC"/>
    <w:rsid w:val="3075A1EC"/>
    <w:rsid w:val="30776806"/>
    <w:rsid w:val="30842456"/>
    <w:rsid w:val="309A3049"/>
    <w:rsid w:val="30A18571"/>
    <w:rsid w:val="30A2540E"/>
    <w:rsid w:val="30B06F2D"/>
    <w:rsid w:val="30CA479D"/>
    <w:rsid w:val="30D33C87"/>
    <w:rsid w:val="30EAC2E2"/>
    <w:rsid w:val="30EDF8C3"/>
    <w:rsid w:val="30EDFF0B"/>
    <w:rsid w:val="30F91F94"/>
    <w:rsid w:val="31102E80"/>
    <w:rsid w:val="31254345"/>
    <w:rsid w:val="31349D0C"/>
    <w:rsid w:val="3139015A"/>
    <w:rsid w:val="313F2D12"/>
    <w:rsid w:val="314972CD"/>
    <w:rsid w:val="314A2EAF"/>
    <w:rsid w:val="31507AF4"/>
    <w:rsid w:val="315B0C93"/>
    <w:rsid w:val="317AE698"/>
    <w:rsid w:val="3180AD42"/>
    <w:rsid w:val="31A951F2"/>
    <w:rsid w:val="31B12A60"/>
    <w:rsid w:val="31B53E0C"/>
    <w:rsid w:val="31CE057E"/>
    <w:rsid w:val="31E9C89A"/>
    <w:rsid w:val="320093FC"/>
    <w:rsid w:val="320DE635"/>
    <w:rsid w:val="321B0045"/>
    <w:rsid w:val="321D33B5"/>
    <w:rsid w:val="321FD86B"/>
    <w:rsid w:val="323350CA"/>
    <w:rsid w:val="323E290B"/>
    <w:rsid w:val="3240A307"/>
    <w:rsid w:val="326AEFBC"/>
    <w:rsid w:val="327B9C43"/>
    <w:rsid w:val="328DFDD3"/>
    <w:rsid w:val="32BF9F9D"/>
    <w:rsid w:val="32D76529"/>
    <w:rsid w:val="32DED2A4"/>
    <w:rsid w:val="32EAAF49"/>
    <w:rsid w:val="32F7DCC9"/>
    <w:rsid w:val="32F9FB1F"/>
    <w:rsid w:val="32FCA18D"/>
    <w:rsid w:val="3313BBB4"/>
    <w:rsid w:val="334F499F"/>
    <w:rsid w:val="336C9D5B"/>
    <w:rsid w:val="337DF184"/>
    <w:rsid w:val="33861247"/>
    <w:rsid w:val="339A1FAA"/>
    <w:rsid w:val="33A1F8CF"/>
    <w:rsid w:val="33BA0454"/>
    <w:rsid w:val="33C92060"/>
    <w:rsid w:val="33DC4C4F"/>
    <w:rsid w:val="34084E4C"/>
    <w:rsid w:val="341BE503"/>
    <w:rsid w:val="3420A9DA"/>
    <w:rsid w:val="3426D4AE"/>
    <w:rsid w:val="34344EBD"/>
    <w:rsid w:val="344A869C"/>
    <w:rsid w:val="344AB9E6"/>
    <w:rsid w:val="344B2FA2"/>
    <w:rsid w:val="345BD5CC"/>
    <w:rsid w:val="345FB5A7"/>
    <w:rsid w:val="347B744E"/>
    <w:rsid w:val="348D3C42"/>
    <w:rsid w:val="349E3321"/>
    <w:rsid w:val="34AF0D22"/>
    <w:rsid w:val="34BFA108"/>
    <w:rsid w:val="34CD8FCB"/>
    <w:rsid w:val="35124EA5"/>
    <w:rsid w:val="352F62CC"/>
    <w:rsid w:val="35386215"/>
    <w:rsid w:val="354B6D54"/>
    <w:rsid w:val="35548CD9"/>
    <w:rsid w:val="3555A10E"/>
    <w:rsid w:val="356485D5"/>
    <w:rsid w:val="3574394A"/>
    <w:rsid w:val="357A9155"/>
    <w:rsid w:val="357CC852"/>
    <w:rsid w:val="358D68A4"/>
    <w:rsid w:val="35A69649"/>
    <w:rsid w:val="35BDA8C7"/>
    <w:rsid w:val="35CBC4E1"/>
    <w:rsid w:val="35CC2632"/>
    <w:rsid w:val="35D34115"/>
    <w:rsid w:val="35D84F5C"/>
    <w:rsid w:val="35EBA324"/>
    <w:rsid w:val="35FE23D7"/>
    <w:rsid w:val="360CBB2C"/>
    <w:rsid w:val="3610DABA"/>
    <w:rsid w:val="3612E19B"/>
    <w:rsid w:val="3616F8B5"/>
    <w:rsid w:val="361764AA"/>
    <w:rsid w:val="3657AA5F"/>
    <w:rsid w:val="36858919"/>
    <w:rsid w:val="36858D59"/>
    <w:rsid w:val="3687A9D2"/>
    <w:rsid w:val="36CF7573"/>
    <w:rsid w:val="36DC0B72"/>
    <w:rsid w:val="36E6C687"/>
    <w:rsid w:val="36E95C52"/>
    <w:rsid w:val="36F028CA"/>
    <w:rsid w:val="36F06722"/>
    <w:rsid w:val="36F91738"/>
    <w:rsid w:val="3728A330"/>
    <w:rsid w:val="373169FD"/>
    <w:rsid w:val="3737A4B0"/>
    <w:rsid w:val="373D6896"/>
    <w:rsid w:val="3741B57F"/>
    <w:rsid w:val="3748B057"/>
    <w:rsid w:val="37546E03"/>
    <w:rsid w:val="3762B63A"/>
    <w:rsid w:val="37638B22"/>
    <w:rsid w:val="37760023"/>
    <w:rsid w:val="37937132"/>
    <w:rsid w:val="37AEBF26"/>
    <w:rsid w:val="37AF7839"/>
    <w:rsid w:val="37B54906"/>
    <w:rsid w:val="37C09ED5"/>
    <w:rsid w:val="37CA98AC"/>
    <w:rsid w:val="37D739F0"/>
    <w:rsid w:val="37DB1C31"/>
    <w:rsid w:val="37DC5FE9"/>
    <w:rsid w:val="37E08A7F"/>
    <w:rsid w:val="37F02375"/>
    <w:rsid w:val="37FDAA72"/>
    <w:rsid w:val="3806CAEA"/>
    <w:rsid w:val="380ABF07"/>
    <w:rsid w:val="381812A4"/>
    <w:rsid w:val="381FCE80"/>
    <w:rsid w:val="381FF551"/>
    <w:rsid w:val="3836412A"/>
    <w:rsid w:val="383AD6A7"/>
    <w:rsid w:val="383B67C5"/>
    <w:rsid w:val="383BC554"/>
    <w:rsid w:val="38752FF0"/>
    <w:rsid w:val="38874BAE"/>
    <w:rsid w:val="388ADDF5"/>
    <w:rsid w:val="3895E805"/>
    <w:rsid w:val="389A437E"/>
    <w:rsid w:val="389FAAB5"/>
    <w:rsid w:val="38CA3C68"/>
    <w:rsid w:val="38DF47A5"/>
    <w:rsid w:val="38FECE54"/>
    <w:rsid w:val="3910B0F5"/>
    <w:rsid w:val="392054BB"/>
    <w:rsid w:val="392D417E"/>
    <w:rsid w:val="3930CDD8"/>
    <w:rsid w:val="394261D9"/>
    <w:rsid w:val="39796807"/>
    <w:rsid w:val="3979B487"/>
    <w:rsid w:val="3988176F"/>
    <w:rsid w:val="39CF1F91"/>
    <w:rsid w:val="39F2B70F"/>
    <w:rsid w:val="3A0DD91E"/>
    <w:rsid w:val="3A1BD9DD"/>
    <w:rsid w:val="3A325185"/>
    <w:rsid w:val="3A384CB4"/>
    <w:rsid w:val="3A4379C2"/>
    <w:rsid w:val="3A4E515A"/>
    <w:rsid w:val="3A70001F"/>
    <w:rsid w:val="3A733CE9"/>
    <w:rsid w:val="3A99C141"/>
    <w:rsid w:val="3A9BBB53"/>
    <w:rsid w:val="3AADE777"/>
    <w:rsid w:val="3AC8308E"/>
    <w:rsid w:val="3AE48C54"/>
    <w:rsid w:val="3AF1EE73"/>
    <w:rsid w:val="3AF41904"/>
    <w:rsid w:val="3AF56649"/>
    <w:rsid w:val="3B1D83F1"/>
    <w:rsid w:val="3B2A7718"/>
    <w:rsid w:val="3B2E10A0"/>
    <w:rsid w:val="3B3166D6"/>
    <w:rsid w:val="3B4C05B6"/>
    <w:rsid w:val="3B5783B0"/>
    <w:rsid w:val="3B60F36A"/>
    <w:rsid w:val="3B6A2811"/>
    <w:rsid w:val="3B6DF599"/>
    <w:rsid w:val="3B725525"/>
    <w:rsid w:val="3B7350D2"/>
    <w:rsid w:val="3B76426F"/>
    <w:rsid w:val="3B845F47"/>
    <w:rsid w:val="3B9CFAF0"/>
    <w:rsid w:val="3BA61362"/>
    <w:rsid w:val="3BA6163D"/>
    <w:rsid w:val="3BB0FD9D"/>
    <w:rsid w:val="3BD16493"/>
    <w:rsid w:val="3BE3B22A"/>
    <w:rsid w:val="3BEAAE6D"/>
    <w:rsid w:val="3BEE941B"/>
    <w:rsid w:val="3BFEA38C"/>
    <w:rsid w:val="3C009AF8"/>
    <w:rsid w:val="3C160704"/>
    <w:rsid w:val="3C1DBEB3"/>
    <w:rsid w:val="3C1EBD8A"/>
    <w:rsid w:val="3C290D5F"/>
    <w:rsid w:val="3C2E512D"/>
    <w:rsid w:val="3C652A10"/>
    <w:rsid w:val="3C65DB99"/>
    <w:rsid w:val="3C7392B2"/>
    <w:rsid w:val="3C82BAD2"/>
    <w:rsid w:val="3C830A8B"/>
    <w:rsid w:val="3C8ED526"/>
    <w:rsid w:val="3C999BB6"/>
    <w:rsid w:val="3CACAA46"/>
    <w:rsid w:val="3CC62C47"/>
    <w:rsid w:val="3CC8B299"/>
    <w:rsid w:val="3CEAC20D"/>
    <w:rsid w:val="3D13AC91"/>
    <w:rsid w:val="3D1995E7"/>
    <w:rsid w:val="3D25563B"/>
    <w:rsid w:val="3D3CB283"/>
    <w:rsid w:val="3D3E69D0"/>
    <w:rsid w:val="3D3F652E"/>
    <w:rsid w:val="3D53A185"/>
    <w:rsid w:val="3D8BBFDB"/>
    <w:rsid w:val="3D9DFEF3"/>
    <w:rsid w:val="3DC63855"/>
    <w:rsid w:val="3DEAAB4D"/>
    <w:rsid w:val="3DF4180F"/>
    <w:rsid w:val="3DF84CE2"/>
    <w:rsid w:val="3DFF3C6A"/>
    <w:rsid w:val="3DFFDD2E"/>
    <w:rsid w:val="3E00A94D"/>
    <w:rsid w:val="3E0715DB"/>
    <w:rsid w:val="3E21715B"/>
    <w:rsid w:val="3E53F265"/>
    <w:rsid w:val="3E878295"/>
    <w:rsid w:val="3E94F30E"/>
    <w:rsid w:val="3EA6C84A"/>
    <w:rsid w:val="3EAFEB9A"/>
    <w:rsid w:val="3EB5BA4A"/>
    <w:rsid w:val="3EC6590C"/>
    <w:rsid w:val="3EFFA29F"/>
    <w:rsid w:val="3F1FF0FF"/>
    <w:rsid w:val="3F514C08"/>
    <w:rsid w:val="3F57885C"/>
    <w:rsid w:val="3F5CAD4F"/>
    <w:rsid w:val="3F68EBF4"/>
    <w:rsid w:val="3F9826EE"/>
    <w:rsid w:val="3FA0631C"/>
    <w:rsid w:val="3FADA8F1"/>
    <w:rsid w:val="3FAED95E"/>
    <w:rsid w:val="3FBD044B"/>
    <w:rsid w:val="40019047"/>
    <w:rsid w:val="4020C69E"/>
    <w:rsid w:val="4026F0C2"/>
    <w:rsid w:val="40449F4A"/>
    <w:rsid w:val="40704C03"/>
    <w:rsid w:val="40A13673"/>
    <w:rsid w:val="40A6409C"/>
    <w:rsid w:val="40C0DB7B"/>
    <w:rsid w:val="40DF09F5"/>
    <w:rsid w:val="40FA6320"/>
    <w:rsid w:val="4110F134"/>
    <w:rsid w:val="4137569B"/>
    <w:rsid w:val="413AAFED"/>
    <w:rsid w:val="4143F30D"/>
    <w:rsid w:val="41474866"/>
    <w:rsid w:val="4151C454"/>
    <w:rsid w:val="41605B11"/>
    <w:rsid w:val="4173B4DF"/>
    <w:rsid w:val="417E1814"/>
    <w:rsid w:val="41DDBBCF"/>
    <w:rsid w:val="41FA34C3"/>
    <w:rsid w:val="41FD3E45"/>
    <w:rsid w:val="4202C65B"/>
    <w:rsid w:val="4204CBFC"/>
    <w:rsid w:val="4235D464"/>
    <w:rsid w:val="423E3B81"/>
    <w:rsid w:val="423FA7A0"/>
    <w:rsid w:val="4251CAB1"/>
    <w:rsid w:val="425D0E94"/>
    <w:rsid w:val="427194FC"/>
    <w:rsid w:val="42873EB0"/>
    <w:rsid w:val="428D5E39"/>
    <w:rsid w:val="42A8109E"/>
    <w:rsid w:val="42CAF1F2"/>
    <w:rsid w:val="42DA0139"/>
    <w:rsid w:val="42E70DDA"/>
    <w:rsid w:val="42FDB0F5"/>
    <w:rsid w:val="43134AF2"/>
    <w:rsid w:val="432881B6"/>
    <w:rsid w:val="43395B48"/>
    <w:rsid w:val="434C3ECD"/>
    <w:rsid w:val="4370CC65"/>
    <w:rsid w:val="43C8D512"/>
    <w:rsid w:val="43E0B85B"/>
    <w:rsid w:val="43E360E8"/>
    <w:rsid w:val="43EB343B"/>
    <w:rsid w:val="43EE446C"/>
    <w:rsid w:val="43F5D04B"/>
    <w:rsid w:val="4409DB80"/>
    <w:rsid w:val="440B8B7D"/>
    <w:rsid w:val="44116BE3"/>
    <w:rsid w:val="44148D50"/>
    <w:rsid w:val="4442CBDC"/>
    <w:rsid w:val="444465E4"/>
    <w:rsid w:val="44519AEA"/>
    <w:rsid w:val="44623054"/>
    <w:rsid w:val="446796AD"/>
    <w:rsid w:val="4470DCAF"/>
    <w:rsid w:val="44794078"/>
    <w:rsid w:val="4486E4C5"/>
    <w:rsid w:val="4499F691"/>
    <w:rsid w:val="449D3141"/>
    <w:rsid w:val="44A83A4F"/>
    <w:rsid w:val="44ADFB01"/>
    <w:rsid w:val="44B33C7D"/>
    <w:rsid w:val="44B68B2F"/>
    <w:rsid w:val="44B7B027"/>
    <w:rsid w:val="44B7B4EA"/>
    <w:rsid w:val="44BB3AAF"/>
    <w:rsid w:val="44BF9677"/>
    <w:rsid w:val="44EA1B0E"/>
    <w:rsid w:val="44EE9C84"/>
    <w:rsid w:val="450FFB31"/>
    <w:rsid w:val="453B1091"/>
    <w:rsid w:val="4544506C"/>
    <w:rsid w:val="454F153E"/>
    <w:rsid w:val="45516D8E"/>
    <w:rsid w:val="45861EF7"/>
    <w:rsid w:val="45B555D6"/>
    <w:rsid w:val="45EC5D4F"/>
    <w:rsid w:val="45EC700A"/>
    <w:rsid w:val="45F500B2"/>
    <w:rsid w:val="46018EE0"/>
    <w:rsid w:val="460A5597"/>
    <w:rsid w:val="4618BC1E"/>
    <w:rsid w:val="4621E175"/>
    <w:rsid w:val="4629838F"/>
    <w:rsid w:val="463BDF6C"/>
    <w:rsid w:val="467AD5DE"/>
    <w:rsid w:val="468D56C1"/>
    <w:rsid w:val="46905C0C"/>
    <w:rsid w:val="469703B7"/>
    <w:rsid w:val="469F9829"/>
    <w:rsid w:val="46A1455A"/>
    <w:rsid w:val="46BD4FEB"/>
    <w:rsid w:val="46CB446C"/>
    <w:rsid w:val="46CFCB25"/>
    <w:rsid w:val="46F402C8"/>
    <w:rsid w:val="46F65D3A"/>
    <w:rsid w:val="470EDBB0"/>
    <w:rsid w:val="471537F5"/>
    <w:rsid w:val="4722EA05"/>
    <w:rsid w:val="473672AE"/>
    <w:rsid w:val="4757BB89"/>
    <w:rsid w:val="478A058B"/>
    <w:rsid w:val="4797CCC0"/>
    <w:rsid w:val="47A3D74A"/>
    <w:rsid w:val="47B4632A"/>
    <w:rsid w:val="47CBCC89"/>
    <w:rsid w:val="47D00882"/>
    <w:rsid w:val="47DAD142"/>
    <w:rsid w:val="48135030"/>
    <w:rsid w:val="48155A44"/>
    <w:rsid w:val="481E9D55"/>
    <w:rsid w:val="484F98EB"/>
    <w:rsid w:val="48538B77"/>
    <w:rsid w:val="485BEB10"/>
    <w:rsid w:val="485D62BE"/>
    <w:rsid w:val="485E37B4"/>
    <w:rsid w:val="48615BE5"/>
    <w:rsid w:val="487BEF01"/>
    <w:rsid w:val="4895A1C9"/>
    <w:rsid w:val="48A9F159"/>
    <w:rsid w:val="48B5417E"/>
    <w:rsid w:val="48B67750"/>
    <w:rsid w:val="48B692E7"/>
    <w:rsid w:val="4909C507"/>
    <w:rsid w:val="490A049E"/>
    <w:rsid w:val="490B0B79"/>
    <w:rsid w:val="490B558D"/>
    <w:rsid w:val="490C829A"/>
    <w:rsid w:val="491D74EA"/>
    <w:rsid w:val="4935CF1F"/>
    <w:rsid w:val="49623A39"/>
    <w:rsid w:val="496BA80F"/>
    <w:rsid w:val="49702611"/>
    <w:rsid w:val="49850E1C"/>
    <w:rsid w:val="498A079A"/>
    <w:rsid w:val="49AF02EE"/>
    <w:rsid w:val="49B00407"/>
    <w:rsid w:val="49B34C31"/>
    <w:rsid w:val="49BFB27F"/>
    <w:rsid w:val="49C7B947"/>
    <w:rsid w:val="49C857EE"/>
    <w:rsid w:val="49C8CD65"/>
    <w:rsid w:val="49E1587A"/>
    <w:rsid w:val="49E96052"/>
    <w:rsid w:val="4A1A7877"/>
    <w:rsid w:val="4A20649A"/>
    <w:rsid w:val="4A473DB0"/>
    <w:rsid w:val="4A47B078"/>
    <w:rsid w:val="4A4D520D"/>
    <w:rsid w:val="4A57F857"/>
    <w:rsid w:val="4A5D1E1A"/>
    <w:rsid w:val="4A659812"/>
    <w:rsid w:val="4A9289F5"/>
    <w:rsid w:val="4A961A63"/>
    <w:rsid w:val="4A97DAD3"/>
    <w:rsid w:val="4A9B030F"/>
    <w:rsid w:val="4AA74237"/>
    <w:rsid w:val="4ACDA1D9"/>
    <w:rsid w:val="4AF39768"/>
    <w:rsid w:val="4AFE44A6"/>
    <w:rsid w:val="4B058F20"/>
    <w:rsid w:val="4B192512"/>
    <w:rsid w:val="4B39D95F"/>
    <w:rsid w:val="4B4B0E94"/>
    <w:rsid w:val="4B580747"/>
    <w:rsid w:val="4B6179E8"/>
    <w:rsid w:val="4B7CABAB"/>
    <w:rsid w:val="4B88B773"/>
    <w:rsid w:val="4B9EDCB8"/>
    <w:rsid w:val="4BA6BE50"/>
    <w:rsid w:val="4BA7FF76"/>
    <w:rsid w:val="4BC0C613"/>
    <w:rsid w:val="4BD13AAF"/>
    <w:rsid w:val="4BD1B66E"/>
    <w:rsid w:val="4BDCF644"/>
    <w:rsid w:val="4BF1530A"/>
    <w:rsid w:val="4C2800CC"/>
    <w:rsid w:val="4C29C25E"/>
    <w:rsid w:val="4C4C1DC0"/>
    <w:rsid w:val="4C5A8164"/>
    <w:rsid w:val="4C64DBEB"/>
    <w:rsid w:val="4C653419"/>
    <w:rsid w:val="4C686AA7"/>
    <w:rsid w:val="4C6A4886"/>
    <w:rsid w:val="4C916FF0"/>
    <w:rsid w:val="4C9E7F7A"/>
    <w:rsid w:val="4CA27881"/>
    <w:rsid w:val="4CB78DFF"/>
    <w:rsid w:val="4CBF5BAF"/>
    <w:rsid w:val="4CC27275"/>
    <w:rsid w:val="4CCEFB68"/>
    <w:rsid w:val="4CD65174"/>
    <w:rsid w:val="4CFFEC08"/>
    <w:rsid w:val="4D07F409"/>
    <w:rsid w:val="4D2B3412"/>
    <w:rsid w:val="4D5AE4D7"/>
    <w:rsid w:val="4D788E31"/>
    <w:rsid w:val="4D7DEE88"/>
    <w:rsid w:val="4D8400D8"/>
    <w:rsid w:val="4DA5390B"/>
    <w:rsid w:val="4DB99BE4"/>
    <w:rsid w:val="4DC82065"/>
    <w:rsid w:val="4DFB2E8F"/>
    <w:rsid w:val="4E028DC5"/>
    <w:rsid w:val="4E0470DF"/>
    <w:rsid w:val="4E1BBF8E"/>
    <w:rsid w:val="4E1EB40D"/>
    <w:rsid w:val="4E39BD3F"/>
    <w:rsid w:val="4E473B17"/>
    <w:rsid w:val="4E617EB2"/>
    <w:rsid w:val="4E6C0FAA"/>
    <w:rsid w:val="4E8FA92D"/>
    <w:rsid w:val="4ECE7EFB"/>
    <w:rsid w:val="4ED7AD57"/>
    <w:rsid w:val="4F3C6431"/>
    <w:rsid w:val="4F4E48A3"/>
    <w:rsid w:val="4F701B5A"/>
    <w:rsid w:val="4FB804F8"/>
    <w:rsid w:val="4FE548AA"/>
    <w:rsid w:val="4FF61A63"/>
    <w:rsid w:val="50211895"/>
    <w:rsid w:val="50226169"/>
    <w:rsid w:val="503B1E12"/>
    <w:rsid w:val="503BEC2C"/>
    <w:rsid w:val="503D569A"/>
    <w:rsid w:val="505A348E"/>
    <w:rsid w:val="50807A0A"/>
    <w:rsid w:val="5081D1FF"/>
    <w:rsid w:val="5086EBD9"/>
    <w:rsid w:val="5091999D"/>
    <w:rsid w:val="509C8F8C"/>
    <w:rsid w:val="50A367EC"/>
    <w:rsid w:val="50A50AD8"/>
    <w:rsid w:val="50C829CD"/>
    <w:rsid w:val="50D55877"/>
    <w:rsid w:val="50DBF2C3"/>
    <w:rsid w:val="50E3691D"/>
    <w:rsid w:val="50F76996"/>
    <w:rsid w:val="51163EAC"/>
    <w:rsid w:val="5137342D"/>
    <w:rsid w:val="513CB5CF"/>
    <w:rsid w:val="514A9F88"/>
    <w:rsid w:val="51B48BA9"/>
    <w:rsid w:val="51BA78D2"/>
    <w:rsid w:val="51BFBFF0"/>
    <w:rsid w:val="51CD061A"/>
    <w:rsid w:val="51ED7B5F"/>
    <w:rsid w:val="51F74106"/>
    <w:rsid w:val="521B63FD"/>
    <w:rsid w:val="5220AC2C"/>
    <w:rsid w:val="52233CE9"/>
    <w:rsid w:val="52314139"/>
    <w:rsid w:val="525077FF"/>
    <w:rsid w:val="5256CCAC"/>
    <w:rsid w:val="525DE0CD"/>
    <w:rsid w:val="5268182A"/>
    <w:rsid w:val="52706E8A"/>
    <w:rsid w:val="52740F7A"/>
    <w:rsid w:val="52874300"/>
    <w:rsid w:val="52ADC7E0"/>
    <w:rsid w:val="52B1AC44"/>
    <w:rsid w:val="52C2D866"/>
    <w:rsid w:val="52CE7420"/>
    <w:rsid w:val="52DDB91E"/>
    <w:rsid w:val="531A0B6F"/>
    <w:rsid w:val="531BB3FE"/>
    <w:rsid w:val="532B5663"/>
    <w:rsid w:val="53692E0F"/>
    <w:rsid w:val="53712067"/>
    <w:rsid w:val="53ACC13D"/>
    <w:rsid w:val="53BA07EB"/>
    <w:rsid w:val="53BB6BB2"/>
    <w:rsid w:val="53C37D65"/>
    <w:rsid w:val="53C91A3D"/>
    <w:rsid w:val="53DFC7A7"/>
    <w:rsid w:val="53E0D80F"/>
    <w:rsid w:val="5403DEBF"/>
    <w:rsid w:val="54165DB3"/>
    <w:rsid w:val="543D53C2"/>
    <w:rsid w:val="5442DCF1"/>
    <w:rsid w:val="5446E467"/>
    <w:rsid w:val="545C96F0"/>
    <w:rsid w:val="54637D11"/>
    <w:rsid w:val="5468FC1A"/>
    <w:rsid w:val="54716466"/>
    <w:rsid w:val="547669F5"/>
    <w:rsid w:val="5476B604"/>
    <w:rsid w:val="5486D853"/>
    <w:rsid w:val="549A4B9C"/>
    <w:rsid w:val="549A7A74"/>
    <w:rsid w:val="549DACB5"/>
    <w:rsid w:val="54AF40B1"/>
    <w:rsid w:val="54D3896E"/>
    <w:rsid w:val="54DF247F"/>
    <w:rsid w:val="5504FBB9"/>
    <w:rsid w:val="550CCEAE"/>
    <w:rsid w:val="551CC1FD"/>
    <w:rsid w:val="5562889B"/>
    <w:rsid w:val="5576E8F1"/>
    <w:rsid w:val="55898BC4"/>
    <w:rsid w:val="558A788B"/>
    <w:rsid w:val="55AB6D08"/>
    <w:rsid w:val="55CBF91B"/>
    <w:rsid w:val="55DE3734"/>
    <w:rsid w:val="55EA4205"/>
    <w:rsid w:val="56039DD8"/>
    <w:rsid w:val="5626B68D"/>
    <w:rsid w:val="5632E9E3"/>
    <w:rsid w:val="56760733"/>
    <w:rsid w:val="567DDC51"/>
    <w:rsid w:val="56B9F36C"/>
    <w:rsid w:val="56BB0A9A"/>
    <w:rsid w:val="56D38FCB"/>
    <w:rsid w:val="56EDFE7C"/>
    <w:rsid w:val="56EEAFC4"/>
    <w:rsid w:val="571FBC02"/>
    <w:rsid w:val="57304FFC"/>
    <w:rsid w:val="5732126E"/>
    <w:rsid w:val="5741FCE5"/>
    <w:rsid w:val="57A1E25A"/>
    <w:rsid w:val="57DE2546"/>
    <w:rsid w:val="57F0EBCC"/>
    <w:rsid w:val="58139DCC"/>
    <w:rsid w:val="5817EDC0"/>
    <w:rsid w:val="581D6086"/>
    <w:rsid w:val="58320704"/>
    <w:rsid w:val="5843BA49"/>
    <w:rsid w:val="584E54C0"/>
    <w:rsid w:val="585292B8"/>
    <w:rsid w:val="5857758A"/>
    <w:rsid w:val="585B0727"/>
    <w:rsid w:val="585FB991"/>
    <w:rsid w:val="5882A2BB"/>
    <w:rsid w:val="58832B3F"/>
    <w:rsid w:val="5883C2AE"/>
    <w:rsid w:val="58B55A41"/>
    <w:rsid w:val="58BCBFCA"/>
    <w:rsid w:val="58C87ED8"/>
    <w:rsid w:val="58D48336"/>
    <w:rsid w:val="58DB36F3"/>
    <w:rsid w:val="58E30A1F"/>
    <w:rsid w:val="58E89FB4"/>
    <w:rsid w:val="58EA8D72"/>
    <w:rsid w:val="58EB9D5B"/>
    <w:rsid w:val="5917DD47"/>
    <w:rsid w:val="5944CF68"/>
    <w:rsid w:val="59712F89"/>
    <w:rsid w:val="5973AB4F"/>
    <w:rsid w:val="5974EBD2"/>
    <w:rsid w:val="598AC394"/>
    <w:rsid w:val="598D4FCC"/>
    <w:rsid w:val="59937905"/>
    <w:rsid w:val="599B735C"/>
    <w:rsid w:val="599BFBB3"/>
    <w:rsid w:val="599E7A4E"/>
    <w:rsid w:val="59A62009"/>
    <w:rsid w:val="59AB2937"/>
    <w:rsid w:val="59B4A5FC"/>
    <w:rsid w:val="59BA6927"/>
    <w:rsid w:val="59D06D66"/>
    <w:rsid w:val="59E1741C"/>
    <w:rsid w:val="59E54F1D"/>
    <w:rsid w:val="59FB8F80"/>
    <w:rsid w:val="5A08F40A"/>
    <w:rsid w:val="5A09FEF0"/>
    <w:rsid w:val="5A0DDD87"/>
    <w:rsid w:val="5A106344"/>
    <w:rsid w:val="5A1A486F"/>
    <w:rsid w:val="5A20C9ED"/>
    <w:rsid w:val="5A291B32"/>
    <w:rsid w:val="5A295716"/>
    <w:rsid w:val="5A30DFBF"/>
    <w:rsid w:val="5A4E2FD1"/>
    <w:rsid w:val="5A825F25"/>
    <w:rsid w:val="5ABAD700"/>
    <w:rsid w:val="5ABBF641"/>
    <w:rsid w:val="5ABE4118"/>
    <w:rsid w:val="5ACA6124"/>
    <w:rsid w:val="5AD05446"/>
    <w:rsid w:val="5AEB152F"/>
    <w:rsid w:val="5B10A5A2"/>
    <w:rsid w:val="5B1F8DB7"/>
    <w:rsid w:val="5B291AC5"/>
    <w:rsid w:val="5B378610"/>
    <w:rsid w:val="5B3DBED3"/>
    <w:rsid w:val="5B5E5FCD"/>
    <w:rsid w:val="5B85283B"/>
    <w:rsid w:val="5BA58E94"/>
    <w:rsid w:val="5BA6B794"/>
    <w:rsid w:val="5BB0D522"/>
    <w:rsid w:val="5BB5E750"/>
    <w:rsid w:val="5BB65459"/>
    <w:rsid w:val="5BBD3CFA"/>
    <w:rsid w:val="5BC4B772"/>
    <w:rsid w:val="5BC8A3A9"/>
    <w:rsid w:val="5BFA9CCC"/>
    <w:rsid w:val="5C3867C1"/>
    <w:rsid w:val="5C4282B2"/>
    <w:rsid w:val="5C51478D"/>
    <w:rsid w:val="5C58C344"/>
    <w:rsid w:val="5C5E78EC"/>
    <w:rsid w:val="5C61275F"/>
    <w:rsid w:val="5C69A069"/>
    <w:rsid w:val="5C6C2D1B"/>
    <w:rsid w:val="5CAC84A0"/>
    <w:rsid w:val="5CC3EDCA"/>
    <w:rsid w:val="5CD7FF0D"/>
    <w:rsid w:val="5CE4FEB6"/>
    <w:rsid w:val="5D14AC1A"/>
    <w:rsid w:val="5D1E43DB"/>
    <w:rsid w:val="5D6E1CF7"/>
    <w:rsid w:val="5D7E7BEE"/>
    <w:rsid w:val="5D9EE89E"/>
    <w:rsid w:val="5DB4F513"/>
    <w:rsid w:val="5DB787E5"/>
    <w:rsid w:val="5DBC31B6"/>
    <w:rsid w:val="5DF7C96E"/>
    <w:rsid w:val="5E04E533"/>
    <w:rsid w:val="5E2A9CBE"/>
    <w:rsid w:val="5E5947AD"/>
    <w:rsid w:val="5E5F0CB7"/>
    <w:rsid w:val="5E7DB61F"/>
    <w:rsid w:val="5EB30E0A"/>
    <w:rsid w:val="5EBE778D"/>
    <w:rsid w:val="5EC0B173"/>
    <w:rsid w:val="5EE28753"/>
    <w:rsid w:val="5EE74636"/>
    <w:rsid w:val="5EF3D16C"/>
    <w:rsid w:val="5EF4BFAB"/>
    <w:rsid w:val="5EF94D32"/>
    <w:rsid w:val="5F10F093"/>
    <w:rsid w:val="5F1F1BF4"/>
    <w:rsid w:val="5F26EC02"/>
    <w:rsid w:val="5F48028F"/>
    <w:rsid w:val="5F795622"/>
    <w:rsid w:val="5F873FE8"/>
    <w:rsid w:val="5FE66FDE"/>
    <w:rsid w:val="5FED8D0A"/>
    <w:rsid w:val="5FF79569"/>
    <w:rsid w:val="600DE186"/>
    <w:rsid w:val="60196A54"/>
    <w:rsid w:val="602B5870"/>
    <w:rsid w:val="603A824C"/>
    <w:rsid w:val="60408837"/>
    <w:rsid w:val="60464B3D"/>
    <w:rsid w:val="604BEDF3"/>
    <w:rsid w:val="60506C89"/>
    <w:rsid w:val="606F92F9"/>
    <w:rsid w:val="6074D2F8"/>
    <w:rsid w:val="6081D49A"/>
    <w:rsid w:val="608BCEEF"/>
    <w:rsid w:val="60962EAB"/>
    <w:rsid w:val="609762DA"/>
    <w:rsid w:val="60987359"/>
    <w:rsid w:val="60B2A9B8"/>
    <w:rsid w:val="60B2F77F"/>
    <w:rsid w:val="60E8FA47"/>
    <w:rsid w:val="60EE1E43"/>
    <w:rsid w:val="60FE8BE0"/>
    <w:rsid w:val="61076D85"/>
    <w:rsid w:val="61144CCE"/>
    <w:rsid w:val="6131A2CC"/>
    <w:rsid w:val="613DA3D8"/>
    <w:rsid w:val="61652D24"/>
    <w:rsid w:val="616DC664"/>
    <w:rsid w:val="616F6410"/>
    <w:rsid w:val="6183995C"/>
    <w:rsid w:val="618AC009"/>
    <w:rsid w:val="61959470"/>
    <w:rsid w:val="61990C45"/>
    <w:rsid w:val="61ACEE09"/>
    <w:rsid w:val="61BAE6A4"/>
    <w:rsid w:val="61C5C2EA"/>
    <w:rsid w:val="61E058C4"/>
    <w:rsid w:val="6201479B"/>
    <w:rsid w:val="621E335A"/>
    <w:rsid w:val="62237DC5"/>
    <w:rsid w:val="623737EE"/>
    <w:rsid w:val="624F7FCA"/>
    <w:rsid w:val="62634AB5"/>
    <w:rsid w:val="627A7A56"/>
    <w:rsid w:val="62935745"/>
    <w:rsid w:val="6296B4E1"/>
    <w:rsid w:val="62D04DAB"/>
    <w:rsid w:val="62D58794"/>
    <w:rsid w:val="62DCAA9F"/>
    <w:rsid w:val="6327F39F"/>
    <w:rsid w:val="633980CE"/>
    <w:rsid w:val="63432A3F"/>
    <w:rsid w:val="63530CF1"/>
    <w:rsid w:val="6356FA6D"/>
    <w:rsid w:val="635A4395"/>
    <w:rsid w:val="63654309"/>
    <w:rsid w:val="638D60FF"/>
    <w:rsid w:val="63B1EA64"/>
    <w:rsid w:val="63DDDEC4"/>
    <w:rsid w:val="63FD5222"/>
    <w:rsid w:val="640A0228"/>
    <w:rsid w:val="640EE667"/>
    <w:rsid w:val="64326A33"/>
    <w:rsid w:val="643E2F6F"/>
    <w:rsid w:val="644093E8"/>
    <w:rsid w:val="6453B5FD"/>
    <w:rsid w:val="64579DF9"/>
    <w:rsid w:val="645DC744"/>
    <w:rsid w:val="6468A4A2"/>
    <w:rsid w:val="646E8A8C"/>
    <w:rsid w:val="6475DC42"/>
    <w:rsid w:val="6481349A"/>
    <w:rsid w:val="64876D2F"/>
    <w:rsid w:val="648EE1F4"/>
    <w:rsid w:val="649B283D"/>
    <w:rsid w:val="64B73D7D"/>
    <w:rsid w:val="64D7DE7E"/>
    <w:rsid w:val="64EFCBD0"/>
    <w:rsid w:val="64FDD646"/>
    <w:rsid w:val="64FF378D"/>
    <w:rsid w:val="6505793F"/>
    <w:rsid w:val="65144861"/>
    <w:rsid w:val="655BADFC"/>
    <w:rsid w:val="655F43C0"/>
    <w:rsid w:val="657BEFB3"/>
    <w:rsid w:val="6590A48E"/>
    <w:rsid w:val="65A8B2C9"/>
    <w:rsid w:val="65AB1C6F"/>
    <w:rsid w:val="65B2F75C"/>
    <w:rsid w:val="65BEB413"/>
    <w:rsid w:val="65DDD65C"/>
    <w:rsid w:val="65E4F76D"/>
    <w:rsid w:val="65F264C8"/>
    <w:rsid w:val="65F297EF"/>
    <w:rsid w:val="661449C8"/>
    <w:rsid w:val="66145144"/>
    <w:rsid w:val="66258BBB"/>
    <w:rsid w:val="6630A1A6"/>
    <w:rsid w:val="66311136"/>
    <w:rsid w:val="664474AF"/>
    <w:rsid w:val="6648FD46"/>
    <w:rsid w:val="6668F650"/>
    <w:rsid w:val="666A224A"/>
    <w:rsid w:val="667D9522"/>
    <w:rsid w:val="66866FBE"/>
    <w:rsid w:val="66886D78"/>
    <w:rsid w:val="668D171D"/>
    <w:rsid w:val="66B6E675"/>
    <w:rsid w:val="66BE6913"/>
    <w:rsid w:val="66D9C447"/>
    <w:rsid w:val="66E9F7B0"/>
    <w:rsid w:val="66EBF27B"/>
    <w:rsid w:val="6716FF18"/>
    <w:rsid w:val="671C83B7"/>
    <w:rsid w:val="671DE359"/>
    <w:rsid w:val="67361E85"/>
    <w:rsid w:val="673B0A75"/>
    <w:rsid w:val="675BD842"/>
    <w:rsid w:val="67604F4D"/>
    <w:rsid w:val="67727812"/>
    <w:rsid w:val="678C7329"/>
    <w:rsid w:val="679A89F4"/>
    <w:rsid w:val="67AFFC4B"/>
    <w:rsid w:val="67B2FE8E"/>
    <w:rsid w:val="67BFC612"/>
    <w:rsid w:val="67C4CC74"/>
    <w:rsid w:val="6806A81E"/>
    <w:rsid w:val="68174769"/>
    <w:rsid w:val="6839D44D"/>
    <w:rsid w:val="68553E6A"/>
    <w:rsid w:val="6865958A"/>
    <w:rsid w:val="686AAA46"/>
    <w:rsid w:val="6883898D"/>
    <w:rsid w:val="68924B14"/>
    <w:rsid w:val="68B89C63"/>
    <w:rsid w:val="68BA5592"/>
    <w:rsid w:val="68C43039"/>
    <w:rsid w:val="68D175F7"/>
    <w:rsid w:val="68D9CCA3"/>
    <w:rsid w:val="68F372B8"/>
    <w:rsid w:val="68F88580"/>
    <w:rsid w:val="6901A312"/>
    <w:rsid w:val="6908A424"/>
    <w:rsid w:val="69157269"/>
    <w:rsid w:val="69426EE3"/>
    <w:rsid w:val="695B8746"/>
    <w:rsid w:val="695D467F"/>
    <w:rsid w:val="695D83E2"/>
    <w:rsid w:val="6989466C"/>
    <w:rsid w:val="699682B1"/>
    <w:rsid w:val="69A023D0"/>
    <w:rsid w:val="69BEE0AE"/>
    <w:rsid w:val="69E499DD"/>
    <w:rsid w:val="69F07E95"/>
    <w:rsid w:val="69F4784E"/>
    <w:rsid w:val="69F81EB2"/>
    <w:rsid w:val="6A0817BC"/>
    <w:rsid w:val="6A0D55E3"/>
    <w:rsid w:val="6A344066"/>
    <w:rsid w:val="6A49E35B"/>
    <w:rsid w:val="6A722221"/>
    <w:rsid w:val="6A725F4B"/>
    <w:rsid w:val="6A80D20F"/>
    <w:rsid w:val="6A8E28DF"/>
    <w:rsid w:val="6A8F8BE0"/>
    <w:rsid w:val="6A92A86A"/>
    <w:rsid w:val="6A97055A"/>
    <w:rsid w:val="6A9D9045"/>
    <w:rsid w:val="6A9FF79A"/>
    <w:rsid w:val="6AB3A672"/>
    <w:rsid w:val="6AC769C2"/>
    <w:rsid w:val="6AD9A3B8"/>
    <w:rsid w:val="6B1B5EAB"/>
    <w:rsid w:val="6B430FA9"/>
    <w:rsid w:val="6B4A3D25"/>
    <w:rsid w:val="6B539FE5"/>
    <w:rsid w:val="6B7D1D3E"/>
    <w:rsid w:val="6B98F751"/>
    <w:rsid w:val="6BAEDD8C"/>
    <w:rsid w:val="6BF9CF13"/>
    <w:rsid w:val="6C08E1CA"/>
    <w:rsid w:val="6C2BBC94"/>
    <w:rsid w:val="6C392A9C"/>
    <w:rsid w:val="6C3C3B0C"/>
    <w:rsid w:val="6C7BAAFF"/>
    <w:rsid w:val="6C883EDA"/>
    <w:rsid w:val="6C90C843"/>
    <w:rsid w:val="6C921257"/>
    <w:rsid w:val="6C93761D"/>
    <w:rsid w:val="6C9432A5"/>
    <w:rsid w:val="6CA30A33"/>
    <w:rsid w:val="6CA67847"/>
    <w:rsid w:val="6CAA56D3"/>
    <w:rsid w:val="6CAACF6A"/>
    <w:rsid w:val="6CB60A08"/>
    <w:rsid w:val="6CCDF31C"/>
    <w:rsid w:val="6CDDA65D"/>
    <w:rsid w:val="6CE9924D"/>
    <w:rsid w:val="6CF254E3"/>
    <w:rsid w:val="6CF9BA46"/>
    <w:rsid w:val="6D0D7462"/>
    <w:rsid w:val="6D0E6E3B"/>
    <w:rsid w:val="6D1CE40D"/>
    <w:rsid w:val="6D1DD2E6"/>
    <w:rsid w:val="6D2ED1FD"/>
    <w:rsid w:val="6D31F5CA"/>
    <w:rsid w:val="6D4112A5"/>
    <w:rsid w:val="6D693D64"/>
    <w:rsid w:val="6D70F67C"/>
    <w:rsid w:val="6D895787"/>
    <w:rsid w:val="6D9F78EF"/>
    <w:rsid w:val="6DB93B59"/>
    <w:rsid w:val="6DFAA0E2"/>
    <w:rsid w:val="6E1D237A"/>
    <w:rsid w:val="6E36E1B5"/>
    <w:rsid w:val="6E55213E"/>
    <w:rsid w:val="6E6B13C0"/>
    <w:rsid w:val="6E99FCC9"/>
    <w:rsid w:val="6EA56F21"/>
    <w:rsid w:val="6EA95C18"/>
    <w:rsid w:val="6EAC87EB"/>
    <w:rsid w:val="6ECB7F95"/>
    <w:rsid w:val="6ED09DA0"/>
    <w:rsid w:val="6ED3BBDE"/>
    <w:rsid w:val="6ED5F615"/>
    <w:rsid w:val="6EED8A36"/>
    <w:rsid w:val="6EF7B521"/>
    <w:rsid w:val="6F2FDDD8"/>
    <w:rsid w:val="6F3C63C7"/>
    <w:rsid w:val="6F614B36"/>
    <w:rsid w:val="6F7ACE3E"/>
    <w:rsid w:val="6F7CBE2C"/>
    <w:rsid w:val="6F992AC8"/>
    <w:rsid w:val="6FA87173"/>
    <w:rsid w:val="6FAFE97F"/>
    <w:rsid w:val="6FE1E71A"/>
    <w:rsid w:val="6FEE0118"/>
    <w:rsid w:val="6FFD2D8D"/>
    <w:rsid w:val="7000FD31"/>
    <w:rsid w:val="70253A73"/>
    <w:rsid w:val="70295F03"/>
    <w:rsid w:val="7030FB44"/>
    <w:rsid w:val="704CD535"/>
    <w:rsid w:val="706B8A4E"/>
    <w:rsid w:val="706D16A9"/>
    <w:rsid w:val="70905EFF"/>
    <w:rsid w:val="70BA16DE"/>
    <w:rsid w:val="70C5A2E2"/>
    <w:rsid w:val="70C629B1"/>
    <w:rsid w:val="70CBE4F0"/>
    <w:rsid w:val="70CF3957"/>
    <w:rsid w:val="70D2EB41"/>
    <w:rsid w:val="70E9219D"/>
    <w:rsid w:val="70EA7F08"/>
    <w:rsid w:val="70F1BF26"/>
    <w:rsid w:val="70FFED9A"/>
    <w:rsid w:val="71121BAC"/>
    <w:rsid w:val="711D692E"/>
    <w:rsid w:val="712C4F5F"/>
    <w:rsid w:val="713E05A8"/>
    <w:rsid w:val="714F6578"/>
    <w:rsid w:val="71629796"/>
    <w:rsid w:val="717D58AD"/>
    <w:rsid w:val="719E6666"/>
    <w:rsid w:val="71AA6C6F"/>
    <w:rsid w:val="71B03AE7"/>
    <w:rsid w:val="71B3650E"/>
    <w:rsid w:val="720C80B5"/>
    <w:rsid w:val="723C0255"/>
    <w:rsid w:val="723C3545"/>
    <w:rsid w:val="72532727"/>
    <w:rsid w:val="7266CCA0"/>
    <w:rsid w:val="72A522F3"/>
    <w:rsid w:val="72AA969C"/>
    <w:rsid w:val="72DB1741"/>
    <w:rsid w:val="72FAD39B"/>
    <w:rsid w:val="73013481"/>
    <w:rsid w:val="730743E5"/>
    <w:rsid w:val="731C35C2"/>
    <w:rsid w:val="7323E447"/>
    <w:rsid w:val="7327FF56"/>
    <w:rsid w:val="73453D7A"/>
    <w:rsid w:val="7352F6B2"/>
    <w:rsid w:val="735B1025"/>
    <w:rsid w:val="7362F1AF"/>
    <w:rsid w:val="737251B2"/>
    <w:rsid w:val="739FA40E"/>
    <w:rsid w:val="73D3ACFF"/>
    <w:rsid w:val="73E6FB2F"/>
    <w:rsid w:val="74019E00"/>
    <w:rsid w:val="740A94E4"/>
    <w:rsid w:val="7420021A"/>
    <w:rsid w:val="74306AAB"/>
    <w:rsid w:val="7438D2E4"/>
    <w:rsid w:val="743A4D1D"/>
    <w:rsid w:val="74432ABE"/>
    <w:rsid w:val="744A06AF"/>
    <w:rsid w:val="7459BA3C"/>
    <w:rsid w:val="74936C4E"/>
    <w:rsid w:val="74A0B5E0"/>
    <w:rsid w:val="74DCFE96"/>
    <w:rsid w:val="751502E2"/>
    <w:rsid w:val="752BEE20"/>
    <w:rsid w:val="7542F0A6"/>
    <w:rsid w:val="75638F71"/>
    <w:rsid w:val="7565EE3D"/>
    <w:rsid w:val="7578026B"/>
    <w:rsid w:val="757BFB2F"/>
    <w:rsid w:val="7588AE5A"/>
    <w:rsid w:val="758C8FA5"/>
    <w:rsid w:val="75B52ACF"/>
    <w:rsid w:val="75B57833"/>
    <w:rsid w:val="75B871FC"/>
    <w:rsid w:val="75BC97CB"/>
    <w:rsid w:val="75D4DDEF"/>
    <w:rsid w:val="75E179E1"/>
    <w:rsid w:val="75E2A4D8"/>
    <w:rsid w:val="75F167D1"/>
    <w:rsid w:val="75F7D238"/>
    <w:rsid w:val="7632F579"/>
    <w:rsid w:val="763788AD"/>
    <w:rsid w:val="764274D5"/>
    <w:rsid w:val="764C3B58"/>
    <w:rsid w:val="765FC01E"/>
    <w:rsid w:val="766D3361"/>
    <w:rsid w:val="7674F230"/>
    <w:rsid w:val="767EF3D7"/>
    <w:rsid w:val="76819F1A"/>
    <w:rsid w:val="768AAA04"/>
    <w:rsid w:val="769AEA37"/>
    <w:rsid w:val="76B8BEF7"/>
    <w:rsid w:val="76C3EBE2"/>
    <w:rsid w:val="76CDD036"/>
    <w:rsid w:val="76D16FAB"/>
    <w:rsid w:val="76EE193C"/>
    <w:rsid w:val="76F4DA7A"/>
    <w:rsid w:val="772D197B"/>
    <w:rsid w:val="77388F00"/>
    <w:rsid w:val="773A85AF"/>
    <w:rsid w:val="774E13DF"/>
    <w:rsid w:val="775C0919"/>
    <w:rsid w:val="777F41D9"/>
    <w:rsid w:val="778FE02F"/>
    <w:rsid w:val="77A50C48"/>
    <w:rsid w:val="78092875"/>
    <w:rsid w:val="780CCE4B"/>
    <w:rsid w:val="7815E2A0"/>
    <w:rsid w:val="78196C23"/>
    <w:rsid w:val="7845FCE7"/>
    <w:rsid w:val="7851CEE2"/>
    <w:rsid w:val="78620F00"/>
    <w:rsid w:val="786E44CC"/>
    <w:rsid w:val="789E72BF"/>
    <w:rsid w:val="78A44357"/>
    <w:rsid w:val="78B4542C"/>
    <w:rsid w:val="78B5C20C"/>
    <w:rsid w:val="78BE0017"/>
    <w:rsid w:val="78D0585E"/>
    <w:rsid w:val="78DA38D2"/>
    <w:rsid w:val="78EE2ED4"/>
    <w:rsid w:val="78EEAF3D"/>
    <w:rsid w:val="78F3B3CE"/>
    <w:rsid w:val="78F97651"/>
    <w:rsid w:val="78FE73CB"/>
    <w:rsid w:val="790D2BDE"/>
    <w:rsid w:val="7922BA43"/>
    <w:rsid w:val="7931895A"/>
    <w:rsid w:val="7932AA55"/>
    <w:rsid w:val="7938AD96"/>
    <w:rsid w:val="7948F36F"/>
    <w:rsid w:val="795A1659"/>
    <w:rsid w:val="795C6E6E"/>
    <w:rsid w:val="7982B5D7"/>
    <w:rsid w:val="79AD311C"/>
    <w:rsid w:val="79B50217"/>
    <w:rsid w:val="79BD728A"/>
    <w:rsid w:val="79C12BC3"/>
    <w:rsid w:val="79C7B6FD"/>
    <w:rsid w:val="79EFB4E6"/>
    <w:rsid w:val="79FC2D42"/>
    <w:rsid w:val="7A0A0173"/>
    <w:rsid w:val="7A11CB80"/>
    <w:rsid w:val="7A1E43F9"/>
    <w:rsid w:val="7A1F1A2E"/>
    <w:rsid w:val="7A28BB5D"/>
    <w:rsid w:val="7A38E3B8"/>
    <w:rsid w:val="7A4C1017"/>
    <w:rsid w:val="7A6B3071"/>
    <w:rsid w:val="7A90555A"/>
    <w:rsid w:val="7A975F6E"/>
    <w:rsid w:val="7AA15138"/>
    <w:rsid w:val="7ABA5CB8"/>
    <w:rsid w:val="7AC2102C"/>
    <w:rsid w:val="7AD15566"/>
    <w:rsid w:val="7AD68017"/>
    <w:rsid w:val="7AEEBD35"/>
    <w:rsid w:val="7B090241"/>
    <w:rsid w:val="7B2273C8"/>
    <w:rsid w:val="7B299FDA"/>
    <w:rsid w:val="7B306BF2"/>
    <w:rsid w:val="7B3502F7"/>
    <w:rsid w:val="7B4C2C3D"/>
    <w:rsid w:val="7B650471"/>
    <w:rsid w:val="7B871718"/>
    <w:rsid w:val="7BA0DF10"/>
    <w:rsid w:val="7BB8EE69"/>
    <w:rsid w:val="7BBB5863"/>
    <w:rsid w:val="7BC6F5E8"/>
    <w:rsid w:val="7BCDB7D2"/>
    <w:rsid w:val="7BD7A39B"/>
    <w:rsid w:val="7BEF6762"/>
    <w:rsid w:val="7BFCC555"/>
    <w:rsid w:val="7C0942C0"/>
    <w:rsid w:val="7C1C8D46"/>
    <w:rsid w:val="7C22A4B6"/>
    <w:rsid w:val="7C22AB98"/>
    <w:rsid w:val="7C2FA300"/>
    <w:rsid w:val="7C62B9A7"/>
    <w:rsid w:val="7C75E14A"/>
    <w:rsid w:val="7C7D8326"/>
    <w:rsid w:val="7C817637"/>
    <w:rsid w:val="7CC07944"/>
    <w:rsid w:val="7CE32353"/>
    <w:rsid w:val="7D14FB29"/>
    <w:rsid w:val="7D151A60"/>
    <w:rsid w:val="7D1DBD7F"/>
    <w:rsid w:val="7D258614"/>
    <w:rsid w:val="7D283037"/>
    <w:rsid w:val="7D3029CE"/>
    <w:rsid w:val="7D38DD20"/>
    <w:rsid w:val="7D399947"/>
    <w:rsid w:val="7D4DEC04"/>
    <w:rsid w:val="7D5CC765"/>
    <w:rsid w:val="7D6E3646"/>
    <w:rsid w:val="7DAE0F61"/>
    <w:rsid w:val="7DC0386D"/>
    <w:rsid w:val="7DC8569A"/>
    <w:rsid w:val="7DC9BE57"/>
    <w:rsid w:val="7DF9BD57"/>
    <w:rsid w:val="7E04F87E"/>
    <w:rsid w:val="7E08A207"/>
    <w:rsid w:val="7E19CA84"/>
    <w:rsid w:val="7E30D834"/>
    <w:rsid w:val="7EAB9E1E"/>
    <w:rsid w:val="7EB26C31"/>
    <w:rsid w:val="7EB3B261"/>
    <w:rsid w:val="7EB692D2"/>
    <w:rsid w:val="7EB90596"/>
    <w:rsid w:val="7EB942D9"/>
    <w:rsid w:val="7ED847B7"/>
    <w:rsid w:val="7ED89792"/>
    <w:rsid w:val="7ED99D70"/>
    <w:rsid w:val="7ED9BEAE"/>
    <w:rsid w:val="7EDBA738"/>
    <w:rsid w:val="7EE0BC42"/>
    <w:rsid w:val="7EFED305"/>
    <w:rsid w:val="7F01CC44"/>
    <w:rsid w:val="7F1461FD"/>
    <w:rsid w:val="7F252362"/>
    <w:rsid w:val="7F31BE1C"/>
    <w:rsid w:val="7F3BCE37"/>
    <w:rsid w:val="7F3C3B4C"/>
    <w:rsid w:val="7F3E59C6"/>
    <w:rsid w:val="7F505056"/>
    <w:rsid w:val="7F81ACD8"/>
    <w:rsid w:val="7F873CC9"/>
    <w:rsid w:val="7FA232DF"/>
    <w:rsid w:val="7FA23DC7"/>
    <w:rsid w:val="7FDB2B56"/>
    <w:rsid w:val="7FE2E4D7"/>
  </w:rsids>
  <m:mathPr>
    <m:mathFont m:val="Cambria Math"/>
    <m:brkBin m:val="before"/>
    <m:brkBinSub m:val="--"/>
    <m:smallFrac m:val="0"/>
    <m:dispDef m:val="0"/>
    <m:lMargin m:val="0"/>
    <m:rMargin m:val="0"/>
    <m:defJc m:val="centerGroup"/>
    <m:wrapRight/>
    <m:intLim m:val="subSup"/>
    <m:naryLim m:val="subSup"/>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5C9C49"/>
  <w15:docId w15:val="{6B77953D-C1A3-4D82-B4AB-D00C0A02D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127B15DE"/>
    <w:rPr>
      <w:rFonts w:ascii="Circular Std Medium" w:hAnsi="Circular Std Medium"/>
      <w:sz w:val="20"/>
      <w:szCs w:val="20"/>
    </w:rPr>
  </w:style>
  <w:style w:type="paragraph" w:styleId="Titre1">
    <w:name w:val="heading 1"/>
    <w:basedOn w:val="Normal"/>
    <w:next w:val="CORPS"/>
    <w:link w:val="Titre1Car"/>
    <w:uiPriority w:val="9"/>
    <w:qFormat/>
    <w:rsid w:val="127B15DE"/>
    <w:pPr>
      <w:keepNext/>
      <w:keepLines/>
      <w:numPr>
        <w:numId w:val="23"/>
      </w:numPr>
      <w:pBdr>
        <w:bottom w:val="single" w:sz="4" w:space="1" w:color="auto"/>
      </w:pBdr>
      <w:spacing w:before="360" w:line="240" w:lineRule="auto"/>
      <w:outlineLvl w:val="0"/>
    </w:pPr>
    <w:rPr>
      <w:rFonts w:ascii="Century Gothic" w:eastAsiaTheme="majorEastAsia" w:hAnsi="Century Gothic" w:cstheme="majorBidi"/>
      <w:color w:val="000000" w:themeColor="text1"/>
      <w:sz w:val="44"/>
      <w:szCs w:val="44"/>
    </w:rPr>
  </w:style>
  <w:style w:type="paragraph" w:styleId="Titre2">
    <w:name w:val="heading 2"/>
    <w:basedOn w:val="Normal"/>
    <w:next w:val="CORPS"/>
    <w:link w:val="Titre2Car"/>
    <w:uiPriority w:val="9"/>
    <w:unhideWhenUsed/>
    <w:qFormat/>
    <w:rsid w:val="127B15DE"/>
    <w:pPr>
      <w:keepNext/>
      <w:keepLines/>
      <w:numPr>
        <w:ilvl w:val="1"/>
        <w:numId w:val="23"/>
      </w:numPr>
      <w:spacing w:before="360" w:after="0" w:line="240" w:lineRule="auto"/>
      <w:ind w:left="576"/>
      <w:outlineLvl w:val="1"/>
    </w:pPr>
    <w:rPr>
      <w:rFonts w:ascii="Century Gothic" w:eastAsiaTheme="majorEastAsia" w:hAnsi="Century Gothic" w:cstheme="majorBidi"/>
      <w:color w:val="000000" w:themeColor="text1"/>
      <w:sz w:val="36"/>
      <w:szCs w:val="36"/>
    </w:rPr>
  </w:style>
  <w:style w:type="paragraph" w:styleId="Titre3">
    <w:name w:val="heading 3"/>
    <w:basedOn w:val="CORPS"/>
    <w:next w:val="CORPS"/>
    <w:link w:val="Titre3Car"/>
    <w:autoRedefine/>
    <w:uiPriority w:val="9"/>
    <w:unhideWhenUsed/>
    <w:qFormat/>
    <w:rsid w:val="00AB4E8A"/>
    <w:pPr>
      <w:keepNext/>
      <w:keepLines/>
      <w:numPr>
        <w:ilvl w:val="2"/>
        <w:numId w:val="23"/>
      </w:numPr>
      <w:spacing w:before="240" w:line="240" w:lineRule="auto"/>
      <w:ind w:left="720"/>
      <w:outlineLvl w:val="2"/>
    </w:pPr>
    <w:rPr>
      <w:rFonts w:cs="Arial"/>
      <w:b/>
      <w:bCs/>
      <w:i/>
      <w:iCs/>
      <w:sz w:val="24"/>
      <w:szCs w:val="20"/>
    </w:rPr>
  </w:style>
  <w:style w:type="paragraph" w:styleId="Titre4">
    <w:name w:val="heading 4"/>
    <w:basedOn w:val="Titre3"/>
    <w:next w:val="CORPS"/>
    <w:link w:val="Titre4Car"/>
    <w:uiPriority w:val="9"/>
    <w:unhideWhenUsed/>
    <w:qFormat/>
    <w:rsid w:val="00D14394"/>
    <w:pPr>
      <w:numPr>
        <w:ilvl w:val="0"/>
        <w:numId w:val="0"/>
      </w:numPr>
      <w:ind w:left="864" w:hanging="864"/>
      <w:outlineLvl w:val="3"/>
    </w:pPr>
    <w:rPr>
      <w:iCs w:val="0"/>
      <w:color w:val="000000" w:themeColor="text1"/>
      <w:sz w:val="22"/>
      <w:szCs w:val="22"/>
      <w:u w:val="single"/>
    </w:rPr>
  </w:style>
  <w:style w:type="paragraph" w:styleId="Titre5">
    <w:name w:val="heading 5"/>
    <w:basedOn w:val="Normal"/>
    <w:next w:val="Normal"/>
    <w:link w:val="Titre5Car"/>
    <w:uiPriority w:val="9"/>
    <w:unhideWhenUsed/>
    <w:rsid w:val="127B15DE"/>
    <w:pPr>
      <w:keepNext/>
      <w:keepLines/>
      <w:numPr>
        <w:ilvl w:val="4"/>
        <w:numId w:val="23"/>
      </w:numPr>
      <w:spacing w:before="200" w:after="0"/>
      <w:outlineLvl w:val="4"/>
    </w:pPr>
    <w:rPr>
      <w:rFonts w:asciiTheme="majorHAnsi" w:eastAsiaTheme="majorEastAsia" w:hAnsiTheme="majorHAnsi" w:cstheme="majorBidi"/>
      <w:color w:val="17365D" w:themeColor="text2" w:themeShade="BF"/>
    </w:rPr>
  </w:style>
  <w:style w:type="paragraph" w:styleId="Titre6">
    <w:name w:val="heading 6"/>
    <w:basedOn w:val="Normal"/>
    <w:next w:val="Normal"/>
    <w:link w:val="Titre6Car"/>
    <w:uiPriority w:val="9"/>
    <w:unhideWhenUsed/>
    <w:rsid w:val="127B15DE"/>
    <w:pPr>
      <w:keepNext/>
      <w:keepLines/>
      <w:numPr>
        <w:ilvl w:val="5"/>
        <w:numId w:val="23"/>
      </w:numPr>
      <w:spacing w:before="200" w:after="0"/>
      <w:outlineLvl w:val="5"/>
    </w:pPr>
    <w:rPr>
      <w:rFonts w:asciiTheme="majorHAnsi" w:eastAsiaTheme="majorEastAsia" w:hAnsiTheme="majorHAnsi" w:cstheme="majorBidi"/>
      <w:i/>
      <w:iCs/>
      <w:color w:val="17365D" w:themeColor="text2" w:themeShade="BF"/>
    </w:rPr>
  </w:style>
  <w:style w:type="paragraph" w:styleId="Titre7">
    <w:name w:val="heading 7"/>
    <w:basedOn w:val="Normal"/>
    <w:next w:val="Normal"/>
    <w:link w:val="Titre7Car"/>
    <w:uiPriority w:val="9"/>
    <w:semiHidden/>
    <w:unhideWhenUsed/>
    <w:rsid w:val="127B15DE"/>
    <w:pPr>
      <w:keepNext/>
      <w:keepLines/>
      <w:numPr>
        <w:ilvl w:val="6"/>
        <w:numId w:val="23"/>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127B15DE"/>
    <w:pPr>
      <w:keepNext/>
      <w:keepLines/>
      <w:numPr>
        <w:ilvl w:val="7"/>
        <w:numId w:val="23"/>
      </w:numPr>
      <w:spacing w:before="200" w:after="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127B15DE"/>
    <w:pPr>
      <w:keepNext/>
      <w:keepLines/>
      <w:numPr>
        <w:ilvl w:val="8"/>
        <w:numId w:val="23"/>
      </w:numPr>
      <w:spacing w:before="200" w:after="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46F7C"/>
    <w:rPr>
      <w:rFonts w:ascii="Century Gothic" w:eastAsiaTheme="majorEastAsia" w:hAnsi="Century Gothic" w:cstheme="majorBidi"/>
      <w:color w:val="000000" w:themeColor="text1"/>
      <w:sz w:val="44"/>
      <w:szCs w:val="44"/>
    </w:rPr>
  </w:style>
  <w:style w:type="character" w:customStyle="1" w:styleId="Titre2Car">
    <w:name w:val="Titre 2 Car"/>
    <w:basedOn w:val="Policepardfaut"/>
    <w:link w:val="Titre2"/>
    <w:uiPriority w:val="9"/>
    <w:rsid w:val="00EA482D"/>
    <w:rPr>
      <w:rFonts w:ascii="Century Gothic" w:eastAsiaTheme="majorEastAsia" w:hAnsi="Century Gothic" w:cstheme="majorBidi"/>
      <w:color w:val="000000" w:themeColor="text1"/>
      <w:sz w:val="36"/>
      <w:szCs w:val="36"/>
    </w:rPr>
  </w:style>
  <w:style w:type="character" w:customStyle="1" w:styleId="Titre3Car">
    <w:name w:val="Titre 3 Car"/>
    <w:basedOn w:val="Policepardfaut"/>
    <w:link w:val="Titre3"/>
    <w:uiPriority w:val="9"/>
    <w:rsid w:val="00AB4E8A"/>
    <w:rPr>
      <w:rFonts w:ascii="Century Gothic" w:eastAsia="Garamond" w:hAnsi="Century Gothic" w:cs="Arial"/>
      <w:b/>
      <w:bCs/>
      <w:i/>
      <w:iCs/>
      <w:sz w:val="24"/>
      <w:szCs w:val="20"/>
    </w:rPr>
  </w:style>
  <w:style w:type="character" w:customStyle="1" w:styleId="Titre4Car">
    <w:name w:val="Titre 4 Car"/>
    <w:basedOn w:val="Policepardfaut"/>
    <w:link w:val="Titre4"/>
    <w:uiPriority w:val="9"/>
    <w:rsid w:val="009E3C58"/>
    <w:rPr>
      <w:rFonts w:ascii="Century Gothic" w:eastAsia="Garamond" w:hAnsi="Century Gothic" w:cs="Arial"/>
      <w:b/>
      <w:bCs/>
      <w:i/>
      <w:color w:val="000000" w:themeColor="text1"/>
      <w:u w:val="single"/>
    </w:rPr>
  </w:style>
  <w:style w:type="character" w:customStyle="1" w:styleId="Titre5Car">
    <w:name w:val="Titre 5 Car"/>
    <w:basedOn w:val="Policepardfaut"/>
    <w:link w:val="Titre5"/>
    <w:uiPriority w:val="9"/>
    <w:rsid w:val="00BD4C2B"/>
    <w:rPr>
      <w:rFonts w:asciiTheme="majorHAnsi" w:eastAsiaTheme="majorEastAsia" w:hAnsiTheme="majorHAnsi" w:cstheme="majorBidi"/>
      <w:color w:val="17365D" w:themeColor="text2" w:themeShade="BF"/>
      <w:sz w:val="20"/>
    </w:rPr>
  </w:style>
  <w:style w:type="character" w:customStyle="1" w:styleId="Titre6Car">
    <w:name w:val="Titre 6 Car"/>
    <w:basedOn w:val="Policepardfaut"/>
    <w:link w:val="Titre6"/>
    <w:uiPriority w:val="9"/>
    <w:rsid w:val="00BD4C2B"/>
    <w:rPr>
      <w:rFonts w:asciiTheme="majorHAnsi" w:eastAsiaTheme="majorEastAsia" w:hAnsiTheme="majorHAnsi" w:cstheme="majorBidi"/>
      <w:i/>
      <w:iCs/>
      <w:color w:val="17365D" w:themeColor="text2" w:themeShade="BF"/>
      <w:sz w:val="20"/>
    </w:rPr>
  </w:style>
  <w:style w:type="character" w:customStyle="1" w:styleId="Titre7Car">
    <w:name w:val="Titre 7 Car"/>
    <w:basedOn w:val="Policepardfaut"/>
    <w:link w:val="Titre7"/>
    <w:uiPriority w:val="9"/>
    <w:semiHidden/>
    <w:rsid w:val="00BD4C2B"/>
    <w:rPr>
      <w:rFonts w:asciiTheme="majorHAnsi" w:eastAsiaTheme="majorEastAsia" w:hAnsiTheme="majorHAnsi" w:cstheme="majorBidi"/>
      <w:i/>
      <w:iCs/>
      <w:color w:val="404040" w:themeColor="text1" w:themeTint="BF"/>
      <w:sz w:val="20"/>
    </w:rPr>
  </w:style>
  <w:style w:type="character" w:customStyle="1" w:styleId="Titre8Car">
    <w:name w:val="Titre 8 Car"/>
    <w:basedOn w:val="Policepardfaut"/>
    <w:link w:val="Titre8"/>
    <w:uiPriority w:val="9"/>
    <w:semiHidden/>
    <w:rsid w:val="00BD4C2B"/>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BD4C2B"/>
    <w:rPr>
      <w:rFonts w:asciiTheme="majorHAnsi" w:eastAsiaTheme="majorEastAsia" w:hAnsiTheme="majorHAnsi" w:cstheme="majorBidi"/>
      <w:i/>
      <w:iCs/>
      <w:color w:val="404040" w:themeColor="text1" w:themeTint="BF"/>
      <w:sz w:val="20"/>
      <w:szCs w:val="20"/>
    </w:rPr>
  </w:style>
  <w:style w:type="paragraph" w:styleId="Sansinterligne">
    <w:name w:val="No Spacing"/>
    <w:basedOn w:val="Normal"/>
    <w:uiPriority w:val="1"/>
    <w:rsid w:val="127B15DE"/>
    <w:pPr>
      <w:spacing w:after="0" w:line="240" w:lineRule="auto"/>
    </w:pPr>
  </w:style>
  <w:style w:type="paragraph" w:styleId="Titre">
    <w:name w:val="Title"/>
    <w:basedOn w:val="Normal"/>
    <w:next w:val="Normal"/>
    <w:link w:val="TitreCar"/>
    <w:uiPriority w:val="10"/>
    <w:qFormat/>
    <w:rsid w:val="127B15DE"/>
    <w:pPr>
      <w:spacing w:after="0" w:line="240" w:lineRule="auto"/>
      <w:contextualSpacing/>
    </w:pPr>
    <w:rPr>
      <w:rFonts w:ascii="Century Gothic" w:eastAsiaTheme="majorEastAsia" w:hAnsi="Century Gothic" w:cstheme="majorBidi"/>
      <w:color w:val="000000" w:themeColor="text1"/>
      <w:sz w:val="48"/>
      <w:szCs w:val="48"/>
    </w:rPr>
  </w:style>
  <w:style w:type="character" w:customStyle="1" w:styleId="TitreCar">
    <w:name w:val="Titre Car"/>
    <w:basedOn w:val="Policepardfaut"/>
    <w:link w:val="Titre"/>
    <w:uiPriority w:val="10"/>
    <w:rsid w:val="008D5D69"/>
    <w:rPr>
      <w:rFonts w:ascii="Century Gothic" w:eastAsiaTheme="majorEastAsia" w:hAnsi="Century Gothic" w:cstheme="majorBidi"/>
      <w:color w:val="000000" w:themeColor="text1"/>
      <w:sz w:val="48"/>
      <w:szCs w:val="56"/>
    </w:rPr>
  </w:style>
  <w:style w:type="paragraph" w:styleId="Sous-titre">
    <w:name w:val="Subtitle"/>
    <w:basedOn w:val="Normal"/>
    <w:next w:val="Normal"/>
    <w:link w:val="Sous-titreCar"/>
    <w:uiPriority w:val="11"/>
    <w:qFormat/>
    <w:rsid w:val="127B15DE"/>
    <w:rPr>
      <w:rFonts w:ascii="Century Gothic" w:hAnsi="Century Gothic"/>
      <w:color w:val="5A5A5A"/>
      <w:sz w:val="28"/>
      <w:szCs w:val="28"/>
    </w:rPr>
  </w:style>
  <w:style w:type="character" w:customStyle="1" w:styleId="Sous-titreCar">
    <w:name w:val="Sous-titre Car"/>
    <w:basedOn w:val="Policepardfaut"/>
    <w:link w:val="Sous-titre"/>
    <w:uiPriority w:val="11"/>
    <w:rsid w:val="008D5D69"/>
    <w:rPr>
      <w:rFonts w:ascii="Century Gothic" w:hAnsi="Century Gothic"/>
      <w:color w:val="5A5A5A" w:themeColor="text1" w:themeTint="A5"/>
      <w:spacing w:val="10"/>
      <w:sz w:val="28"/>
    </w:rPr>
  </w:style>
  <w:style w:type="paragraph" w:styleId="En-tte">
    <w:name w:val="header"/>
    <w:basedOn w:val="Normal"/>
    <w:link w:val="En-tteCar"/>
    <w:uiPriority w:val="99"/>
    <w:unhideWhenUsed/>
    <w:rsid w:val="127B15DE"/>
    <w:pPr>
      <w:tabs>
        <w:tab w:val="center" w:pos="4536"/>
        <w:tab w:val="right" w:pos="9072"/>
      </w:tabs>
    </w:pPr>
  </w:style>
  <w:style w:type="character" w:customStyle="1" w:styleId="En-tteCar">
    <w:name w:val="En-tête Car"/>
    <w:basedOn w:val="Policepardfaut"/>
    <w:link w:val="En-tte"/>
    <w:uiPriority w:val="99"/>
    <w:rsid w:val="00290CC6"/>
  </w:style>
  <w:style w:type="paragraph" w:styleId="Pieddepage">
    <w:name w:val="footer"/>
    <w:basedOn w:val="Normal"/>
    <w:link w:val="PieddepageCar"/>
    <w:uiPriority w:val="99"/>
    <w:unhideWhenUsed/>
    <w:rsid w:val="127B15DE"/>
    <w:pPr>
      <w:tabs>
        <w:tab w:val="center" w:pos="4536"/>
        <w:tab w:val="right" w:pos="9072"/>
      </w:tabs>
    </w:pPr>
  </w:style>
  <w:style w:type="character" w:customStyle="1" w:styleId="PieddepageCar">
    <w:name w:val="Pied de page Car"/>
    <w:basedOn w:val="Policepardfaut"/>
    <w:link w:val="Pieddepage"/>
    <w:uiPriority w:val="99"/>
    <w:rsid w:val="00290CC6"/>
  </w:style>
  <w:style w:type="paragraph" w:styleId="Lgende">
    <w:name w:val="caption"/>
    <w:basedOn w:val="Normal"/>
    <w:next w:val="Normal"/>
    <w:uiPriority w:val="35"/>
    <w:semiHidden/>
    <w:unhideWhenUsed/>
    <w:qFormat/>
    <w:rsid w:val="127B15DE"/>
    <w:pPr>
      <w:spacing w:after="200" w:line="240" w:lineRule="auto"/>
    </w:pPr>
    <w:rPr>
      <w:i/>
      <w:iCs/>
      <w:color w:val="1F497D" w:themeColor="text2"/>
      <w:sz w:val="18"/>
      <w:szCs w:val="18"/>
    </w:rPr>
  </w:style>
  <w:style w:type="character" w:styleId="lev">
    <w:name w:val="Strong"/>
    <w:basedOn w:val="Policepardfaut"/>
    <w:uiPriority w:val="22"/>
    <w:rsid w:val="00BD4C2B"/>
    <w:rPr>
      <w:b/>
      <w:bCs/>
      <w:color w:val="000000" w:themeColor="text1"/>
    </w:rPr>
  </w:style>
  <w:style w:type="character" w:styleId="Accentuation">
    <w:name w:val="Emphasis"/>
    <w:basedOn w:val="Policepardfaut"/>
    <w:uiPriority w:val="20"/>
    <w:rsid w:val="00BD4C2B"/>
    <w:rPr>
      <w:i/>
      <w:iCs/>
      <w:color w:val="auto"/>
    </w:rPr>
  </w:style>
  <w:style w:type="paragraph" w:styleId="Citation">
    <w:name w:val="Quote"/>
    <w:basedOn w:val="CORPS"/>
    <w:next w:val="Normal"/>
    <w:link w:val="CitationCar"/>
    <w:uiPriority w:val="29"/>
    <w:qFormat/>
    <w:rsid w:val="00B760A3"/>
    <w:pPr>
      <w:spacing w:before="160"/>
      <w:jc w:val="center"/>
    </w:pPr>
    <w:rPr>
      <w:i/>
      <w:iCs/>
    </w:rPr>
  </w:style>
  <w:style w:type="character" w:customStyle="1" w:styleId="CitationCar">
    <w:name w:val="Citation Car"/>
    <w:basedOn w:val="Policepardfaut"/>
    <w:link w:val="Citation"/>
    <w:uiPriority w:val="29"/>
    <w:rsid w:val="00B760A3"/>
    <w:rPr>
      <w:rFonts w:ascii="Century Gothic" w:eastAsia="Garamond" w:hAnsi="Century Gothic" w:cs="Circular Std Medium"/>
      <w:i/>
      <w:iCs/>
      <w:sz w:val="18"/>
    </w:rPr>
  </w:style>
  <w:style w:type="paragraph" w:styleId="Citationintense">
    <w:name w:val="Intense Quote"/>
    <w:basedOn w:val="Normal"/>
    <w:next w:val="Normal"/>
    <w:link w:val="CitationintenseCar"/>
    <w:uiPriority w:val="30"/>
    <w:rsid w:val="127B15DE"/>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tionintenseCar">
    <w:name w:val="Citation intense Car"/>
    <w:basedOn w:val="Policepardfaut"/>
    <w:link w:val="Citationintense"/>
    <w:uiPriority w:val="30"/>
    <w:rsid w:val="00BD4C2B"/>
    <w:rPr>
      <w:color w:val="000000" w:themeColor="text1"/>
      <w:shd w:val="clear" w:color="auto" w:fill="F2F2F2" w:themeFill="background1" w:themeFillShade="F2"/>
    </w:rPr>
  </w:style>
  <w:style w:type="character" w:styleId="Accentuationlgre">
    <w:name w:val="Subtle Emphasis"/>
    <w:basedOn w:val="Policepardfaut"/>
    <w:uiPriority w:val="19"/>
    <w:qFormat/>
    <w:rsid w:val="001D7771"/>
    <w:rPr>
      <w:rFonts w:ascii="Century Gothic" w:hAnsi="Century Gothic"/>
      <w:i/>
      <w:iCs/>
      <w:color w:val="auto"/>
      <w:sz w:val="20"/>
    </w:rPr>
  </w:style>
  <w:style w:type="character" w:styleId="Accentuationintense">
    <w:name w:val="Intense Emphasis"/>
    <w:basedOn w:val="Policepardfaut"/>
    <w:uiPriority w:val="21"/>
    <w:rsid w:val="00BD4C2B"/>
    <w:rPr>
      <w:b/>
      <w:bCs/>
      <w:i/>
      <w:iCs/>
      <w:caps/>
    </w:rPr>
  </w:style>
  <w:style w:type="character" w:styleId="Rfrencelgre">
    <w:name w:val="Subtle Reference"/>
    <w:basedOn w:val="Policepardfaut"/>
    <w:uiPriority w:val="31"/>
    <w:rsid w:val="00BD4C2B"/>
    <w:rPr>
      <w:smallCaps/>
      <w:color w:val="404040" w:themeColor="text1" w:themeTint="BF"/>
      <w:u w:val="single" w:color="7F7F7F" w:themeColor="text1" w:themeTint="80"/>
    </w:rPr>
  </w:style>
  <w:style w:type="character" w:styleId="Rfrenceintense">
    <w:name w:val="Intense Reference"/>
    <w:basedOn w:val="Policepardfaut"/>
    <w:uiPriority w:val="32"/>
    <w:rsid w:val="00BD4C2B"/>
    <w:rPr>
      <w:b/>
      <w:bCs/>
      <w:smallCaps/>
      <w:u w:val="single"/>
    </w:rPr>
  </w:style>
  <w:style w:type="character" w:styleId="Titredulivre">
    <w:name w:val="Book Title"/>
    <w:basedOn w:val="Policepardfaut"/>
    <w:uiPriority w:val="33"/>
    <w:rsid w:val="00BD4C2B"/>
    <w:rPr>
      <w:b w:val="0"/>
      <w:bCs w:val="0"/>
      <w:smallCaps/>
      <w:spacing w:val="5"/>
    </w:rPr>
  </w:style>
  <w:style w:type="paragraph" w:styleId="En-ttedetabledesmatires">
    <w:name w:val="TOC Heading"/>
    <w:basedOn w:val="Titre1"/>
    <w:next w:val="Normal"/>
    <w:uiPriority w:val="39"/>
    <w:unhideWhenUsed/>
    <w:qFormat/>
    <w:rsid w:val="00BD4C2B"/>
    <w:pPr>
      <w:numPr>
        <w:numId w:val="22"/>
      </w:numPr>
      <w:outlineLvl w:val="9"/>
    </w:pPr>
  </w:style>
  <w:style w:type="paragraph" w:customStyle="1" w:styleId="TITRE10">
    <w:name w:val="TITRE1"/>
    <w:basedOn w:val="Normal"/>
    <w:link w:val="TITRE1Car0"/>
    <w:uiPriority w:val="1"/>
    <w:rsid w:val="127B15DE"/>
    <w:pPr>
      <w:jc w:val="both"/>
    </w:pPr>
    <w:rPr>
      <w:rFonts w:eastAsia="Garamond" w:cs="Circular Std Medium"/>
      <w:color w:val="000000" w:themeColor="text1"/>
      <w:sz w:val="32"/>
      <w:szCs w:val="32"/>
    </w:rPr>
  </w:style>
  <w:style w:type="character" w:customStyle="1" w:styleId="TITRE1Car0">
    <w:name w:val="TITRE1 Car"/>
    <w:basedOn w:val="Policepardfaut"/>
    <w:link w:val="TITRE10"/>
    <w:rsid w:val="006D4841"/>
    <w:rPr>
      <w:rFonts w:ascii="Circular Std Medium" w:eastAsia="Garamond" w:hAnsi="Circular Std Medium" w:cs="Circular Std Medium"/>
      <w:color w:val="000000"/>
      <w:sz w:val="32"/>
    </w:rPr>
  </w:style>
  <w:style w:type="paragraph" w:customStyle="1" w:styleId="CORPS">
    <w:name w:val="CORPS"/>
    <w:basedOn w:val="TITRE10"/>
    <w:link w:val="CORPSCar"/>
    <w:qFormat/>
    <w:rsid w:val="0034086F"/>
    <w:pPr>
      <w:suppressAutoHyphens/>
      <w:spacing w:before="120" w:after="0" w:line="276" w:lineRule="auto"/>
    </w:pPr>
    <w:rPr>
      <w:rFonts w:ascii="Century Gothic" w:hAnsi="Century Gothic"/>
      <w:color w:val="auto"/>
      <w:sz w:val="18"/>
    </w:rPr>
  </w:style>
  <w:style w:type="character" w:customStyle="1" w:styleId="CORPSCar">
    <w:name w:val="CORPS Car"/>
    <w:basedOn w:val="TITRE1Car0"/>
    <w:link w:val="CORPS"/>
    <w:qFormat/>
    <w:rsid w:val="0034086F"/>
    <w:rPr>
      <w:rFonts w:ascii="Century Gothic" w:eastAsia="Garamond" w:hAnsi="Century Gothic" w:cs="Circular Std Medium"/>
      <w:color w:val="000000"/>
      <w:sz w:val="18"/>
    </w:rPr>
  </w:style>
  <w:style w:type="paragraph" w:customStyle="1" w:styleId="TITREDOC">
    <w:name w:val="TITRE DOC"/>
    <w:basedOn w:val="TITRE10"/>
    <w:link w:val="TITREDOCCar"/>
    <w:rsid w:val="007373EE"/>
    <w:rPr>
      <w:sz w:val="48"/>
      <w:szCs w:val="40"/>
    </w:rPr>
  </w:style>
  <w:style w:type="character" w:customStyle="1" w:styleId="TITREDOCCar">
    <w:name w:val="TITRE DOC Car"/>
    <w:basedOn w:val="TITRE1Car0"/>
    <w:link w:val="TITREDOC"/>
    <w:rsid w:val="007373EE"/>
    <w:rPr>
      <w:rFonts w:ascii="Circular Std Medium" w:eastAsia="Garamond" w:hAnsi="Circular Std Medium" w:cs="Circular Std Medium"/>
      <w:color w:val="000000"/>
      <w:sz w:val="48"/>
      <w:szCs w:val="40"/>
    </w:rPr>
  </w:style>
  <w:style w:type="paragraph" w:customStyle="1" w:styleId="CORPSGRAS">
    <w:name w:val="CORPS GRAS"/>
    <w:basedOn w:val="CORPS"/>
    <w:link w:val="CORPSGRASCar"/>
    <w:rsid w:val="00FC761F"/>
    <w:rPr>
      <w:b/>
    </w:rPr>
  </w:style>
  <w:style w:type="character" w:customStyle="1" w:styleId="CORPSGRASCar">
    <w:name w:val="CORPS GRAS Car"/>
    <w:basedOn w:val="CORPSCar"/>
    <w:link w:val="CORPSGRAS"/>
    <w:rsid w:val="00FC761F"/>
    <w:rPr>
      <w:rFonts w:ascii="Circular Std Medium" w:eastAsia="Garamond" w:hAnsi="Circular Std Medium" w:cs="Circular Std Medium"/>
      <w:b/>
      <w:color w:val="000000"/>
      <w:sz w:val="16"/>
      <w:szCs w:val="20"/>
    </w:rPr>
  </w:style>
  <w:style w:type="paragraph" w:customStyle="1" w:styleId="CORPSITALIC">
    <w:name w:val="CORPS ITALIC"/>
    <w:basedOn w:val="CORPS"/>
    <w:link w:val="CORPSITALICCar"/>
    <w:rsid w:val="00FC761F"/>
    <w:rPr>
      <w:i/>
    </w:rPr>
  </w:style>
  <w:style w:type="character" w:customStyle="1" w:styleId="CORPSITALICCar">
    <w:name w:val="CORPS ITALIC Car"/>
    <w:basedOn w:val="CORPSCar"/>
    <w:link w:val="CORPSITALIC"/>
    <w:rsid w:val="00FC761F"/>
    <w:rPr>
      <w:rFonts w:ascii="Circular Std Medium" w:eastAsia="Garamond" w:hAnsi="Circular Std Medium" w:cs="Circular Std Medium"/>
      <w:i/>
      <w:color w:val="000000"/>
      <w:sz w:val="16"/>
      <w:szCs w:val="20"/>
    </w:rPr>
  </w:style>
  <w:style w:type="paragraph" w:styleId="TM1">
    <w:name w:val="toc 1"/>
    <w:basedOn w:val="CORPS"/>
    <w:next w:val="Normal"/>
    <w:autoRedefine/>
    <w:uiPriority w:val="39"/>
    <w:unhideWhenUsed/>
    <w:rsid w:val="00FB00B2"/>
    <w:pPr>
      <w:tabs>
        <w:tab w:val="right" w:leader="dot" w:pos="9914"/>
      </w:tabs>
      <w:spacing w:before="240"/>
    </w:pPr>
    <w:rPr>
      <w:rFonts w:eastAsiaTheme="minorEastAsia" w:cstheme="minorBidi"/>
      <w:b/>
      <w:szCs w:val="24"/>
    </w:rPr>
  </w:style>
  <w:style w:type="character" w:styleId="Lienhypertexte">
    <w:name w:val="Hyperlink"/>
    <w:basedOn w:val="Policepardfaut"/>
    <w:uiPriority w:val="99"/>
    <w:unhideWhenUsed/>
    <w:rsid w:val="007373EE"/>
    <w:rPr>
      <w:color w:val="0000FF" w:themeColor="hyperlink"/>
      <w:u w:val="single"/>
    </w:rPr>
  </w:style>
  <w:style w:type="paragraph" w:customStyle="1" w:styleId="TITRE30">
    <w:name w:val="TITRE3"/>
    <w:basedOn w:val="CORPS"/>
    <w:link w:val="TITRE3Car0"/>
    <w:rsid w:val="007E7E65"/>
    <w:pPr>
      <w:spacing w:line="360" w:lineRule="auto"/>
    </w:pPr>
    <w:rPr>
      <w:b/>
    </w:rPr>
  </w:style>
  <w:style w:type="character" w:customStyle="1" w:styleId="TITRE3Car0">
    <w:name w:val="TITRE3 Car"/>
    <w:basedOn w:val="CORPSCar"/>
    <w:link w:val="TITRE30"/>
    <w:rsid w:val="007E7E65"/>
    <w:rPr>
      <w:rFonts w:ascii="Circular Std Medium" w:eastAsia="Garamond" w:hAnsi="Circular Std Medium" w:cs="Circular Std Medium"/>
      <w:b/>
      <w:color w:val="000000"/>
      <w:sz w:val="16"/>
      <w:szCs w:val="20"/>
    </w:rPr>
  </w:style>
  <w:style w:type="paragraph" w:styleId="TM2">
    <w:name w:val="toc 2"/>
    <w:basedOn w:val="CORPS"/>
    <w:next w:val="Normal"/>
    <w:autoRedefine/>
    <w:uiPriority w:val="39"/>
    <w:unhideWhenUsed/>
    <w:rsid w:val="002254FB"/>
    <w:pPr>
      <w:ind w:left="567"/>
      <w:contextualSpacing/>
    </w:pPr>
    <w:rPr>
      <w:bCs/>
      <w:szCs w:val="20"/>
    </w:rPr>
  </w:style>
  <w:style w:type="paragraph" w:styleId="TM3">
    <w:name w:val="toc 3"/>
    <w:basedOn w:val="CORPS"/>
    <w:next w:val="Normal"/>
    <w:autoRedefine/>
    <w:uiPriority w:val="39"/>
    <w:unhideWhenUsed/>
    <w:rsid w:val="002254FB"/>
    <w:pPr>
      <w:spacing w:before="0"/>
      <w:ind w:left="1134"/>
      <w:contextualSpacing/>
    </w:pPr>
    <w:rPr>
      <w:color w:val="808080" w:themeColor="background1" w:themeShade="80"/>
      <w:szCs w:val="20"/>
    </w:rPr>
  </w:style>
  <w:style w:type="paragraph" w:styleId="TM4">
    <w:name w:val="toc 4"/>
    <w:basedOn w:val="Normal"/>
    <w:next w:val="Normal"/>
    <w:uiPriority w:val="39"/>
    <w:unhideWhenUsed/>
    <w:rsid w:val="127B15DE"/>
    <w:pPr>
      <w:spacing w:after="0"/>
      <w:ind w:left="440"/>
    </w:pPr>
  </w:style>
  <w:style w:type="paragraph" w:styleId="TM5">
    <w:name w:val="toc 5"/>
    <w:basedOn w:val="Normal"/>
    <w:next w:val="Normal"/>
    <w:uiPriority w:val="39"/>
    <w:unhideWhenUsed/>
    <w:rsid w:val="127B15DE"/>
    <w:pPr>
      <w:spacing w:after="0"/>
      <w:ind w:left="660"/>
    </w:pPr>
  </w:style>
  <w:style w:type="paragraph" w:styleId="TM6">
    <w:name w:val="toc 6"/>
    <w:basedOn w:val="Normal"/>
    <w:next w:val="Normal"/>
    <w:uiPriority w:val="39"/>
    <w:unhideWhenUsed/>
    <w:rsid w:val="127B15DE"/>
    <w:pPr>
      <w:spacing w:after="0"/>
      <w:ind w:left="880"/>
    </w:pPr>
  </w:style>
  <w:style w:type="paragraph" w:styleId="TM7">
    <w:name w:val="toc 7"/>
    <w:basedOn w:val="Normal"/>
    <w:next w:val="Normal"/>
    <w:uiPriority w:val="39"/>
    <w:unhideWhenUsed/>
    <w:rsid w:val="127B15DE"/>
    <w:pPr>
      <w:spacing w:after="0"/>
      <w:ind w:left="1100"/>
    </w:pPr>
  </w:style>
  <w:style w:type="paragraph" w:styleId="TM8">
    <w:name w:val="toc 8"/>
    <w:basedOn w:val="Normal"/>
    <w:next w:val="Normal"/>
    <w:uiPriority w:val="39"/>
    <w:unhideWhenUsed/>
    <w:rsid w:val="127B15DE"/>
    <w:pPr>
      <w:spacing w:after="0"/>
      <w:ind w:left="1320"/>
    </w:pPr>
  </w:style>
  <w:style w:type="paragraph" w:styleId="TM9">
    <w:name w:val="toc 9"/>
    <w:basedOn w:val="Normal"/>
    <w:next w:val="Normal"/>
    <w:uiPriority w:val="39"/>
    <w:unhideWhenUsed/>
    <w:rsid w:val="127B15DE"/>
    <w:pPr>
      <w:spacing w:after="0"/>
      <w:ind w:left="1540"/>
    </w:pPr>
  </w:style>
  <w:style w:type="paragraph" w:styleId="Paragraphedeliste">
    <w:name w:val="List Paragraph"/>
    <w:basedOn w:val="Normal"/>
    <w:uiPriority w:val="34"/>
    <w:qFormat/>
    <w:rsid w:val="127B15DE"/>
    <w:pPr>
      <w:ind w:left="720"/>
      <w:contextualSpacing/>
      <w:jc w:val="both"/>
    </w:pPr>
    <w:rPr>
      <w:rFonts w:ascii="Circular Std Book" w:eastAsia="Calibri" w:hAnsi="Circular Std Book" w:cs="Times New Roman"/>
      <w:sz w:val="22"/>
      <w:szCs w:val="22"/>
      <w:lang w:eastAsia="en-US"/>
    </w:rPr>
  </w:style>
  <w:style w:type="paragraph" w:styleId="Textedebulles">
    <w:name w:val="Balloon Text"/>
    <w:basedOn w:val="Normal"/>
    <w:link w:val="TextedebullesCar"/>
    <w:uiPriority w:val="99"/>
    <w:semiHidden/>
    <w:unhideWhenUsed/>
    <w:rsid w:val="127B15D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932E2"/>
    <w:rPr>
      <w:rFonts w:ascii="Segoe UI" w:hAnsi="Segoe UI" w:cs="Segoe UI"/>
      <w:sz w:val="18"/>
      <w:szCs w:val="18"/>
    </w:rPr>
  </w:style>
  <w:style w:type="paragraph" w:styleId="Index1">
    <w:name w:val="index 1"/>
    <w:basedOn w:val="Normal"/>
    <w:next w:val="Normal"/>
    <w:uiPriority w:val="1"/>
    <w:semiHidden/>
    <w:rsid w:val="127B15DE"/>
    <w:pPr>
      <w:tabs>
        <w:tab w:val="right" w:pos="8506"/>
      </w:tabs>
      <w:spacing w:after="0" w:line="240" w:lineRule="auto"/>
    </w:pPr>
    <w:rPr>
      <w:rFonts w:ascii="Times New Roman" w:eastAsia="Times New Roman" w:hAnsi="Times New Roman" w:cs="Times New Roman"/>
      <w:b/>
      <w:bCs/>
      <w:i/>
      <w:iCs/>
      <w:color w:val="1F4E79"/>
      <w:sz w:val="22"/>
      <w:szCs w:val="22"/>
    </w:rPr>
  </w:style>
  <w:style w:type="paragraph" w:customStyle="1" w:styleId="Default">
    <w:name w:val="Default"/>
    <w:rsid w:val="00FB7457"/>
    <w:pPr>
      <w:autoSpaceDE w:val="0"/>
      <w:autoSpaceDN w:val="0"/>
      <w:adjustRightInd w:val="0"/>
      <w:spacing w:after="0" w:line="240" w:lineRule="auto"/>
    </w:pPr>
    <w:rPr>
      <w:rFonts w:ascii="Calibri" w:hAnsi="Calibri" w:cs="Calibri"/>
      <w:color w:val="000000"/>
      <w:sz w:val="24"/>
      <w:szCs w:val="24"/>
    </w:rPr>
  </w:style>
  <w:style w:type="table" w:styleId="Grilledutableau">
    <w:name w:val="Table Grid"/>
    <w:basedOn w:val="TableauNormal"/>
    <w:uiPriority w:val="59"/>
    <w:rsid w:val="006C6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Gras0">
    <w:name w:val="Corps Gras"/>
    <w:basedOn w:val="CORPS"/>
    <w:link w:val="CorpsGrasCar0"/>
    <w:qFormat/>
    <w:rsid w:val="0003018A"/>
    <w:rPr>
      <w:b/>
    </w:rPr>
  </w:style>
  <w:style w:type="character" w:customStyle="1" w:styleId="CorpsGrasCar0">
    <w:name w:val="Corps Gras Car"/>
    <w:basedOn w:val="CORPSCar"/>
    <w:link w:val="CorpsGras0"/>
    <w:qFormat/>
    <w:rsid w:val="0003018A"/>
    <w:rPr>
      <w:rFonts w:ascii="Century Gothic" w:eastAsia="Garamond" w:hAnsi="Century Gothic" w:cs="Circular Std Medium"/>
      <w:b/>
      <w:color w:val="000000"/>
      <w:sz w:val="18"/>
    </w:rPr>
  </w:style>
  <w:style w:type="paragraph" w:customStyle="1" w:styleId="Lgendeimages">
    <w:name w:val="Légende images"/>
    <w:basedOn w:val="CORPS"/>
    <w:link w:val="LgendeimagesCar"/>
    <w:qFormat/>
    <w:rsid w:val="007C6D8D"/>
    <w:pPr>
      <w:spacing w:before="0" w:line="240" w:lineRule="auto"/>
      <w:jc w:val="right"/>
    </w:pPr>
    <w:rPr>
      <w:i/>
      <w:sz w:val="16"/>
      <w:szCs w:val="16"/>
    </w:rPr>
  </w:style>
  <w:style w:type="paragraph" w:styleId="NormalWeb">
    <w:name w:val="Normal (Web)"/>
    <w:basedOn w:val="Normal"/>
    <w:uiPriority w:val="99"/>
    <w:unhideWhenUsed/>
    <w:rsid w:val="127B15DE"/>
    <w:pPr>
      <w:spacing w:beforeAutospacing="1" w:afterAutospacing="1" w:line="240" w:lineRule="auto"/>
    </w:pPr>
    <w:rPr>
      <w:rFonts w:ascii="Times New Roman" w:eastAsia="Times New Roman" w:hAnsi="Times New Roman" w:cs="Times New Roman"/>
      <w:sz w:val="24"/>
      <w:szCs w:val="24"/>
    </w:rPr>
  </w:style>
  <w:style w:type="character" w:customStyle="1" w:styleId="LgendeimagesCar">
    <w:name w:val="Légende images Car"/>
    <w:basedOn w:val="CORPSCar"/>
    <w:link w:val="Lgendeimages"/>
    <w:rsid w:val="007C6D8D"/>
    <w:rPr>
      <w:rFonts w:ascii="Century Gothic" w:eastAsia="Garamond" w:hAnsi="Century Gothic" w:cs="Circular Std Medium"/>
      <w:i/>
      <w:color w:val="000000"/>
      <w:sz w:val="16"/>
      <w:szCs w:val="16"/>
    </w:rPr>
  </w:style>
  <w:style w:type="paragraph" w:styleId="Notedebasdepage">
    <w:name w:val="footnote text"/>
    <w:basedOn w:val="Normal"/>
    <w:link w:val="NotedebasdepageCar"/>
    <w:uiPriority w:val="99"/>
    <w:semiHidden/>
    <w:unhideWhenUsed/>
    <w:rsid w:val="127B15DE"/>
    <w:pPr>
      <w:spacing w:after="0" w:line="240" w:lineRule="auto"/>
    </w:pPr>
  </w:style>
  <w:style w:type="character" w:customStyle="1" w:styleId="NotedebasdepageCar">
    <w:name w:val="Note de bas de page Car"/>
    <w:basedOn w:val="Policepardfaut"/>
    <w:link w:val="Notedebasdepage"/>
    <w:uiPriority w:val="99"/>
    <w:semiHidden/>
    <w:rsid w:val="00350831"/>
    <w:rPr>
      <w:rFonts w:ascii="Circular Std Medium" w:hAnsi="Circular Std Medium"/>
      <w:sz w:val="20"/>
      <w:szCs w:val="20"/>
    </w:rPr>
  </w:style>
  <w:style w:type="character" w:styleId="Appelnotedebasdep">
    <w:name w:val="footnote reference"/>
    <w:basedOn w:val="Policepardfaut"/>
    <w:uiPriority w:val="99"/>
    <w:semiHidden/>
    <w:unhideWhenUsed/>
    <w:rsid w:val="00350831"/>
    <w:rPr>
      <w:vertAlign w:val="superscript"/>
    </w:rPr>
  </w:style>
  <w:style w:type="paragraph" w:customStyle="1" w:styleId="BULLET">
    <w:name w:val="BULLET"/>
    <w:basedOn w:val="CORPS"/>
    <w:link w:val="BULLETCar"/>
    <w:qFormat/>
    <w:rsid w:val="0029530A"/>
    <w:pPr>
      <w:numPr>
        <w:numId w:val="20"/>
      </w:numPr>
      <w:contextualSpacing/>
    </w:pPr>
  </w:style>
  <w:style w:type="character" w:customStyle="1" w:styleId="BULLETCar">
    <w:name w:val="BULLET Car"/>
    <w:basedOn w:val="CORPSCar"/>
    <w:link w:val="BULLET"/>
    <w:qFormat/>
    <w:rsid w:val="0029530A"/>
    <w:rPr>
      <w:rFonts w:ascii="Century Gothic" w:eastAsia="Garamond" w:hAnsi="Century Gothic" w:cs="Circular Std Medium"/>
      <w:color w:val="000000"/>
      <w:sz w:val="18"/>
      <w:szCs w:val="32"/>
    </w:rPr>
  </w:style>
  <w:style w:type="table" w:customStyle="1" w:styleId="Tableausimple11">
    <w:name w:val="Tableau simple 11"/>
    <w:basedOn w:val="TableauNormal"/>
    <w:uiPriority w:val="99"/>
    <w:rsid w:val="00F80E4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ausimple21">
    <w:name w:val="Tableau simple 21"/>
    <w:basedOn w:val="TableauNormal"/>
    <w:uiPriority w:val="99"/>
    <w:rsid w:val="00F80E4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auGrille6Couleur1">
    <w:name w:val="Tableau Grille 6 Couleur1"/>
    <w:basedOn w:val="TableauNormal"/>
    <w:uiPriority w:val="51"/>
    <w:rsid w:val="00F80E4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ointills">
    <w:name w:val="Pointillés"/>
    <w:basedOn w:val="CORPS"/>
    <w:link w:val="PointillsCar"/>
    <w:qFormat/>
    <w:rsid w:val="009E4483"/>
    <w:pPr>
      <w:spacing w:line="480" w:lineRule="auto"/>
    </w:pPr>
  </w:style>
  <w:style w:type="character" w:customStyle="1" w:styleId="PointillsCar">
    <w:name w:val="Pointillés Car"/>
    <w:basedOn w:val="CORPSCar"/>
    <w:link w:val="Pointills"/>
    <w:rsid w:val="009E4483"/>
    <w:rPr>
      <w:rFonts w:ascii="Century Gothic" w:eastAsia="Garamond" w:hAnsi="Century Gothic" w:cs="Circular Std Medium"/>
      <w:color w:val="000000"/>
      <w:sz w:val="18"/>
    </w:rPr>
  </w:style>
  <w:style w:type="character" w:customStyle="1" w:styleId="Mentionnonrsolue1">
    <w:name w:val="Mention non résolue1"/>
    <w:basedOn w:val="Policepardfaut"/>
    <w:uiPriority w:val="99"/>
    <w:semiHidden/>
    <w:unhideWhenUsed/>
    <w:rsid w:val="003746D6"/>
    <w:rPr>
      <w:color w:val="605E5C"/>
      <w:shd w:val="clear" w:color="auto" w:fill="E1DFDD"/>
    </w:rPr>
  </w:style>
  <w:style w:type="character" w:styleId="Marquedecommentaire">
    <w:name w:val="annotation reference"/>
    <w:basedOn w:val="Policepardfaut"/>
    <w:uiPriority w:val="99"/>
    <w:semiHidden/>
    <w:unhideWhenUsed/>
    <w:rsid w:val="00A60AE7"/>
    <w:rPr>
      <w:sz w:val="16"/>
      <w:szCs w:val="16"/>
    </w:rPr>
  </w:style>
  <w:style w:type="paragraph" w:styleId="Commentaire">
    <w:name w:val="annotation text"/>
    <w:basedOn w:val="Normal"/>
    <w:link w:val="CommentaireCar"/>
    <w:uiPriority w:val="99"/>
    <w:unhideWhenUsed/>
    <w:rsid w:val="127B15DE"/>
    <w:pPr>
      <w:spacing w:line="240" w:lineRule="auto"/>
    </w:pPr>
  </w:style>
  <w:style w:type="character" w:customStyle="1" w:styleId="CommentaireCar">
    <w:name w:val="Commentaire Car"/>
    <w:basedOn w:val="Policepardfaut"/>
    <w:link w:val="Commentaire"/>
    <w:uiPriority w:val="99"/>
    <w:rsid w:val="00A60AE7"/>
    <w:rPr>
      <w:rFonts w:ascii="Circular Std Medium" w:hAnsi="Circular Std Medium"/>
      <w:sz w:val="20"/>
      <w:szCs w:val="20"/>
    </w:rPr>
  </w:style>
  <w:style w:type="paragraph" w:styleId="Objetducommentaire">
    <w:name w:val="annotation subject"/>
    <w:basedOn w:val="Commentaire"/>
    <w:next w:val="Commentaire"/>
    <w:link w:val="ObjetducommentaireCar"/>
    <w:uiPriority w:val="99"/>
    <w:semiHidden/>
    <w:unhideWhenUsed/>
    <w:rsid w:val="00A60AE7"/>
    <w:rPr>
      <w:b/>
      <w:bCs/>
    </w:rPr>
  </w:style>
  <w:style w:type="character" w:customStyle="1" w:styleId="ObjetducommentaireCar">
    <w:name w:val="Objet du commentaire Car"/>
    <w:basedOn w:val="CommentaireCar"/>
    <w:link w:val="Objetducommentaire"/>
    <w:uiPriority w:val="99"/>
    <w:semiHidden/>
    <w:rsid w:val="00A60AE7"/>
    <w:rPr>
      <w:rFonts w:ascii="Circular Std Medium" w:hAnsi="Circular Std Medium"/>
      <w:b/>
      <w:bCs/>
      <w:sz w:val="20"/>
      <w:szCs w:val="20"/>
    </w:rPr>
  </w:style>
  <w:style w:type="paragraph" w:customStyle="1" w:styleId="bodytext">
    <w:name w:val="bodytext"/>
    <w:basedOn w:val="Normal"/>
    <w:uiPriority w:val="1"/>
    <w:rsid w:val="127B15DE"/>
    <w:pPr>
      <w:spacing w:beforeAutospacing="1" w:afterAutospacing="1" w:line="240" w:lineRule="auto"/>
    </w:pPr>
    <w:rPr>
      <w:rFonts w:ascii="Times New Roman" w:eastAsia="Times New Roman" w:hAnsi="Times New Roman" w:cs="Times New Roman"/>
      <w:sz w:val="24"/>
      <w:szCs w:val="24"/>
    </w:rPr>
  </w:style>
  <w:style w:type="paragraph" w:customStyle="1" w:styleId="Textepuce1">
    <w:name w:val="Texte puce 1"/>
    <w:basedOn w:val="Normal"/>
    <w:link w:val="Textepuce1Car"/>
    <w:uiPriority w:val="1"/>
    <w:rsid w:val="127B15DE"/>
    <w:pPr>
      <w:numPr>
        <w:numId w:val="21"/>
      </w:numPr>
      <w:spacing w:after="0" w:line="240" w:lineRule="auto"/>
    </w:pPr>
    <w:rPr>
      <w:rFonts w:asciiTheme="minorHAnsi" w:hAnsiTheme="minorHAnsi"/>
      <w:color w:val="404040" w:themeColor="text1" w:themeTint="BF"/>
      <w:sz w:val="22"/>
      <w:szCs w:val="22"/>
      <w:lang w:eastAsia="en-US"/>
    </w:rPr>
  </w:style>
  <w:style w:type="character" w:customStyle="1" w:styleId="Textepuce1Car">
    <w:name w:val="Texte puce 1 Car"/>
    <w:basedOn w:val="Policepardfaut"/>
    <w:link w:val="Textepuce1"/>
    <w:rsid w:val="007C1475"/>
    <w:rPr>
      <w:rFonts w:eastAsiaTheme="minorHAnsi"/>
      <w:color w:val="404040" w:themeColor="text1" w:themeTint="BF"/>
      <w:lang w:eastAsia="en-US"/>
    </w:rPr>
  </w:style>
  <w:style w:type="paragraph" w:customStyle="1" w:styleId="TAB">
    <w:name w:val="TAB"/>
    <w:basedOn w:val="Lgendeimages"/>
    <w:link w:val="TABCar"/>
    <w:qFormat/>
    <w:rsid w:val="00BA05D5"/>
    <w:pPr>
      <w:jc w:val="left"/>
    </w:pPr>
    <w:rPr>
      <w:i w:val="0"/>
      <w:iCs/>
    </w:rPr>
  </w:style>
  <w:style w:type="character" w:customStyle="1" w:styleId="TABCar">
    <w:name w:val="TAB Car"/>
    <w:basedOn w:val="LgendeimagesCar"/>
    <w:link w:val="TAB"/>
    <w:rsid w:val="00BA05D5"/>
    <w:rPr>
      <w:rFonts w:ascii="Century Gothic" w:eastAsia="Garamond" w:hAnsi="Century Gothic" w:cs="Circular Std Medium"/>
      <w:i w:val="0"/>
      <w:iCs/>
      <w:color w:val="000000"/>
      <w:sz w:val="16"/>
      <w:szCs w:val="16"/>
    </w:rPr>
  </w:style>
  <w:style w:type="paragraph" w:styleId="Corpsdetexte">
    <w:name w:val="Body Text"/>
    <w:basedOn w:val="Normal"/>
    <w:link w:val="CorpsdetexteCar"/>
    <w:uiPriority w:val="1"/>
    <w:qFormat/>
    <w:rsid w:val="127B15DE"/>
    <w:pPr>
      <w:widowControl w:val="0"/>
      <w:spacing w:after="0" w:line="240" w:lineRule="auto"/>
      <w:ind w:left="838" w:hanging="360"/>
    </w:pPr>
    <w:rPr>
      <w:rFonts w:ascii="Calibri" w:eastAsia="Calibri" w:hAnsi="Calibri"/>
      <w:lang w:eastAsia="en-US"/>
    </w:rPr>
  </w:style>
  <w:style w:type="character" w:customStyle="1" w:styleId="CorpsdetexteCar">
    <w:name w:val="Corps de texte Car"/>
    <w:basedOn w:val="Policepardfaut"/>
    <w:link w:val="Corpsdetexte"/>
    <w:uiPriority w:val="1"/>
    <w:rsid w:val="000C71AA"/>
    <w:rPr>
      <w:rFonts w:ascii="Calibri" w:eastAsia="Calibri" w:hAnsi="Calibri"/>
      <w:sz w:val="20"/>
      <w:szCs w:val="20"/>
      <w:lang w:val="en-US" w:eastAsia="en-US"/>
    </w:rPr>
  </w:style>
  <w:style w:type="character" w:styleId="Mentionnonrsolue">
    <w:name w:val="Unresolved Mention"/>
    <w:basedOn w:val="Policepardfaut"/>
    <w:uiPriority w:val="99"/>
    <w:semiHidden/>
    <w:unhideWhenUsed/>
    <w:rsid w:val="006A14D6"/>
    <w:rPr>
      <w:color w:val="605E5C"/>
      <w:shd w:val="clear" w:color="auto" w:fill="E1DFDD"/>
    </w:rPr>
  </w:style>
  <w:style w:type="character" w:styleId="Textedelespacerserv">
    <w:name w:val="Placeholder Text"/>
    <w:basedOn w:val="Policepardfaut"/>
    <w:uiPriority w:val="99"/>
    <w:semiHidden/>
    <w:rsid w:val="00912409"/>
    <w:rPr>
      <w:color w:val="666666"/>
    </w:rPr>
  </w:style>
  <w:style w:type="character" w:styleId="Mention">
    <w:name w:val="Mention"/>
    <w:basedOn w:val="Policepardfaut"/>
    <w:uiPriority w:val="99"/>
    <w:unhideWhenUsed/>
    <w:rsid w:val="006E01BB"/>
    <w:rPr>
      <w:color w:val="2B579A"/>
      <w:shd w:val="clear" w:color="auto" w:fill="E1DFDD"/>
    </w:rPr>
  </w:style>
  <w:style w:type="character" w:customStyle="1" w:styleId="normaltextrun">
    <w:name w:val="normaltextrun"/>
    <w:basedOn w:val="Policepardfaut"/>
    <w:rsid w:val="00A60041"/>
  </w:style>
  <w:style w:type="character" w:customStyle="1" w:styleId="eop">
    <w:name w:val="eop"/>
    <w:basedOn w:val="Policepardfaut"/>
    <w:rsid w:val="00A60041"/>
  </w:style>
  <w:style w:type="character" w:customStyle="1" w:styleId="findhit">
    <w:name w:val="findhit"/>
    <w:basedOn w:val="Policepardfaut"/>
    <w:rsid w:val="00150A42"/>
  </w:style>
  <w:style w:type="paragraph" w:styleId="Listepuces5">
    <w:name w:val="List Bullet 5"/>
    <w:basedOn w:val="Normal"/>
    <w:uiPriority w:val="99"/>
    <w:semiHidden/>
    <w:unhideWhenUsed/>
    <w:rsid w:val="00D50410"/>
    <w:pPr>
      <w:numPr>
        <w:numId w:val="42"/>
      </w:numPr>
      <w:contextualSpacing/>
    </w:pPr>
    <w:rPr>
      <w:szCs w:val="22"/>
    </w:rPr>
  </w:style>
  <w:style w:type="paragraph" w:customStyle="1" w:styleId="docdata">
    <w:name w:val="docdata"/>
    <w:aliases w:val="docy,v5,18075,bqiaagaaeyqcaaagpgsaaampnaaabc1daaaaaaaaaaaaaaaaaaaaaaaaaaaaaaaaaaaaaaaaaaaaaaaaaaaaaaaaaaaaaaaaaaaaaaaaaaaaaaaaaaaaaaaaaaaaaaaaaaaaaaaaaaaaaaaaaaaaaaaaaaaaaaaaaaaaaaaaaaaaaaaaaaaaaaaaaaaaaaaaaaaaaaaaaaaaaaaaaaaaaaaaaaaaaaaaaaaaaaa"/>
    <w:basedOn w:val="Normal"/>
    <w:rsid w:val="00356A94"/>
    <w:pPr>
      <w:spacing w:before="100" w:beforeAutospacing="1" w:after="100" w:afterAutospacing="1" w:line="240" w:lineRule="auto"/>
    </w:pPr>
    <w:rPr>
      <w:rFonts w:ascii="Times New Roman" w:eastAsia="Times New Roman" w:hAnsi="Times New Roman" w:cs="Times New Roman"/>
      <w:sz w:val="24"/>
      <w:szCs w:val="24"/>
    </w:rPr>
  </w:style>
  <w:style w:type="paragraph" w:styleId="Rvision">
    <w:name w:val="Revision"/>
    <w:hidden/>
    <w:uiPriority w:val="99"/>
    <w:semiHidden/>
    <w:rsid w:val="001A5458"/>
    <w:pPr>
      <w:spacing w:after="0" w:line="240" w:lineRule="auto"/>
    </w:pPr>
    <w:rPr>
      <w:rFonts w:ascii="Circular Std Medium" w:hAnsi="Circular Std Medium"/>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79798">
      <w:bodyDiv w:val="1"/>
      <w:marLeft w:val="0"/>
      <w:marRight w:val="0"/>
      <w:marTop w:val="0"/>
      <w:marBottom w:val="0"/>
      <w:divBdr>
        <w:top w:val="none" w:sz="0" w:space="0" w:color="auto"/>
        <w:left w:val="none" w:sz="0" w:space="0" w:color="auto"/>
        <w:bottom w:val="none" w:sz="0" w:space="0" w:color="auto"/>
        <w:right w:val="none" w:sz="0" w:space="0" w:color="auto"/>
      </w:divBdr>
    </w:div>
    <w:div w:id="23285548">
      <w:bodyDiv w:val="1"/>
      <w:marLeft w:val="0"/>
      <w:marRight w:val="0"/>
      <w:marTop w:val="0"/>
      <w:marBottom w:val="0"/>
      <w:divBdr>
        <w:top w:val="none" w:sz="0" w:space="0" w:color="auto"/>
        <w:left w:val="none" w:sz="0" w:space="0" w:color="auto"/>
        <w:bottom w:val="none" w:sz="0" w:space="0" w:color="auto"/>
        <w:right w:val="none" w:sz="0" w:space="0" w:color="auto"/>
      </w:divBdr>
    </w:div>
    <w:div w:id="28266183">
      <w:bodyDiv w:val="1"/>
      <w:marLeft w:val="0"/>
      <w:marRight w:val="0"/>
      <w:marTop w:val="0"/>
      <w:marBottom w:val="0"/>
      <w:divBdr>
        <w:top w:val="none" w:sz="0" w:space="0" w:color="auto"/>
        <w:left w:val="none" w:sz="0" w:space="0" w:color="auto"/>
        <w:bottom w:val="none" w:sz="0" w:space="0" w:color="auto"/>
        <w:right w:val="none" w:sz="0" w:space="0" w:color="auto"/>
      </w:divBdr>
      <w:divsChild>
        <w:div w:id="1965692636">
          <w:marLeft w:val="0"/>
          <w:marRight w:val="0"/>
          <w:marTop w:val="0"/>
          <w:marBottom w:val="0"/>
          <w:divBdr>
            <w:top w:val="none" w:sz="0" w:space="0" w:color="auto"/>
            <w:left w:val="none" w:sz="0" w:space="0" w:color="auto"/>
            <w:bottom w:val="none" w:sz="0" w:space="0" w:color="auto"/>
            <w:right w:val="none" w:sz="0" w:space="0" w:color="auto"/>
          </w:divBdr>
        </w:div>
      </w:divsChild>
    </w:div>
    <w:div w:id="31536522">
      <w:bodyDiv w:val="1"/>
      <w:marLeft w:val="0"/>
      <w:marRight w:val="0"/>
      <w:marTop w:val="0"/>
      <w:marBottom w:val="0"/>
      <w:divBdr>
        <w:top w:val="none" w:sz="0" w:space="0" w:color="auto"/>
        <w:left w:val="none" w:sz="0" w:space="0" w:color="auto"/>
        <w:bottom w:val="none" w:sz="0" w:space="0" w:color="auto"/>
        <w:right w:val="none" w:sz="0" w:space="0" w:color="auto"/>
      </w:divBdr>
    </w:div>
    <w:div w:id="41053109">
      <w:bodyDiv w:val="1"/>
      <w:marLeft w:val="0"/>
      <w:marRight w:val="0"/>
      <w:marTop w:val="0"/>
      <w:marBottom w:val="0"/>
      <w:divBdr>
        <w:top w:val="none" w:sz="0" w:space="0" w:color="auto"/>
        <w:left w:val="none" w:sz="0" w:space="0" w:color="auto"/>
        <w:bottom w:val="none" w:sz="0" w:space="0" w:color="auto"/>
        <w:right w:val="none" w:sz="0" w:space="0" w:color="auto"/>
      </w:divBdr>
    </w:div>
    <w:div w:id="50227394">
      <w:bodyDiv w:val="1"/>
      <w:marLeft w:val="0"/>
      <w:marRight w:val="0"/>
      <w:marTop w:val="0"/>
      <w:marBottom w:val="0"/>
      <w:divBdr>
        <w:top w:val="none" w:sz="0" w:space="0" w:color="auto"/>
        <w:left w:val="none" w:sz="0" w:space="0" w:color="auto"/>
        <w:bottom w:val="none" w:sz="0" w:space="0" w:color="auto"/>
        <w:right w:val="none" w:sz="0" w:space="0" w:color="auto"/>
      </w:divBdr>
    </w:div>
    <w:div w:id="63769558">
      <w:bodyDiv w:val="1"/>
      <w:marLeft w:val="0"/>
      <w:marRight w:val="0"/>
      <w:marTop w:val="0"/>
      <w:marBottom w:val="0"/>
      <w:divBdr>
        <w:top w:val="none" w:sz="0" w:space="0" w:color="auto"/>
        <w:left w:val="none" w:sz="0" w:space="0" w:color="auto"/>
        <w:bottom w:val="none" w:sz="0" w:space="0" w:color="auto"/>
        <w:right w:val="none" w:sz="0" w:space="0" w:color="auto"/>
      </w:divBdr>
    </w:div>
    <w:div w:id="71240170">
      <w:bodyDiv w:val="1"/>
      <w:marLeft w:val="0"/>
      <w:marRight w:val="0"/>
      <w:marTop w:val="0"/>
      <w:marBottom w:val="0"/>
      <w:divBdr>
        <w:top w:val="none" w:sz="0" w:space="0" w:color="auto"/>
        <w:left w:val="none" w:sz="0" w:space="0" w:color="auto"/>
        <w:bottom w:val="none" w:sz="0" w:space="0" w:color="auto"/>
        <w:right w:val="none" w:sz="0" w:space="0" w:color="auto"/>
      </w:divBdr>
      <w:divsChild>
        <w:div w:id="110366962">
          <w:marLeft w:val="346"/>
          <w:marRight w:val="0"/>
          <w:marTop w:val="140"/>
          <w:marBottom w:val="0"/>
          <w:divBdr>
            <w:top w:val="none" w:sz="0" w:space="0" w:color="auto"/>
            <w:left w:val="none" w:sz="0" w:space="0" w:color="auto"/>
            <w:bottom w:val="none" w:sz="0" w:space="0" w:color="auto"/>
            <w:right w:val="none" w:sz="0" w:space="0" w:color="auto"/>
          </w:divBdr>
        </w:div>
        <w:div w:id="147015264">
          <w:marLeft w:val="562"/>
          <w:marRight w:val="0"/>
          <w:marTop w:val="20"/>
          <w:marBottom w:val="0"/>
          <w:divBdr>
            <w:top w:val="none" w:sz="0" w:space="0" w:color="auto"/>
            <w:left w:val="none" w:sz="0" w:space="0" w:color="auto"/>
            <w:bottom w:val="none" w:sz="0" w:space="0" w:color="auto"/>
            <w:right w:val="none" w:sz="0" w:space="0" w:color="auto"/>
          </w:divBdr>
        </w:div>
        <w:div w:id="218906947">
          <w:marLeft w:val="562"/>
          <w:marRight w:val="0"/>
          <w:marTop w:val="20"/>
          <w:marBottom w:val="0"/>
          <w:divBdr>
            <w:top w:val="none" w:sz="0" w:space="0" w:color="auto"/>
            <w:left w:val="none" w:sz="0" w:space="0" w:color="auto"/>
            <w:bottom w:val="none" w:sz="0" w:space="0" w:color="auto"/>
            <w:right w:val="none" w:sz="0" w:space="0" w:color="auto"/>
          </w:divBdr>
        </w:div>
        <w:div w:id="315688389">
          <w:marLeft w:val="562"/>
          <w:marRight w:val="0"/>
          <w:marTop w:val="20"/>
          <w:marBottom w:val="0"/>
          <w:divBdr>
            <w:top w:val="none" w:sz="0" w:space="0" w:color="auto"/>
            <w:left w:val="none" w:sz="0" w:space="0" w:color="auto"/>
            <w:bottom w:val="none" w:sz="0" w:space="0" w:color="auto"/>
            <w:right w:val="none" w:sz="0" w:space="0" w:color="auto"/>
          </w:divBdr>
        </w:div>
        <w:div w:id="428044114">
          <w:marLeft w:val="346"/>
          <w:marRight w:val="0"/>
          <w:marTop w:val="140"/>
          <w:marBottom w:val="0"/>
          <w:divBdr>
            <w:top w:val="none" w:sz="0" w:space="0" w:color="auto"/>
            <w:left w:val="none" w:sz="0" w:space="0" w:color="auto"/>
            <w:bottom w:val="none" w:sz="0" w:space="0" w:color="auto"/>
            <w:right w:val="none" w:sz="0" w:space="0" w:color="auto"/>
          </w:divBdr>
        </w:div>
        <w:div w:id="432939678">
          <w:marLeft w:val="562"/>
          <w:marRight w:val="0"/>
          <w:marTop w:val="20"/>
          <w:marBottom w:val="0"/>
          <w:divBdr>
            <w:top w:val="none" w:sz="0" w:space="0" w:color="auto"/>
            <w:left w:val="none" w:sz="0" w:space="0" w:color="auto"/>
            <w:bottom w:val="none" w:sz="0" w:space="0" w:color="auto"/>
            <w:right w:val="none" w:sz="0" w:space="0" w:color="auto"/>
          </w:divBdr>
        </w:div>
        <w:div w:id="439494834">
          <w:marLeft w:val="562"/>
          <w:marRight w:val="0"/>
          <w:marTop w:val="20"/>
          <w:marBottom w:val="0"/>
          <w:divBdr>
            <w:top w:val="none" w:sz="0" w:space="0" w:color="auto"/>
            <w:left w:val="none" w:sz="0" w:space="0" w:color="auto"/>
            <w:bottom w:val="none" w:sz="0" w:space="0" w:color="auto"/>
            <w:right w:val="none" w:sz="0" w:space="0" w:color="auto"/>
          </w:divBdr>
        </w:div>
        <w:div w:id="757091911">
          <w:marLeft w:val="562"/>
          <w:marRight w:val="0"/>
          <w:marTop w:val="20"/>
          <w:marBottom w:val="0"/>
          <w:divBdr>
            <w:top w:val="none" w:sz="0" w:space="0" w:color="auto"/>
            <w:left w:val="none" w:sz="0" w:space="0" w:color="auto"/>
            <w:bottom w:val="none" w:sz="0" w:space="0" w:color="auto"/>
            <w:right w:val="none" w:sz="0" w:space="0" w:color="auto"/>
          </w:divBdr>
        </w:div>
        <w:div w:id="834497323">
          <w:marLeft w:val="562"/>
          <w:marRight w:val="0"/>
          <w:marTop w:val="20"/>
          <w:marBottom w:val="0"/>
          <w:divBdr>
            <w:top w:val="none" w:sz="0" w:space="0" w:color="auto"/>
            <w:left w:val="none" w:sz="0" w:space="0" w:color="auto"/>
            <w:bottom w:val="none" w:sz="0" w:space="0" w:color="auto"/>
            <w:right w:val="none" w:sz="0" w:space="0" w:color="auto"/>
          </w:divBdr>
        </w:div>
        <w:div w:id="1020664211">
          <w:marLeft w:val="562"/>
          <w:marRight w:val="0"/>
          <w:marTop w:val="20"/>
          <w:marBottom w:val="0"/>
          <w:divBdr>
            <w:top w:val="none" w:sz="0" w:space="0" w:color="auto"/>
            <w:left w:val="none" w:sz="0" w:space="0" w:color="auto"/>
            <w:bottom w:val="none" w:sz="0" w:space="0" w:color="auto"/>
            <w:right w:val="none" w:sz="0" w:space="0" w:color="auto"/>
          </w:divBdr>
        </w:div>
        <w:div w:id="1091967178">
          <w:marLeft w:val="562"/>
          <w:marRight w:val="0"/>
          <w:marTop w:val="20"/>
          <w:marBottom w:val="0"/>
          <w:divBdr>
            <w:top w:val="none" w:sz="0" w:space="0" w:color="auto"/>
            <w:left w:val="none" w:sz="0" w:space="0" w:color="auto"/>
            <w:bottom w:val="none" w:sz="0" w:space="0" w:color="auto"/>
            <w:right w:val="none" w:sz="0" w:space="0" w:color="auto"/>
          </w:divBdr>
        </w:div>
        <w:div w:id="1218784477">
          <w:marLeft w:val="562"/>
          <w:marRight w:val="0"/>
          <w:marTop w:val="20"/>
          <w:marBottom w:val="0"/>
          <w:divBdr>
            <w:top w:val="none" w:sz="0" w:space="0" w:color="auto"/>
            <w:left w:val="none" w:sz="0" w:space="0" w:color="auto"/>
            <w:bottom w:val="none" w:sz="0" w:space="0" w:color="auto"/>
            <w:right w:val="none" w:sz="0" w:space="0" w:color="auto"/>
          </w:divBdr>
        </w:div>
        <w:div w:id="1402217955">
          <w:marLeft w:val="346"/>
          <w:marRight w:val="0"/>
          <w:marTop w:val="140"/>
          <w:marBottom w:val="0"/>
          <w:divBdr>
            <w:top w:val="none" w:sz="0" w:space="0" w:color="auto"/>
            <w:left w:val="none" w:sz="0" w:space="0" w:color="auto"/>
            <w:bottom w:val="none" w:sz="0" w:space="0" w:color="auto"/>
            <w:right w:val="none" w:sz="0" w:space="0" w:color="auto"/>
          </w:divBdr>
        </w:div>
        <w:div w:id="1434321668">
          <w:marLeft w:val="346"/>
          <w:marRight w:val="0"/>
          <w:marTop w:val="140"/>
          <w:marBottom w:val="0"/>
          <w:divBdr>
            <w:top w:val="none" w:sz="0" w:space="0" w:color="auto"/>
            <w:left w:val="none" w:sz="0" w:space="0" w:color="auto"/>
            <w:bottom w:val="none" w:sz="0" w:space="0" w:color="auto"/>
            <w:right w:val="none" w:sz="0" w:space="0" w:color="auto"/>
          </w:divBdr>
        </w:div>
        <w:div w:id="1453357463">
          <w:marLeft w:val="562"/>
          <w:marRight w:val="0"/>
          <w:marTop w:val="20"/>
          <w:marBottom w:val="0"/>
          <w:divBdr>
            <w:top w:val="none" w:sz="0" w:space="0" w:color="auto"/>
            <w:left w:val="none" w:sz="0" w:space="0" w:color="auto"/>
            <w:bottom w:val="none" w:sz="0" w:space="0" w:color="auto"/>
            <w:right w:val="none" w:sz="0" w:space="0" w:color="auto"/>
          </w:divBdr>
        </w:div>
        <w:div w:id="1616326234">
          <w:marLeft w:val="562"/>
          <w:marRight w:val="0"/>
          <w:marTop w:val="20"/>
          <w:marBottom w:val="0"/>
          <w:divBdr>
            <w:top w:val="none" w:sz="0" w:space="0" w:color="auto"/>
            <w:left w:val="none" w:sz="0" w:space="0" w:color="auto"/>
            <w:bottom w:val="none" w:sz="0" w:space="0" w:color="auto"/>
            <w:right w:val="none" w:sz="0" w:space="0" w:color="auto"/>
          </w:divBdr>
        </w:div>
        <w:div w:id="1637637856">
          <w:marLeft w:val="562"/>
          <w:marRight w:val="0"/>
          <w:marTop w:val="20"/>
          <w:marBottom w:val="0"/>
          <w:divBdr>
            <w:top w:val="none" w:sz="0" w:space="0" w:color="auto"/>
            <w:left w:val="none" w:sz="0" w:space="0" w:color="auto"/>
            <w:bottom w:val="none" w:sz="0" w:space="0" w:color="auto"/>
            <w:right w:val="none" w:sz="0" w:space="0" w:color="auto"/>
          </w:divBdr>
        </w:div>
        <w:div w:id="1683632015">
          <w:marLeft w:val="562"/>
          <w:marRight w:val="0"/>
          <w:marTop w:val="20"/>
          <w:marBottom w:val="0"/>
          <w:divBdr>
            <w:top w:val="none" w:sz="0" w:space="0" w:color="auto"/>
            <w:left w:val="none" w:sz="0" w:space="0" w:color="auto"/>
            <w:bottom w:val="none" w:sz="0" w:space="0" w:color="auto"/>
            <w:right w:val="none" w:sz="0" w:space="0" w:color="auto"/>
          </w:divBdr>
        </w:div>
        <w:div w:id="1830560628">
          <w:marLeft w:val="562"/>
          <w:marRight w:val="0"/>
          <w:marTop w:val="20"/>
          <w:marBottom w:val="0"/>
          <w:divBdr>
            <w:top w:val="none" w:sz="0" w:space="0" w:color="auto"/>
            <w:left w:val="none" w:sz="0" w:space="0" w:color="auto"/>
            <w:bottom w:val="none" w:sz="0" w:space="0" w:color="auto"/>
            <w:right w:val="none" w:sz="0" w:space="0" w:color="auto"/>
          </w:divBdr>
        </w:div>
        <w:div w:id="1840652557">
          <w:marLeft w:val="562"/>
          <w:marRight w:val="0"/>
          <w:marTop w:val="20"/>
          <w:marBottom w:val="0"/>
          <w:divBdr>
            <w:top w:val="none" w:sz="0" w:space="0" w:color="auto"/>
            <w:left w:val="none" w:sz="0" w:space="0" w:color="auto"/>
            <w:bottom w:val="none" w:sz="0" w:space="0" w:color="auto"/>
            <w:right w:val="none" w:sz="0" w:space="0" w:color="auto"/>
          </w:divBdr>
        </w:div>
        <w:div w:id="1877153162">
          <w:marLeft w:val="562"/>
          <w:marRight w:val="0"/>
          <w:marTop w:val="20"/>
          <w:marBottom w:val="0"/>
          <w:divBdr>
            <w:top w:val="none" w:sz="0" w:space="0" w:color="auto"/>
            <w:left w:val="none" w:sz="0" w:space="0" w:color="auto"/>
            <w:bottom w:val="none" w:sz="0" w:space="0" w:color="auto"/>
            <w:right w:val="none" w:sz="0" w:space="0" w:color="auto"/>
          </w:divBdr>
        </w:div>
        <w:div w:id="1953511540">
          <w:marLeft w:val="562"/>
          <w:marRight w:val="0"/>
          <w:marTop w:val="20"/>
          <w:marBottom w:val="0"/>
          <w:divBdr>
            <w:top w:val="none" w:sz="0" w:space="0" w:color="auto"/>
            <w:left w:val="none" w:sz="0" w:space="0" w:color="auto"/>
            <w:bottom w:val="none" w:sz="0" w:space="0" w:color="auto"/>
            <w:right w:val="none" w:sz="0" w:space="0" w:color="auto"/>
          </w:divBdr>
        </w:div>
        <w:div w:id="2105690099">
          <w:marLeft w:val="562"/>
          <w:marRight w:val="0"/>
          <w:marTop w:val="20"/>
          <w:marBottom w:val="0"/>
          <w:divBdr>
            <w:top w:val="none" w:sz="0" w:space="0" w:color="auto"/>
            <w:left w:val="none" w:sz="0" w:space="0" w:color="auto"/>
            <w:bottom w:val="none" w:sz="0" w:space="0" w:color="auto"/>
            <w:right w:val="none" w:sz="0" w:space="0" w:color="auto"/>
          </w:divBdr>
        </w:div>
      </w:divsChild>
    </w:div>
    <w:div w:id="74981306">
      <w:bodyDiv w:val="1"/>
      <w:marLeft w:val="0"/>
      <w:marRight w:val="0"/>
      <w:marTop w:val="0"/>
      <w:marBottom w:val="0"/>
      <w:divBdr>
        <w:top w:val="none" w:sz="0" w:space="0" w:color="auto"/>
        <w:left w:val="none" w:sz="0" w:space="0" w:color="auto"/>
        <w:bottom w:val="none" w:sz="0" w:space="0" w:color="auto"/>
        <w:right w:val="none" w:sz="0" w:space="0" w:color="auto"/>
      </w:divBdr>
    </w:div>
    <w:div w:id="91511645">
      <w:bodyDiv w:val="1"/>
      <w:marLeft w:val="0"/>
      <w:marRight w:val="0"/>
      <w:marTop w:val="0"/>
      <w:marBottom w:val="0"/>
      <w:divBdr>
        <w:top w:val="none" w:sz="0" w:space="0" w:color="auto"/>
        <w:left w:val="none" w:sz="0" w:space="0" w:color="auto"/>
        <w:bottom w:val="none" w:sz="0" w:space="0" w:color="auto"/>
        <w:right w:val="none" w:sz="0" w:space="0" w:color="auto"/>
      </w:divBdr>
    </w:div>
    <w:div w:id="104008190">
      <w:bodyDiv w:val="1"/>
      <w:marLeft w:val="0"/>
      <w:marRight w:val="0"/>
      <w:marTop w:val="0"/>
      <w:marBottom w:val="0"/>
      <w:divBdr>
        <w:top w:val="none" w:sz="0" w:space="0" w:color="auto"/>
        <w:left w:val="none" w:sz="0" w:space="0" w:color="auto"/>
        <w:bottom w:val="none" w:sz="0" w:space="0" w:color="auto"/>
        <w:right w:val="none" w:sz="0" w:space="0" w:color="auto"/>
      </w:divBdr>
    </w:div>
    <w:div w:id="113057957">
      <w:bodyDiv w:val="1"/>
      <w:marLeft w:val="0"/>
      <w:marRight w:val="0"/>
      <w:marTop w:val="0"/>
      <w:marBottom w:val="0"/>
      <w:divBdr>
        <w:top w:val="none" w:sz="0" w:space="0" w:color="auto"/>
        <w:left w:val="none" w:sz="0" w:space="0" w:color="auto"/>
        <w:bottom w:val="none" w:sz="0" w:space="0" w:color="auto"/>
        <w:right w:val="none" w:sz="0" w:space="0" w:color="auto"/>
      </w:divBdr>
    </w:div>
    <w:div w:id="126091626">
      <w:bodyDiv w:val="1"/>
      <w:marLeft w:val="0"/>
      <w:marRight w:val="0"/>
      <w:marTop w:val="0"/>
      <w:marBottom w:val="0"/>
      <w:divBdr>
        <w:top w:val="none" w:sz="0" w:space="0" w:color="auto"/>
        <w:left w:val="none" w:sz="0" w:space="0" w:color="auto"/>
        <w:bottom w:val="none" w:sz="0" w:space="0" w:color="auto"/>
        <w:right w:val="none" w:sz="0" w:space="0" w:color="auto"/>
      </w:divBdr>
      <w:divsChild>
        <w:div w:id="663435268">
          <w:marLeft w:val="446"/>
          <w:marRight w:val="0"/>
          <w:marTop w:val="200"/>
          <w:marBottom w:val="0"/>
          <w:divBdr>
            <w:top w:val="none" w:sz="0" w:space="0" w:color="auto"/>
            <w:left w:val="none" w:sz="0" w:space="0" w:color="auto"/>
            <w:bottom w:val="none" w:sz="0" w:space="0" w:color="auto"/>
            <w:right w:val="none" w:sz="0" w:space="0" w:color="auto"/>
          </w:divBdr>
        </w:div>
        <w:div w:id="730734383">
          <w:marLeft w:val="446"/>
          <w:marRight w:val="0"/>
          <w:marTop w:val="200"/>
          <w:marBottom w:val="0"/>
          <w:divBdr>
            <w:top w:val="none" w:sz="0" w:space="0" w:color="auto"/>
            <w:left w:val="none" w:sz="0" w:space="0" w:color="auto"/>
            <w:bottom w:val="none" w:sz="0" w:space="0" w:color="auto"/>
            <w:right w:val="none" w:sz="0" w:space="0" w:color="auto"/>
          </w:divBdr>
        </w:div>
        <w:div w:id="1455758164">
          <w:marLeft w:val="446"/>
          <w:marRight w:val="0"/>
          <w:marTop w:val="200"/>
          <w:marBottom w:val="0"/>
          <w:divBdr>
            <w:top w:val="none" w:sz="0" w:space="0" w:color="auto"/>
            <w:left w:val="none" w:sz="0" w:space="0" w:color="auto"/>
            <w:bottom w:val="none" w:sz="0" w:space="0" w:color="auto"/>
            <w:right w:val="none" w:sz="0" w:space="0" w:color="auto"/>
          </w:divBdr>
        </w:div>
      </w:divsChild>
    </w:div>
    <w:div w:id="137115976">
      <w:bodyDiv w:val="1"/>
      <w:marLeft w:val="0"/>
      <w:marRight w:val="0"/>
      <w:marTop w:val="0"/>
      <w:marBottom w:val="0"/>
      <w:divBdr>
        <w:top w:val="none" w:sz="0" w:space="0" w:color="auto"/>
        <w:left w:val="none" w:sz="0" w:space="0" w:color="auto"/>
        <w:bottom w:val="none" w:sz="0" w:space="0" w:color="auto"/>
        <w:right w:val="none" w:sz="0" w:space="0" w:color="auto"/>
      </w:divBdr>
    </w:div>
    <w:div w:id="145516399">
      <w:bodyDiv w:val="1"/>
      <w:marLeft w:val="0"/>
      <w:marRight w:val="0"/>
      <w:marTop w:val="0"/>
      <w:marBottom w:val="0"/>
      <w:divBdr>
        <w:top w:val="none" w:sz="0" w:space="0" w:color="auto"/>
        <w:left w:val="none" w:sz="0" w:space="0" w:color="auto"/>
        <w:bottom w:val="none" w:sz="0" w:space="0" w:color="auto"/>
        <w:right w:val="none" w:sz="0" w:space="0" w:color="auto"/>
      </w:divBdr>
    </w:div>
    <w:div w:id="192768066">
      <w:bodyDiv w:val="1"/>
      <w:marLeft w:val="0"/>
      <w:marRight w:val="0"/>
      <w:marTop w:val="0"/>
      <w:marBottom w:val="0"/>
      <w:divBdr>
        <w:top w:val="none" w:sz="0" w:space="0" w:color="auto"/>
        <w:left w:val="none" w:sz="0" w:space="0" w:color="auto"/>
        <w:bottom w:val="none" w:sz="0" w:space="0" w:color="auto"/>
        <w:right w:val="none" w:sz="0" w:space="0" w:color="auto"/>
      </w:divBdr>
    </w:div>
    <w:div w:id="197865250">
      <w:bodyDiv w:val="1"/>
      <w:marLeft w:val="0"/>
      <w:marRight w:val="0"/>
      <w:marTop w:val="0"/>
      <w:marBottom w:val="0"/>
      <w:divBdr>
        <w:top w:val="none" w:sz="0" w:space="0" w:color="auto"/>
        <w:left w:val="none" w:sz="0" w:space="0" w:color="auto"/>
        <w:bottom w:val="none" w:sz="0" w:space="0" w:color="auto"/>
        <w:right w:val="none" w:sz="0" w:space="0" w:color="auto"/>
      </w:divBdr>
      <w:divsChild>
        <w:div w:id="589894447">
          <w:marLeft w:val="274"/>
          <w:marRight w:val="0"/>
          <w:marTop w:val="120"/>
          <w:marBottom w:val="0"/>
          <w:divBdr>
            <w:top w:val="none" w:sz="0" w:space="0" w:color="auto"/>
            <w:left w:val="none" w:sz="0" w:space="0" w:color="auto"/>
            <w:bottom w:val="none" w:sz="0" w:space="0" w:color="auto"/>
            <w:right w:val="none" w:sz="0" w:space="0" w:color="auto"/>
          </w:divBdr>
        </w:div>
        <w:div w:id="1480802146">
          <w:marLeft w:val="274"/>
          <w:marRight w:val="0"/>
          <w:marTop w:val="120"/>
          <w:marBottom w:val="0"/>
          <w:divBdr>
            <w:top w:val="none" w:sz="0" w:space="0" w:color="auto"/>
            <w:left w:val="none" w:sz="0" w:space="0" w:color="auto"/>
            <w:bottom w:val="none" w:sz="0" w:space="0" w:color="auto"/>
            <w:right w:val="none" w:sz="0" w:space="0" w:color="auto"/>
          </w:divBdr>
        </w:div>
      </w:divsChild>
    </w:div>
    <w:div w:id="200636835">
      <w:bodyDiv w:val="1"/>
      <w:marLeft w:val="0"/>
      <w:marRight w:val="0"/>
      <w:marTop w:val="0"/>
      <w:marBottom w:val="0"/>
      <w:divBdr>
        <w:top w:val="none" w:sz="0" w:space="0" w:color="auto"/>
        <w:left w:val="none" w:sz="0" w:space="0" w:color="auto"/>
        <w:bottom w:val="none" w:sz="0" w:space="0" w:color="auto"/>
        <w:right w:val="none" w:sz="0" w:space="0" w:color="auto"/>
      </w:divBdr>
    </w:div>
    <w:div w:id="204024469">
      <w:bodyDiv w:val="1"/>
      <w:marLeft w:val="0"/>
      <w:marRight w:val="0"/>
      <w:marTop w:val="0"/>
      <w:marBottom w:val="0"/>
      <w:divBdr>
        <w:top w:val="none" w:sz="0" w:space="0" w:color="auto"/>
        <w:left w:val="none" w:sz="0" w:space="0" w:color="auto"/>
        <w:bottom w:val="none" w:sz="0" w:space="0" w:color="auto"/>
        <w:right w:val="none" w:sz="0" w:space="0" w:color="auto"/>
      </w:divBdr>
    </w:div>
    <w:div w:id="205869796">
      <w:bodyDiv w:val="1"/>
      <w:marLeft w:val="0"/>
      <w:marRight w:val="0"/>
      <w:marTop w:val="0"/>
      <w:marBottom w:val="0"/>
      <w:divBdr>
        <w:top w:val="none" w:sz="0" w:space="0" w:color="auto"/>
        <w:left w:val="none" w:sz="0" w:space="0" w:color="auto"/>
        <w:bottom w:val="none" w:sz="0" w:space="0" w:color="auto"/>
        <w:right w:val="none" w:sz="0" w:space="0" w:color="auto"/>
      </w:divBdr>
    </w:div>
    <w:div w:id="207767423">
      <w:bodyDiv w:val="1"/>
      <w:marLeft w:val="0"/>
      <w:marRight w:val="0"/>
      <w:marTop w:val="0"/>
      <w:marBottom w:val="0"/>
      <w:divBdr>
        <w:top w:val="none" w:sz="0" w:space="0" w:color="auto"/>
        <w:left w:val="none" w:sz="0" w:space="0" w:color="auto"/>
        <w:bottom w:val="none" w:sz="0" w:space="0" w:color="auto"/>
        <w:right w:val="none" w:sz="0" w:space="0" w:color="auto"/>
      </w:divBdr>
    </w:div>
    <w:div w:id="208684906">
      <w:bodyDiv w:val="1"/>
      <w:marLeft w:val="0"/>
      <w:marRight w:val="0"/>
      <w:marTop w:val="0"/>
      <w:marBottom w:val="0"/>
      <w:divBdr>
        <w:top w:val="none" w:sz="0" w:space="0" w:color="auto"/>
        <w:left w:val="none" w:sz="0" w:space="0" w:color="auto"/>
        <w:bottom w:val="none" w:sz="0" w:space="0" w:color="auto"/>
        <w:right w:val="none" w:sz="0" w:space="0" w:color="auto"/>
      </w:divBdr>
    </w:div>
    <w:div w:id="224342002">
      <w:bodyDiv w:val="1"/>
      <w:marLeft w:val="0"/>
      <w:marRight w:val="0"/>
      <w:marTop w:val="0"/>
      <w:marBottom w:val="0"/>
      <w:divBdr>
        <w:top w:val="none" w:sz="0" w:space="0" w:color="auto"/>
        <w:left w:val="none" w:sz="0" w:space="0" w:color="auto"/>
        <w:bottom w:val="none" w:sz="0" w:space="0" w:color="auto"/>
        <w:right w:val="none" w:sz="0" w:space="0" w:color="auto"/>
      </w:divBdr>
    </w:div>
    <w:div w:id="246815082">
      <w:bodyDiv w:val="1"/>
      <w:marLeft w:val="0"/>
      <w:marRight w:val="0"/>
      <w:marTop w:val="0"/>
      <w:marBottom w:val="0"/>
      <w:divBdr>
        <w:top w:val="none" w:sz="0" w:space="0" w:color="auto"/>
        <w:left w:val="none" w:sz="0" w:space="0" w:color="auto"/>
        <w:bottom w:val="none" w:sz="0" w:space="0" w:color="auto"/>
        <w:right w:val="none" w:sz="0" w:space="0" w:color="auto"/>
      </w:divBdr>
    </w:div>
    <w:div w:id="250703264">
      <w:bodyDiv w:val="1"/>
      <w:marLeft w:val="0"/>
      <w:marRight w:val="0"/>
      <w:marTop w:val="0"/>
      <w:marBottom w:val="0"/>
      <w:divBdr>
        <w:top w:val="none" w:sz="0" w:space="0" w:color="auto"/>
        <w:left w:val="none" w:sz="0" w:space="0" w:color="auto"/>
        <w:bottom w:val="none" w:sz="0" w:space="0" w:color="auto"/>
        <w:right w:val="none" w:sz="0" w:space="0" w:color="auto"/>
      </w:divBdr>
    </w:div>
    <w:div w:id="278220921">
      <w:bodyDiv w:val="1"/>
      <w:marLeft w:val="0"/>
      <w:marRight w:val="0"/>
      <w:marTop w:val="0"/>
      <w:marBottom w:val="0"/>
      <w:divBdr>
        <w:top w:val="none" w:sz="0" w:space="0" w:color="auto"/>
        <w:left w:val="none" w:sz="0" w:space="0" w:color="auto"/>
        <w:bottom w:val="none" w:sz="0" w:space="0" w:color="auto"/>
        <w:right w:val="none" w:sz="0" w:space="0" w:color="auto"/>
      </w:divBdr>
    </w:div>
    <w:div w:id="279336202">
      <w:bodyDiv w:val="1"/>
      <w:marLeft w:val="0"/>
      <w:marRight w:val="0"/>
      <w:marTop w:val="0"/>
      <w:marBottom w:val="0"/>
      <w:divBdr>
        <w:top w:val="none" w:sz="0" w:space="0" w:color="auto"/>
        <w:left w:val="none" w:sz="0" w:space="0" w:color="auto"/>
        <w:bottom w:val="none" w:sz="0" w:space="0" w:color="auto"/>
        <w:right w:val="none" w:sz="0" w:space="0" w:color="auto"/>
      </w:divBdr>
      <w:divsChild>
        <w:div w:id="1265655044">
          <w:marLeft w:val="274"/>
          <w:marRight w:val="0"/>
          <w:marTop w:val="0"/>
          <w:marBottom w:val="0"/>
          <w:divBdr>
            <w:top w:val="none" w:sz="0" w:space="0" w:color="auto"/>
            <w:left w:val="none" w:sz="0" w:space="0" w:color="auto"/>
            <w:bottom w:val="none" w:sz="0" w:space="0" w:color="auto"/>
            <w:right w:val="none" w:sz="0" w:space="0" w:color="auto"/>
          </w:divBdr>
        </w:div>
        <w:div w:id="1308977214">
          <w:marLeft w:val="274"/>
          <w:marRight w:val="0"/>
          <w:marTop w:val="0"/>
          <w:marBottom w:val="0"/>
          <w:divBdr>
            <w:top w:val="none" w:sz="0" w:space="0" w:color="auto"/>
            <w:left w:val="none" w:sz="0" w:space="0" w:color="auto"/>
            <w:bottom w:val="none" w:sz="0" w:space="0" w:color="auto"/>
            <w:right w:val="none" w:sz="0" w:space="0" w:color="auto"/>
          </w:divBdr>
        </w:div>
      </w:divsChild>
    </w:div>
    <w:div w:id="280459094">
      <w:bodyDiv w:val="1"/>
      <w:marLeft w:val="0"/>
      <w:marRight w:val="0"/>
      <w:marTop w:val="0"/>
      <w:marBottom w:val="0"/>
      <w:divBdr>
        <w:top w:val="none" w:sz="0" w:space="0" w:color="auto"/>
        <w:left w:val="none" w:sz="0" w:space="0" w:color="auto"/>
        <w:bottom w:val="none" w:sz="0" w:space="0" w:color="auto"/>
        <w:right w:val="none" w:sz="0" w:space="0" w:color="auto"/>
      </w:divBdr>
    </w:div>
    <w:div w:id="290478319">
      <w:bodyDiv w:val="1"/>
      <w:marLeft w:val="0"/>
      <w:marRight w:val="0"/>
      <w:marTop w:val="0"/>
      <w:marBottom w:val="0"/>
      <w:divBdr>
        <w:top w:val="none" w:sz="0" w:space="0" w:color="auto"/>
        <w:left w:val="none" w:sz="0" w:space="0" w:color="auto"/>
        <w:bottom w:val="none" w:sz="0" w:space="0" w:color="auto"/>
        <w:right w:val="none" w:sz="0" w:space="0" w:color="auto"/>
      </w:divBdr>
    </w:div>
    <w:div w:id="298266617">
      <w:bodyDiv w:val="1"/>
      <w:marLeft w:val="0"/>
      <w:marRight w:val="0"/>
      <w:marTop w:val="0"/>
      <w:marBottom w:val="0"/>
      <w:divBdr>
        <w:top w:val="none" w:sz="0" w:space="0" w:color="auto"/>
        <w:left w:val="none" w:sz="0" w:space="0" w:color="auto"/>
        <w:bottom w:val="none" w:sz="0" w:space="0" w:color="auto"/>
        <w:right w:val="none" w:sz="0" w:space="0" w:color="auto"/>
      </w:divBdr>
    </w:div>
    <w:div w:id="299841860">
      <w:bodyDiv w:val="1"/>
      <w:marLeft w:val="0"/>
      <w:marRight w:val="0"/>
      <w:marTop w:val="0"/>
      <w:marBottom w:val="0"/>
      <w:divBdr>
        <w:top w:val="none" w:sz="0" w:space="0" w:color="auto"/>
        <w:left w:val="none" w:sz="0" w:space="0" w:color="auto"/>
        <w:bottom w:val="none" w:sz="0" w:space="0" w:color="auto"/>
        <w:right w:val="none" w:sz="0" w:space="0" w:color="auto"/>
      </w:divBdr>
    </w:div>
    <w:div w:id="347022794">
      <w:bodyDiv w:val="1"/>
      <w:marLeft w:val="0"/>
      <w:marRight w:val="0"/>
      <w:marTop w:val="0"/>
      <w:marBottom w:val="0"/>
      <w:divBdr>
        <w:top w:val="none" w:sz="0" w:space="0" w:color="auto"/>
        <w:left w:val="none" w:sz="0" w:space="0" w:color="auto"/>
        <w:bottom w:val="none" w:sz="0" w:space="0" w:color="auto"/>
        <w:right w:val="none" w:sz="0" w:space="0" w:color="auto"/>
      </w:divBdr>
      <w:divsChild>
        <w:div w:id="2143420713">
          <w:marLeft w:val="0"/>
          <w:marRight w:val="0"/>
          <w:marTop w:val="0"/>
          <w:marBottom w:val="0"/>
          <w:divBdr>
            <w:top w:val="none" w:sz="0" w:space="0" w:color="auto"/>
            <w:left w:val="none" w:sz="0" w:space="0" w:color="auto"/>
            <w:bottom w:val="none" w:sz="0" w:space="0" w:color="auto"/>
            <w:right w:val="none" w:sz="0" w:space="0" w:color="auto"/>
          </w:divBdr>
        </w:div>
      </w:divsChild>
    </w:div>
    <w:div w:id="357897950">
      <w:bodyDiv w:val="1"/>
      <w:marLeft w:val="0"/>
      <w:marRight w:val="0"/>
      <w:marTop w:val="0"/>
      <w:marBottom w:val="0"/>
      <w:divBdr>
        <w:top w:val="none" w:sz="0" w:space="0" w:color="auto"/>
        <w:left w:val="none" w:sz="0" w:space="0" w:color="auto"/>
        <w:bottom w:val="none" w:sz="0" w:space="0" w:color="auto"/>
        <w:right w:val="none" w:sz="0" w:space="0" w:color="auto"/>
      </w:divBdr>
    </w:div>
    <w:div w:id="385573196">
      <w:bodyDiv w:val="1"/>
      <w:marLeft w:val="0"/>
      <w:marRight w:val="0"/>
      <w:marTop w:val="0"/>
      <w:marBottom w:val="0"/>
      <w:divBdr>
        <w:top w:val="none" w:sz="0" w:space="0" w:color="auto"/>
        <w:left w:val="none" w:sz="0" w:space="0" w:color="auto"/>
        <w:bottom w:val="none" w:sz="0" w:space="0" w:color="auto"/>
        <w:right w:val="none" w:sz="0" w:space="0" w:color="auto"/>
      </w:divBdr>
    </w:div>
    <w:div w:id="387731327">
      <w:bodyDiv w:val="1"/>
      <w:marLeft w:val="0"/>
      <w:marRight w:val="0"/>
      <w:marTop w:val="0"/>
      <w:marBottom w:val="0"/>
      <w:divBdr>
        <w:top w:val="none" w:sz="0" w:space="0" w:color="auto"/>
        <w:left w:val="none" w:sz="0" w:space="0" w:color="auto"/>
        <w:bottom w:val="none" w:sz="0" w:space="0" w:color="auto"/>
        <w:right w:val="none" w:sz="0" w:space="0" w:color="auto"/>
      </w:divBdr>
    </w:div>
    <w:div w:id="395130923">
      <w:bodyDiv w:val="1"/>
      <w:marLeft w:val="0"/>
      <w:marRight w:val="0"/>
      <w:marTop w:val="0"/>
      <w:marBottom w:val="0"/>
      <w:divBdr>
        <w:top w:val="none" w:sz="0" w:space="0" w:color="auto"/>
        <w:left w:val="none" w:sz="0" w:space="0" w:color="auto"/>
        <w:bottom w:val="none" w:sz="0" w:space="0" w:color="auto"/>
        <w:right w:val="none" w:sz="0" w:space="0" w:color="auto"/>
      </w:divBdr>
    </w:div>
    <w:div w:id="396628882">
      <w:bodyDiv w:val="1"/>
      <w:marLeft w:val="0"/>
      <w:marRight w:val="0"/>
      <w:marTop w:val="0"/>
      <w:marBottom w:val="0"/>
      <w:divBdr>
        <w:top w:val="none" w:sz="0" w:space="0" w:color="auto"/>
        <w:left w:val="none" w:sz="0" w:space="0" w:color="auto"/>
        <w:bottom w:val="none" w:sz="0" w:space="0" w:color="auto"/>
        <w:right w:val="none" w:sz="0" w:space="0" w:color="auto"/>
      </w:divBdr>
    </w:div>
    <w:div w:id="415051758">
      <w:bodyDiv w:val="1"/>
      <w:marLeft w:val="0"/>
      <w:marRight w:val="0"/>
      <w:marTop w:val="0"/>
      <w:marBottom w:val="0"/>
      <w:divBdr>
        <w:top w:val="none" w:sz="0" w:space="0" w:color="auto"/>
        <w:left w:val="none" w:sz="0" w:space="0" w:color="auto"/>
        <w:bottom w:val="none" w:sz="0" w:space="0" w:color="auto"/>
        <w:right w:val="none" w:sz="0" w:space="0" w:color="auto"/>
      </w:divBdr>
    </w:div>
    <w:div w:id="418137928">
      <w:bodyDiv w:val="1"/>
      <w:marLeft w:val="0"/>
      <w:marRight w:val="0"/>
      <w:marTop w:val="0"/>
      <w:marBottom w:val="0"/>
      <w:divBdr>
        <w:top w:val="none" w:sz="0" w:space="0" w:color="auto"/>
        <w:left w:val="none" w:sz="0" w:space="0" w:color="auto"/>
        <w:bottom w:val="none" w:sz="0" w:space="0" w:color="auto"/>
        <w:right w:val="none" w:sz="0" w:space="0" w:color="auto"/>
      </w:divBdr>
    </w:div>
    <w:div w:id="429084128">
      <w:bodyDiv w:val="1"/>
      <w:marLeft w:val="0"/>
      <w:marRight w:val="0"/>
      <w:marTop w:val="0"/>
      <w:marBottom w:val="0"/>
      <w:divBdr>
        <w:top w:val="none" w:sz="0" w:space="0" w:color="auto"/>
        <w:left w:val="none" w:sz="0" w:space="0" w:color="auto"/>
        <w:bottom w:val="none" w:sz="0" w:space="0" w:color="auto"/>
        <w:right w:val="none" w:sz="0" w:space="0" w:color="auto"/>
      </w:divBdr>
    </w:div>
    <w:div w:id="435752174">
      <w:bodyDiv w:val="1"/>
      <w:marLeft w:val="0"/>
      <w:marRight w:val="0"/>
      <w:marTop w:val="0"/>
      <w:marBottom w:val="0"/>
      <w:divBdr>
        <w:top w:val="none" w:sz="0" w:space="0" w:color="auto"/>
        <w:left w:val="none" w:sz="0" w:space="0" w:color="auto"/>
        <w:bottom w:val="none" w:sz="0" w:space="0" w:color="auto"/>
        <w:right w:val="none" w:sz="0" w:space="0" w:color="auto"/>
      </w:divBdr>
    </w:div>
    <w:div w:id="450562449">
      <w:bodyDiv w:val="1"/>
      <w:marLeft w:val="0"/>
      <w:marRight w:val="0"/>
      <w:marTop w:val="0"/>
      <w:marBottom w:val="0"/>
      <w:divBdr>
        <w:top w:val="none" w:sz="0" w:space="0" w:color="auto"/>
        <w:left w:val="none" w:sz="0" w:space="0" w:color="auto"/>
        <w:bottom w:val="none" w:sz="0" w:space="0" w:color="auto"/>
        <w:right w:val="none" w:sz="0" w:space="0" w:color="auto"/>
      </w:divBdr>
    </w:div>
    <w:div w:id="451706176">
      <w:bodyDiv w:val="1"/>
      <w:marLeft w:val="0"/>
      <w:marRight w:val="0"/>
      <w:marTop w:val="0"/>
      <w:marBottom w:val="0"/>
      <w:divBdr>
        <w:top w:val="none" w:sz="0" w:space="0" w:color="auto"/>
        <w:left w:val="none" w:sz="0" w:space="0" w:color="auto"/>
        <w:bottom w:val="none" w:sz="0" w:space="0" w:color="auto"/>
        <w:right w:val="none" w:sz="0" w:space="0" w:color="auto"/>
      </w:divBdr>
      <w:divsChild>
        <w:div w:id="532115432">
          <w:marLeft w:val="994"/>
          <w:marRight w:val="0"/>
          <w:marTop w:val="0"/>
          <w:marBottom w:val="0"/>
          <w:divBdr>
            <w:top w:val="none" w:sz="0" w:space="0" w:color="auto"/>
            <w:left w:val="none" w:sz="0" w:space="0" w:color="auto"/>
            <w:bottom w:val="none" w:sz="0" w:space="0" w:color="auto"/>
            <w:right w:val="none" w:sz="0" w:space="0" w:color="auto"/>
          </w:divBdr>
        </w:div>
        <w:div w:id="743993954">
          <w:marLeft w:val="274"/>
          <w:marRight w:val="0"/>
          <w:marTop w:val="0"/>
          <w:marBottom w:val="0"/>
          <w:divBdr>
            <w:top w:val="none" w:sz="0" w:space="0" w:color="auto"/>
            <w:left w:val="none" w:sz="0" w:space="0" w:color="auto"/>
            <w:bottom w:val="none" w:sz="0" w:space="0" w:color="auto"/>
            <w:right w:val="none" w:sz="0" w:space="0" w:color="auto"/>
          </w:divBdr>
        </w:div>
        <w:div w:id="1191838760">
          <w:marLeft w:val="994"/>
          <w:marRight w:val="0"/>
          <w:marTop w:val="0"/>
          <w:marBottom w:val="0"/>
          <w:divBdr>
            <w:top w:val="none" w:sz="0" w:space="0" w:color="auto"/>
            <w:left w:val="none" w:sz="0" w:space="0" w:color="auto"/>
            <w:bottom w:val="none" w:sz="0" w:space="0" w:color="auto"/>
            <w:right w:val="none" w:sz="0" w:space="0" w:color="auto"/>
          </w:divBdr>
        </w:div>
        <w:div w:id="1585409280">
          <w:marLeft w:val="994"/>
          <w:marRight w:val="0"/>
          <w:marTop w:val="0"/>
          <w:marBottom w:val="0"/>
          <w:divBdr>
            <w:top w:val="none" w:sz="0" w:space="0" w:color="auto"/>
            <w:left w:val="none" w:sz="0" w:space="0" w:color="auto"/>
            <w:bottom w:val="none" w:sz="0" w:space="0" w:color="auto"/>
            <w:right w:val="none" w:sz="0" w:space="0" w:color="auto"/>
          </w:divBdr>
        </w:div>
        <w:div w:id="1696156051">
          <w:marLeft w:val="994"/>
          <w:marRight w:val="0"/>
          <w:marTop w:val="0"/>
          <w:marBottom w:val="0"/>
          <w:divBdr>
            <w:top w:val="none" w:sz="0" w:space="0" w:color="auto"/>
            <w:left w:val="none" w:sz="0" w:space="0" w:color="auto"/>
            <w:bottom w:val="none" w:sz="0" w:space="0" w:color="auto"/>
            <w:right w:val="none" w:sz="0" w:space="0" w:color="auto"/>
          </w:divBdr>
        </w:div>
        <w:div w:id="1956593363">
          <w:marLeft w:val="274"/>
          <w:marRight w:val="0"/>
          <w:marTop w:val="0"/>
          <w:marBottom w:val="0"/>
          <w:divBdr>
            <w:top w:val="none" w:sz="0" w:space="0" w:color="auto"/>
            <w:left w:val="none" w:sz="0" w:space="0" w:color="auto"/>
            <w:bottom w:val="none" w:sz="0" w:space="0" w:color="auto"/>
            <w:right w:val="none" w:sz="0" w:space="0" w:color="auto"/>
          </w:divBdr>
        </w:div>
      </w:divsChild>
    </w:div>
    <w:div w:id="455877933">
      <w:bodyDiv w:val="1"/>
      <w:marLeft w:val="0"/>
      <w:marRight w:val="0"/>
      <w:marTop w:val="0"/>
      <w:marBottom w:val="0"/>
      <w:divBdr>
        <w:top w:val="none" w:sz="0" w:space="0" w:color="auto"/>
        <w:left w:val="none" w:sz="0" w:space="0" w:color="auto"/>
        <w:bottom w:val="none" w:sz="0" w:space="0" w:color="auto"/>
        <w:right w:val="none" w:sz="0" w:space="0" w:color="auto"/>
      </w:divBdr>
      <w:divsChild>
        <w:div w:id="38823777">
          <w:marLeft w:val="562"/>
          <w:marRight w:val="0"/>
          <w:marTop w:val="20"/>
          <w:marBottom w:val="0"/>
          <w:divBdr>
            <w:top w:val="none" w:sz="0" w:space="0" w:color="auto"/>
            <w:left w:val="none" w:sz="0" w:space="0" w:color="auto"/>
            <w:bottom w:val="none" w:sz="0" w:space="0" w:color="auto"/>
            <w:right w:val="none" w:sz="0" w:space="0" w:color="auto"/>
          </w:divBdr>
        </w:div>
        <w:div w:id="219680527">
          <w:marLeft w:val="562"/>
          <w:marRight w:val="0"/>
          <w:marTop w:val="20"/>
          <w:marBottom w:val="0"/>
          <w:divBdr>
            <w:top w:val="none" w:sz="0" w:space="0" w:color="auto"/>
            <w:left w:val="none" w:sz="0" w:space="0" w:color="auto"/>
            <w:bottom w:val="none" w:sz="0" w:space="0" w:color="auto"/>
            <w:right w:val="none" w:sz="0" w:space="0" w:color="auto"/>
          </w:divBdr>
        </w:div>
        <w:div w:id="480466389">
          <w:marLeft w:val="562"/>
          <w:marRight w:val="0"/>
          <w:marTop w:val="20"/>
          <w:marBottom w:val="0"/>
          <w:divBdr>
            <w:top w:val="none" w:sz="0" w:space="0" w:color="auto"/>
            <w:left w:val="none" w:sz="0" w:space="0" w:color="auto"/>
            <w:bottom w:val="none" w:sz="0" w:space="0" w:color="auto"/>
            <w:right w:val="none" w:sz="0" w:space="0" w:color="auto"/>
          </w:divBdr>
        </w:div>
        <w:div w:id="488136612">
          <w:marLeft w:val="562"/>
          <w:marRight w:val="0"/>
          <w:marTop w:val="20"/>
          <w:marBottom w:val="0"/>
          <w:divBdr>
            <w:top w:val="none" w:sz="0" w:space="0" w:color="auto"/>
            <w:left w:val="none" w:sz="0" w:space="0" w:color="auto"/>
            <w:bottom w:val="none" w:sz="0" w:space="0" w:color="auto"/>
            <w:right w:val="none" w:sz="0" w:space="0" w:color="auto"/>
          </w:divBdr>
        </w:div>
        <w:div w:id="591007451">
          <w:marLeft w:val="562"/>
          <w:marRight w:val="0"/>
          <w:marTop w:val="20"/>
          <w:marBottom w:val="0"/>
          <w:divBdr>
            <w:top w:val="none" w:sz="0" w:space="0" w:color="auto"/>
            <w:left w:val="none" w:sz="0" w:space="0" w:color="auto"/>
            <w:bottom w:val="none" w:sz="0" w:space="0" w:color="auto"/>
            <w:right w:val="none" w:sz="0" w:space="0" w:color="auto"/>
          </w:divBdr>
        </w:div>
        <w:div w:id="595099215">
          <w:marLeft w:val="562"/>
          <w:marRight w:val="0"/>
          <w:marTop w:val="20"/>
          <w:marBottom w:val="0"/>
          <w:divBdr>
            <w:top w:val="none" w:sz="0" w:space="0" w:color="auto"/>
            <w:left w:val="none" w:sz="0" w:space="0" w:color="auto"/>
            <w:bottom w:val="none" w:sz="0" w:space="0" w:color="auto"/>
            <w:right w:val="none" w:sz="0" w:space="0" w:color="auto"/>
          </w:divBdr>
        </w:div>
        <w:div w:id="781656836">
          <w:marLeft w:val="346"/>
          <w:marRight w:val="0"/>
          <w:marTop w:val="140"/>
          <w:marBottom w:val="0"/>
          <w:divBdr>
            <w:top w:val="none" w:sz="0" w:space="0" w:color="auto"/>
            <w:left w:val="none" w:sz="0" w:space="0" w:color="auto"/>
            <w:bottom w:val="none" w:sz="0" w:space="0" w:color="auto"/>
            <w:right w:val="none" w:sz="0" w:space="0" w:color="auto"/>
          </w:divBdr>
        </w:div>
        <w:div w:id="810094725">
          <w:marLeft w:val="562"/>
          <w:marRight w:val="0"/>
          <w:marTop w:val="20"/>
          <w:marBottom w:val="0"/>
          <w:divBdr>
            <w:top w:val="none" w:sz="0" w:space="0" w:color="auto"/>
            <w:left w:val="none" w:sz="0" w:space="0" w:color="auto"/>
            <w:bottom w:val="none" w:sz="0" w:space="0" w:color="auto"/>
            <w:right w:val="none" w:sz="0" w:space="0" w:color="auto"/>
          </w:divBdr>
        </w:div>
        <w:div w:id="901790129">
          <w:marLeft w:val="346"/>
          <w:marRight w:val="0"/>
          <w:marTop w:val="140"/>
          <w:marBottom w:val="0"/>
          <w:divBdr>
            <w:top w:val="none" w:sz="0" w:space="0" w:color="auto"/>
            <w:left w:val="none" w:sz="0" w:space="0" w:color="auto"/>
            <w:bottom w:val="none" w:sz="0" w:space="0" w:color="auto"/>
            <w:right w:val="none" w:sz="0" w:space="0" w:color="auto"/>
          </w:divBdr>
        </w:div>
        <w:div w:id="942490563">
          <w:marLeft w:val="562"/>
          <w:marRight w:val="0"/>
          <w:marTop w:val="20"/>
          <w:marBottom w:val="0"/>
          <w:divBdr>
            <w:top w:val="none" w:sz="0" w:space="0" w:color="auto"/>
            <w:left w:val="none" w:sz="0" w:space="0" w:color="auto"/>
            <w:bottom w:val="none" w:sz="0" w:space="0" w:color="auto"/>
            <w:right w:val="none" w:sz="0" w:space="0" w:color="auto"/>
          </w:divBdr>
        </w:div>
        <w:div w:id="1016154347">
          <w:marLeft w:val="562"/>
          <w:marRight w:val="0"/>
          <w:marTop w:val="20"/>
          <w:marBottom w:val="0"/>
          <w:divBdr>
            <w:top w:val="none" w:sz="0" w:space="0" w:color="auto"/>
            <w:left w:val="none" w:sz="0" w:space="0" w:color="auto"/>
            <w:bottom w:val="none" w:sz="0" w:space="0" w:color="auto"/>
            <w:right w:val="none" w:sz="0" w:space="0" w:color="auto"/>
          </w:divBdr>
        </w:div>
        <w:div w:id="1192567168">
          <w:marLeft w:val="346"/>
          <w:marRight w:val="0"/>
          <w:marTop w:val="140"/>
          <w:marBottom w:val="0"/>
          <w:divBdr>
            <w:top w:val="none" w:sz="0" w:space="0" w:color="auto"/>
            <w:left w:val="none" w:sz="0" w:space="0" w:color="auto"/>
            <w:bottom w:val="none" w:sz="0" w:space="0" w:color="auto"/>
            <w:right w:val="none" w:sz="0" w:space="0" w:color="auto"/>
          </w:divBdr>
        </w:div>
        <w:div w:id="1203248285">
          <w:marLeft w:val="562"/>
          <w:marRight w:val="0"/>
          <w:marTop w:val="20"/>
          <w:marBottom w:val="0"/>
          <w:divBdr>
            <w:top w:val="none" w:sz="0" w:space="0" w:color="auto"/>
            <w:left w:val="none" w:sz="0" w:space="0" w:color="auto"/>
            <w:bottom w:val="none" w:sz="0" w:space="0" w:color="auto"/>
            <w:right w:val="none" w:sz="0" w:space="0" w:color="auto"/>
          </w:divBdr>
        </w:div>
        <w:div w:id="1304505285">
          <w:marLeft w:val="562"/>
          <w:marRight w:val="0"/>
          <w:marTop w:val="20"/>
          <w:marBottom w:val="0"/>
          <w:divBdr>
            <w:top w:val="none" w:sz="0" w:space="0" w:color="auto"/>
            <w:left w:val="none" w:sz="0" w:space="0" w:color="auto"/>
            <w:bottom w:val="none" w:sz="0" w:space="0" w:color="auto"/>
            <w:right w:val="none" w:sz="0" w:space="0" w:color="auto"/>
          </w:divBdr>
        </w:div>
        <w:div w:id="1478038052">
          <w:marLeft w:val="562"/>
          <w:marRight w:val="0"/>
          <w:marTop w:val="20"/>
          <w:marBottom w:val="0"/>
          <w:divBdr>
            <w:top w:val="none" w:sz="0" w:space="0" w:color="auto"/>
            <w:left w:val="none" w:sz="0" w:space="0" w:color="auto"/>
            <w:bottom w:val="none" w:sz="0" w:space="0" w:color="auto"/>
            <w:right w:val="none" w:sz="0" w:space="0" w:color="auto"/>
          </w:divBdr>
        </w:div>
        <w:div w:id="1485052336">
          <w:marLeft w:val="562"/>
          <w:marRight w:val="0"/>
          <w:marTop w:val="20"/>
          <w:marBottom w:val="0"/>
          <w:divBdr>
            <w:top w:val="none" w:sz="0" w:space="0" w:color="auto"/>
            <w:left w:val="none" w:sz="0" w:space="0" w:color="auto"/>
            <w:bottom w:val="none" w:sz="0" w:space="0" w:color="auto"/>
            <w:right w:val="none" w:sz="0" w:space="0" w:color="auto"/>
          </w:divBdr>
        </w:div>
        <w:div w:id="1581791119">
          <w:marLeft w:val="346"/>
          <w:marRight w:val="0"/>
          <w:marTop w:val="140"/>
          <w:marBottom w:val="0"/>
          <w:divBdr>
            <w:top w:val="none" w:sz="0" w:space="0" w:color="auto"/>
            <w:left w:val="none" w:sz="0" w:space="0" w:color="auto"/>
            <w:bottom w:val="none" w:sz="0" w:space="0" w:color="auto"/>
            <w:right w:val="none" w:sz="0" w:space="0" w:color="auto"/>
          </w:divBdr>
        </w:div>
        <w:div w:id="1676346479">
          <w:marLeft w:val="562"/>
          <w:marRight w:val="0"/>
          <w:marTop w:val="20"/>
          <w:marBottom w:val="0"/>
          <w:divBdr>
            <w:top w:val="none" w:sz="0" w:space="0" w:color="auto"/>
            <w:left w:val="none" w:sz="0" w:space="0" w:color="auto"/>
            <w:bottom w:val="none" w:sz="0" w:space="0" w:color="auto"/>
            <w:right w:val="none" w:sz="0" w:space="0" w:color="auto"/>
          </w:divBdr>
        </w:div>
        <w:div w:id="1720666583">
          <w:marLeft w:val="562"/>
          <w:marRight w:val="0"/>
          <w:marTop w:val="20"/>
          <w:marBottom w:val="0"/>
          <w:divBdr>
            <w:top w:val="none" w:sz="0" w:space="0" w:color="auto"/>
            <w:left w:val="none" w:sz="0" w:space="0" w:color="auto"/>
            <w:bottom w:val="none" w:sz="0" w:space="0" w:color="auto"/>
            <w:right w:val="none" w:sz="0" w:space="0" w:color="auto"/>
          </w:divBdr>
        </w:div>
        <w:div w:id="1776511211">
          <w:marLeft w:val="562"/>
          <w:marRight w:val="0"/>
          <w:marTop w:val="20"/>
          <w:marBottom w:val="0"/>
          <w:divBdr>
            <w:top w:val="none" w:sz="0" w:space="0" w:color="auto"/>
            <w:left w:val="none" w:sz="0" w:space="0" w:color="auto"/>
            <w:bottom w:val="none" w:sz="0" w:space="0" w:color="auto"/>
            <w:right w:val="none" w:sz="0" w:space="0" w:color="auto"/>
          </w:divBdr>
        </w:div>
        <w:div w:id="1865560674">
          <w:marLeft w:val="562"/>
          <w:marRight w:val="0"/>
          <w:marTop w:val="20"/>
          <w:marBottom w:val="0"/>
          <w:divBdr>
            <w:top w:val="none" w:sz="0" w:space="0" w:color="auto"/>
            <w:left w:val="none" w:sz="0" w:space="0" w:color="auto"/>
            <w:bottom w:val="none" w:sz="0" w:space="0" w:color="auto"/>
            <w:right w:val="none" w:sz="0" w:space="0" w:color="auto"/>
          </w:divBdr>
        </w:div>
        <w:div w:id="1950501221">
          <w:marLeft w:val="562"/>
          <w:marRight w:val="0"/>
          <w:marTop w:val="20"/>
          <w:marBottom w:val="0"/>
          <w:divBdr>
            <w:top w:val="none" w:sz="0" w:space="0" w:color="auto"/>
            <w:left w:val="none" w:sz="0" w:space="0" w:color="auto"/>
            <w:bottom w:val="none" w:sz="0" w:space="0" w:color="auto"/>
            <w:right w:val="none" w:sz="0" w:space="0" w:color="auto"/>
          </w:divBdr>
        </w:div>
        <w:div w:id="2070229554">
          <w:marLeft w:val="562"/>
          <w:marRight w:val="0"/>
          <w:marTop w:val="20"/>
          <w:marBottom w:val="0"/>
          <w:divBdr>
            <w:top w:val="none" w:sz="0" w:space="0" w:color="auto"/>
            <w:left w:val="none" w:sz="0" w:space="0" w:color="auto"/>
            <w:bottom w:val="none" w:sz="0" w:space="0" w:color="auto"/>
            <w:right w:val="none" w:sz="0" w:space="0" w:color="auto"/>
          </w:divBdr>
        </w:div>
      </w:divsChild>
    </w:div>
    <w:div w:id="468597979">
      <w:bodyDiv w:val="1"/>
      <w:marLeft w:val="0"/>
      <w:marRight w:val="0"/>
      <w:marTop w:val="0"/>
      <w:marBottom w:val="0"/>
      <w:divBdr>
        <w:top w:val="none" w:sz="0" w:space="0" w:color="auto"/>
        <w:left w:val="none" w:sz="0" w:space="0" w:color="auto"/>
        <w:bottom w:val="none" w:sz="0" w:space="0" w:color="auto"/>
        <w:right w:val="none" w:sz="0" w:space="0" w:color="auto"/>
      </w:divBdr>
    </w:div>
    <w:div w:id="471675961">
      <w:bodyDiv w:val="1"/>
      <w:marLeft w:val="0"/>
      <w:marRight w:val="0"/>
      <w:marTop w:val="0"/>
      <w:marBottom w:val="0"/>
      <w:divBdr>
        <w:top w:val="none" w:sz="0" w:space="0" w:color="auto"/>
        <w:left w:val="none" w:sz="0" w:space="0" w:color="auto"/>
        <w:bottom w:val="none" w:sz="0" w:space="0" w:color="auto"/>
        <w:right w:val="none" w:sz="0" w:space="0" w:color="auto"/>
      </w:divBdr>
    </w:div>
    <w:div w:id="472867435">
      <w:bodyDiv w:val="1"/>
      <w:marLeft w:val="0"/>
      <w:marRight w:val="0"/>
      <w:marTop w:val="0"/>
      <w:marBottom w:val="0"/>
      <w:divBdr>
        <w:top w:val="none" w:sz="0" w:space="0" w:color="auto"/>
        <w:left w:val="none" w:sz="0" w:space="0" w:color="auto"/>
        <w:bottom w:val="none" w:sz="0" w:space="0" w:color="auto"/>
        <w:right w:val="none" w:sz="0" w:space="0" w:color="auto"/>
      </w:divBdr>
    </w:div>
    <w:div w:id="487792751">
      <w:bodyDiv w:val="1"/>
      <w:marLeft w:val="0"/>
      <w:marRight w:val="0"/>
      <w:marTop w:val="0"/>
      <w:marBottom w:val="0"/>
      <w:divBdr>
        <w:top w:val="none" w:sz="0" w:space="0" w:color="auto"/>
        <w:left w:val="none" w:sz="0" w:space="0" w:color="auto"/>
        <w:bottom w:val="none" w:sz="0" w:space="0" w:color="auto"/>
        <w:right w:val="none" w:sz="0" w:space="0" w:color="auto"/>
      </w:divBdr>
    </w:div>
    <w:div w:id="495919605">
      <w:bodyDiv w:val="1"/>
      <w:marLeft w:val="0"/>
      <w:marRight w:val="0"/>
      <w:marTop w:val="0"/>
      <w:marBottom w:val="0"/>
      <w:divBdr>
        <w:top w:val="none" w:sz="0" w:space="0" w:color="auto"/>
        <w:left w:val="none" w:sz="0" w:space="0" w:color="auto"/>
        <w:bottom w:val="none" w:sz="0" w:space="0" w:color="auto"/>
        <w:right w:val="none" w:sz="0" w:space="0" w:color="auto"/>
      </w:divBdr>
      <w:divsChild>
        <w:div w:id="699013043">
          <w:blockQuote w:val="1"/>
          <w:marLeft w:val="0"/>
          <w:marRight w:val="0"/>
          <w:marTop w:val="0"/>
          <w:marBottom w:val="0"/>
          <w:divBdr>
            <w:top w:val="none" w:sz="0" w:space="0" w:color="auto"/>
            <w:left w:val="none" w:sz="0" w:space="0" w:color="auto"/>
            <w:bottom w:val="none" w:sz="0" w:space="0" w:color="auto"/>
            <w:right w:val="none" w:sz="0" w:space="0" w:color="auto"/>
          </w:divBdr>
        </w:div>
        <w:div w:id="1164468899">
          <w:blockQuote w:val="1"/>
          <w:marLeft w:val="0"/>
          <w:marRight w:val="0"/>
          <w:marTop w:val="0"/>
          <w:marBottom w:val="0"/>
          <w:divBdr>
            <w:top w:val="none" w:sz="0" w:space="0" w:color="auto"/>
            <w:left w:val="none" w:sz="0" w:space="0" w:color="auto"/>
            <w:bottom w:val="none" w:sz="0" w:space="0" w:color="auto"/>
            <w:right w:val="none" w:sz="0" w:space="0" w:color="auto"/>
          </w:divBdr>
        </w:div>
        <w:div w:id="1812669873">
          <w:blockQuote w:val="1"/>
          <w:marLeft w:val="0"/>
          <w:marRight w:val="0"/>
          <w:marTop w:val="0"/>
          <w:marBottom w:val="0"/>
          <w:divBdr>
            <w:top w:val="none" w:sz="0" w:space="0" w:color="auto"/>
            <w:left w:val="none" w:sz="0" w:space="0" w:color="auto"/>
            <w:bottom w:val="none" w:sz="0" w:space="0" w:color="auto"/>
            <w:right w:val="none" w:sz="0" w:space="0" w:color="auto"/>
          </w:divBdr>
        </w:div>
        <w:div w:id="214561217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01356193">
      <w:bodyDiv w:val="1"/>
      <w:marLeft w:val="0"/>
      <w:marRight w:val="0"/>
      <w:marTop w:val="0"/>
      <w:marBottom w:val="0"/>
      <w:divBdr>
        <w:top w:val="none" w:sz="0" w:space="0" w:color="auto"/>
        <w:left w:val="none" w:sz="0" w:space="0" w:color="auto"/>
        <w:bottom w:val="none" w:sz="0" w:space="0" w:color="auto"/>
        <w:right w:val="none" w:sz="0" w:space="0" w:color="auto"/>
      </w:divBdr>
    </w:div>
    <w:div w:id="526021413">
      <w:bodyDiv w:val="1"/>
      <w:marLeft w:val="0"/>
      <w:marRight w:val="0"/>
      <w:marTop w:val="0"/>
      <w:marBottom w:val="0"/>
      <w:divBdr>
        <w:top w:val="none" w:sz="0" w:space="0" w:color="auto"/>
        <w:left w:val="none" w:sz="0" w:space="0" w:color="auto"/>
        <w:bottom w:val="none" w:sz="0" w:space="0" w:color="auto"/>
        <w:right w:val="none" w:sz="0" w:space="0" w:color="auto"/>
      </w:divBdr>
    </w:div>
    <w:div w:id="526716548">
      <w:bodyDiv w:val="1"/>
      <w:marLeft w:val="0"/>
      <w:marRight w:val="0"/>
      <w:marTop w:val="0"/>
      <w:marBottom w:val="0"/>
      <w:divBdr>
        <w:top w:val="none" w:sz="0" w:space="0" w:color="auto"/>
        <w:left w:val="none" w:sz="0" w:space="0" w:color="auto"/>
        <w:bottom w:val="none" w:sz="0" w:space="0" w:color="auto"/>
        <w:right w:val="none" w:sz="0" w:space="0" w:color="auto"/>
      </w:divBdr>
    </w:div>
    <w:div w:id="533470696">
      <w:bodyDiv w:val="1"/>
      <w:marLeft w:val="0"/>
      <w:marRight w:val="0"/>
      <w:marTop w:val="0"/>
      <w:marBottom w:val="0"/>
      <w:divBdr>
        <w:top w:val="none" w:sz="0" w:space="0" w:color="auto"/>
        <w:left w:val="none" w:sz="0" w:space="0" w:color="auto"/>
        <w:bottom w:val="none" w:sz="0" w:space="0" w:color="auto"/>
        <w:right w:val="none" w:sz="0" w:space="0" w:color="auto"/>
      </w:divBdr>
    </w:div>
    <w:div w:id="538662526">
      <w:bodyDiv w:val="1"/>
      <w:marLeft w:val="0"/>
      <w:marRight w:val="0"/>
      <w:marTop w:val="0"/>
      <w:marBottom w:val="0"/>
      <w:divBdr>
        <w:top w:val="none" w:sz="0" w:space="0" w:color="auto"/>
        <w:left w:val="none" w:sz="0" w:space="0" w:color="auto"/>
        <w:bottom w:val="none" w:sz="0" w:space="0" w:color="auto"/>
        <w:right w:val="none" w:sz="0" w:space="0" w:color="auto"/>
      </w:divBdr>
    </w:div>
    <w:div w:id="552158188">
      <w:bodyDiv w:val="1"/>
      <w:marLeft w:val="0"/>
      <w:marRight w:val="0"/>
      <w:marTop w:val="0"/>
      <w:marBottom w:val="0"/>
      <w:divBdr>
        <w:top w:val="none" w:sz="0" w:space="0" w:color="auto"/>
        <w:left w:val="none" w:sz="0" w:space="0" w:color="auto"/>
        <w:bottom w:val="none" w:sz="0" w:space="0" w:color="auto"/>
        <w:right w:val="none" w:sz="0" w:space="0" w:color="auto"/>
      </w:divBdr>
    </w:div>
    <w:div w:id="553392684">
      <w:bodyDiv w:val="1"/>
      <w:marLeft w:val="0"/>
      <w:marRight w:val="0"/>
      <w:marTop w:val="0"/>
      <w:marBottom w:val="0"/>
      <w:divBdr>
        <w:top w:val="none" w:sz="0" w:space="0" w:color="auto"/>
        <w:left w:val="none" w:sz="0" w:space="0" w:color="auto"/>
        <w:bottom w:val="none" w:sz="0" w:space="0" w:color="auto"/>
        <w:right w:val="none" w:sz="0" w:space="0" w:color="auto"/>
      </w:divBdr>
    </w:div>
    <w:div w:id="557785985">
      <w:bodyDiv w:val="1"/>
      <w:marLeft w:val="0"/>
      <w:marRight w:val="0"/>
      <w:marTop w:val="0"/>
      <w:marBottom w:val="0"/>
      <w:divBdr>
        <w:top w:val="none" w:sz="0" w:space="0" w:color="auto"/>
        <w:left w:val="none" w:sz="0" w:space="0" w:color="auto"/>
        <w:bottom w:val="none" w:sz="0" w:space="0" w:color="auto"/>
        <w:right w:val="none" w:sz="0" w:space="0" w:color="auto"/>
      </w:divBdr>
    </w:div>
    <w:div w:id="559250272">
      <w:bodyDiv w:val="1"/>
      <w:marLeft w:val="0"/>
      <w:marRight w:val="0"/>
      <w:marTop w:val="0"/>
      <w:marBottom w:val="0"/>
      <w:divBdr>
        <w:top w:val="none" w:sz="0" w:space="0" w:color="auto"/>
        <w:left w:val="none" w:sz="0" w:space="0" w:color="auto"/>
        <w:bottom w:val="none" w:sz="0" w:space="0" w:color="auto"/>
        <w:right w:val="none" w:sz="0" w:space="0" w:color="auto"/>
      </w:divBdr>
    </w:div>
    <w:div w:id="564267538">
      <w:bodyDiv w:val="1"/>
      <w:marLeft w:val="0"/>
      <w:marRight w:val="0"/>
      <w:marTop w:val="0"/>
      <w:marBottom w:val="0"/>
      <w:divBdr>
        <w:top w:val="none" w:sz="0" w:space="0" w:color="auto"/>
        <w:left w:val="none" w:sz="0" w:space="0" w:color="auto"/>
        <w:bottom w:val="none" w:sz="0" w:space="0" w:color="auto"/>
        <w:right w:val="none" w:sz="0" w:space="0" w:color="auto"/>
      </w:divBdr>
    </w:div>
    <w:div w:id="571502295">
      <w:bodyDiv w:val="1"/>
      <w:marLeft w:val="0"/>
      <w:marRight w:val="0"/>
      <w:marTop w:val="0"/>
      <w:marBottom w:val="0"/>
      <w:divBdr>
        <w:top w:val="none" w:sz="0" w:space="0" w:color="auto"/>
        <w:left w:val="none" w:sz="0" w:space="0" w:color="auto"/>
        <w:bottom w:val="none" w:sz="0" w:space="0" w:color="auto"/>
        <w:right w:val="none" w:sz="0" w:space="0" w:color="auto"/>
      </w:divBdr>
    </w:div>
    <w:div w:id="576521064">
      <w:bodyDiv w:val="1"/>
      <w:marLeft w:val="0"/>
      <w:marRight w:val="0"/>
      <w:marTop w:val="0"/>
      <w:marBottom w:val="0"/>
      <w:divBdr>
        <w:top w:val="none" w:sz="0" w:space="0" w:color="auto"/>
        <w:left w:val="none" w:sz="0" w:space="0" w:color="auto"/>
        <w:bottom w:val="none" w:sz="0" w:space="0" w:color="auto"/>
        <w:right w:val="none" w:sz="0" w:space="0" w:color="auto"/>
      </w:divBdr>
    </w:div>
    <w:div w:id="578249736">
      <w:bodyDiv w:val="1"/>
      <w:marLeft w:val="0"/>
      <w:marRight w:val="0"/>
      <w:marTop w:val="0"/>
      <w:marBottom w:val="0"/>
      <w:divBdr>
        <w:top w:val="none" w:sz="0" w:space="0" w:color="auto"/>
        <w:left w:val="none" w:sz="0" w:space="0" w:color="auto"/>
        <w:bottom w:val="none" w:sz="0" w:space="0" w:color="auto"/>
        <w:right w:val="none" w:sz="0" w:space="0" w:color="auto"/>
      </w:divBdr>
    </w:div>
    <w:div w:id="588857430">
      <w:bodyDiv w:val="1"/>
      <w:marLeft w:val="0"/>
      <w:marRight w:val="0"/>
      <w:marTop w:val="0"/>
      <w:marBottom w:val="0"/>
      <w:divBdr>
        <w:top w:val="none" w:sz="0" w:space="0" w:color="auto"/>
        <w:left w:val="none" w:sz="0" w:space="0" w:color="auto"/>
        <w:bottom w:val="none" w:sz="0" w:space="0" w:color="auto"/>
        <w:right w:val="none" w:sz="0" w:space="0" w:color="auto"/>
      </w:divBdr>
      <w:divsChild>
        <w:div w:id="217935873">
          <w:marLeft w:val="0"/>
          <w:marRight w:val="0"/>
          <w:marTop w:val="0"/>
          <w:marBottom w:val="0"/>
          <w:divBdr>
            <w:top w:val="none" w:sz="0" w:space="0" w:color="auto"/>
            <w:left w:val="none" w:sz="0" w:space="0" w:color="auto"/>
            <w:bottom w:val="none" w:sz="0" w:space="0" w:color="auto"/>
            <w:right w:val="none" w:sz="0" w:space="0" w:color="auto"/>
          </w:divBdr>
        </w:div>
        <w:div w:id="221058741">
          <w:marLeft w:val="0"/>
          <w:marRight w:val="0"/>
          <w:marTop w:val="0"/>
          <w:marBottom w:val="0"/>
          <w:divBdr>
            <w:top w:val="none" w:sz="0" w:space="0" w:color="auto"/>
            <w:left w:val="none" w:sz="0" w:space="0" w:color="auto"/>
            <w:bottom w:val="none" w:sz="0" w:space="0" w:color="auto"/>
            <w:right w:val="none" w:sz="0" w:space="0" w:color="auto"/>
          </w:divBdr>
        </w:div>
        <w:div w:id="266545306">
          <w:marLeft w:val="0"/>
          <w:marRight w:val="0"/>
          <w:marTop w:val="0"/>
          <w:marBottom w:val="0"/>
          <w:divBdr>
            <w:top w:val="none" w:sz="0" w:space="0" w:color="auto"/>
            <w:left w:val="none" w:sz="0" w:space="0" w:color="auto"/>
            <w:bottom w:val="none" w:sz="0" w:space="0" w:color="auto"/>
            <w:right w:val="none" w:sz="0" w:space="0" w:color="auto"/>
          </w:divBdr>
        </w:div>
        <w:div w:id="662510889">
          <w:marLeft w:val="0"/>
          <w:marRight w:val="0"/>
          <w:marTop w:val="0"/>
          <w:marBottom w:val="0"/>
          <w:divBdr>
            <w:top w:val="none" w:sz="0" w:space="0" w:color="auto"/>
            <w:left w:val="none" w:sz="0" w:space="0" w:color="auto"/>
            <w:bottom w:val="none" w:sz="0" w:space="0" w:color="auto"/>
            <w:right w:val="none" w:sz="0" w:space="0" w:color="auto"/>
          </w:divBdr>
        </w:div>
        <w:div w:id="698168100">
          <w:marLeft w:val="0"/>
          <w:marRight w:val="0"/>
          <w:marTop w:val="0"/>
          <w:marBottom w:val="0"/>
          <w:divBdr>
            <w:top w:val="none" w:sz="0" w:space="0" w:color="auto"/>
            <w:left w:val="none" w:sz="0" w:space="0" w:color="auto"/>
            <w:bottom w:val="none" w:sz="0" w:space="0" w:color="auto"/>
            <w:right w:val="none" w:sz="0" w:space="0" w:color="auto"/>
          </w:divBdr>
        </w:div>
        <w:div w:id="742220518">
          <w:marLeft w:val="0"/>
          <w:marRight w:val="0"/>
          <w:marTop w:val="0"/>
          <w:marBottom w:val="0"/>
          <w:divBdr>
            <w:top w:val="none" w:sz="0" w:space="0" w:color="auto"/>
            <w:left w:val="none" w:sz="0" w:space="0" w:color="auto"/>
            <w:bottom w:val="none" w:sz="0" w:space="0" w:color="auto"/>
            <w:right w:val="none" w:sz="0" w:space="0" w:color="auto"/>
          </w:divBdr>
        </w:div>
        <w:div w:id="856190576">
          <w:marLeft w:val="0"/>
          <w:marRight w:val="0"/>
          <w:marTop w:val="0"/>
          <w:marBottom w:val="0"/>
          <w:divBdr>
            <w:top w:val="none" w:sz="0" w:space="0" w:color="auto"/>
            <w:left w:val="none" w:sz="0" w:space="0" w:color="auto"/>
            <w:bottom w:val="none" w:sz="0" w:space="0" w:color="auto"/>
            <w:right w:val="none" w:sz="0" w:space="0" w:color="auto"/>
          </w:divBdr>
        </w:div>
        <w:div w:id="862673080">
          <w:marLeft w:val="0"/>
          <w:marRight w:val="0"/>
          <w:marTop w:val="0"/>
          <w:marBottom w:val="0"/>
          <w:divBdr>
            <w:top w:val="none" w:sz="0" w:space="0" w:color="auto"/>
            <w:left w:val="none" w:sz="0" w:space="0" w:color="auto"/>
            <w:bottom w:val="none" w:sz="0" w:space="0" w:color="auto"/>
            <w:right w:val="none" w:sz="0" w:space="0" w:color="auto"/>
          </w:divBdr>
        </w:div>
        <w:div w:id="924920284">
          <w:marLeft w:val="0"/>
          <w:marRight w:val="0"/>
          <w:marTop w:val="0"/>
          <w:marBottom w:val="0"/>
          <w:divBdr>
            <w:top w:val="none" w:sz="0" w:space="0" w:color="auto"/>
            <w:left w:val="none" w:sz="0" w:space="0" w:color="auto"/>
            <w:bottom w:val="none" w:sz="0" w:space="0" w:color="auto"/>
            <w:right w:val="none" w:sz="0" w:space="0" w:color="auto"/>
          </w:divBdr>
        </w:div>
        <w:div w:id="927350800">
          <w:marLeft w:val="0"/>
          <w:marRight w:val="0"/>
          <w:marTop w:val="0"/>
          <w:marBottom w:val="0"/>
          <w:divBdr>
            <w:top w:val="none" w:sz="0" w:space="0" w:color="auto"/>
            <w:left w:val="none" w:sz="0" w:space="0" w:color="auto"/>
            <w:bottom w:val="none" w:sz="0" w:space="0" w:color="auto"/>
            <w:right w:val="none" w:sz="0" w:space="0" w:color="auto"/>
          </w:divBdr>
        </w:div>
        <w:div w:id="1117724108">
          <w:marLeft w:val="0"/>
          <w:marRight w:val="0"/>
          <w:marTop w:val="0"/>
          <w:marBottom w:val="0"/>
          <w:divBdr>
            <w:top w:val="none" w:sz="0" w:space="0" w:color="auto"/>
            <w:left w:val="none" w:sz="0" w:space="0" w:color="auto"/>
            <w:bottom w:val="none" w:sz="0" w:space="0" w:color="auto"/>
            <w:right w:val="none" w:sz="0" w:space="0" w:color="auto"/>
          </w:divBdr>
        </w:div>
        <w:div w:id="1180661879">
          <w:marLeft w:val="0"/>
          <w:marRight w:val="0"/>
          <w:marTop w:val="0"/>
          <w:marBottom w:val="0"/>
          <w:divBdr>
            <w:top w:val="none" w:sz="0" w:space="0" w:color="auto"/>
            <w:left w:val="none" w:sz="0" w:space="0" w:color="auto"/>
            <w:bottom w:val="none" w:sz="0" w:space="0" w:color="auto"/>
            <w:right w:val="none" w:sz="0" w:space="0" w:color="auto"/>
          </w:divBdr>
        </w:div>
        <w:div w:id="1296329700">
          <w:marLeft w:val="0"/>
          <w:marRight w:val="0"/>
          <w:marTop w:val="0"/>
          <w:marBottom w:val="0"/>
          <w:divBdr>
            <w:top w:val="none" w:sz="0" w:space="0" w:color="auto"/>
            <w:left w:val="none" w:sz="0" w:space="0" w:color="auto"/>
            <w:bottom w:val="none" w:sz="0" w:space="0" w:color="auto"/>
            <w:right w:val="none" w:sz="0" w:space="0" w:color="auto"/>
          </w:divBdr>
        </w:div>
        <w:div w:id="1472289911">
          <w:marLeft w:val="0"/>
          <w:marRight w:val="0"/>
          <w:marTop w:val="0"/>
          <w:marBottom w:val="0"/>
          <w:divBdr>
            <w:top w:val="none" w:sz="0" w:space="0" w:color="auto"/>
            <w:left w:val="none" w:sz="0" w:space="0" w:color="auto"/>
            <w:bottom w:val="none" w:sz="0" w:space="0" w:color="auto"/>
            <w:right w:val="none" w:sz="0" w:space="0" w:color="auto"/>
          </w:divBdr>
        </w:div>
        <w:div w:id="1552768217">
          <w:marLeft w:val="0"/>
          <w:marRight w:val="0"/>
          <w:marTop w:val="0"/>
          <w:marBottom w:val="0"/>
          <w:divBdr>
            <w:top w:val="none" w:sz="0" w:space="0" w:color="auto"/>
            <w:left w:val="none" w:sz="0" w:space="0" w:color="auto"/>
            <w:bottom w:val="none" w:sz="0" w:space="0" w:color="auto"/>
            <w:right w:val="none" w:sz="0" w:space="0" w:color="auto"/>
          </w:divBdr>
        </w:div>
        <w:div w:id="1638413224">
          <w:marLeft w:val="0"/>
          <w:marRight w:val="0"/>
          <w:marTop w:val="0"/>
          <w:marBottom w:val="0"/>
          <w:divBdr>
            <w:top w:val="none" w:sz="0" w:space="0" w:color="auto"/>
            <w:left w:val="none" w:sz="0" w:space="0" w:color="auto"/>
            <w:bottom w:val="none" w:sz="0" w:space="0" w:color="auto"/>
            <w:right w:val="none" w:sz="0" w:space="0" w:color="auto"/>
          </w:divBdr>
        </w:div>
        <w:div w:id="1678727261">
          <w:marLeft w:val="0"/>
          <w:marRight w:val="0"/>
          <w:marTop w:val="0"/>
          <w:marBottom w:val="0"/>
          <w:divBdr>
            <w:top w:val="none" w:sz="0" w:space="0" w:color="auto"/>
            <w:left w:val="none" w:sz="0" w:space="0" w:color="auto"/>
            <w:bottom w:val="none" w:sz="0" w:space="0" w:color="auto"/>
            <w:right w:val="none" w:sz="0" w:space="0" w:color="auto"/>
          </w:divBdr>
        </w:div>
        <w:div w:id="1969894220">
          <w:marLeft w:val="0"/>
          <w:marRight w:val="0"/>
          <w:marTop w:val="0"/>
          <w:marBottom w:val="0"/>
          <w:divBdr>
            <w:top w:val="none" w:sz="0" w:space="0" w:color="auto"/>
            <w:left w:val="none" w:sz="0" w:space="0" w:color="auto"/>
            <w:bottom w:val="none" w:sz="0" w:space="0" w:color="auto"/>
            <w:right w:val="none" w:sz="0" w:space="0" w:color="auto"/>
          </w:divBdr>
        </w:div>
        <w:div w:id="2020309222">
          <w:marLeft w:val="0"/>
          <w:marRight w:val="0"/>
          <w:marTop w:val="0"/>
          <w:marBottom w:val="0"/>
          <w:divBdr>
            <w:top w:val="none" w:sz="0" w:space="0" w:color="auto"/>
            <w:left w:val="none" w:sz="0" w:space="0" w:color="auto"/>
            <w:bottom w:val="none" w:sz="0" w:space="0" w:color="auto"/>
            <w:right w:val="none" w:sz="0" w:space="0" w:color="auto"/>
          </w:divBdr>
        </w:div>
        <w:div w:id="2123261427">
          <w:marLeft w:val="0"/>
          <w:marRight w:val="0"/>
          <w:marTop w:val="0"/>
          <w:marBottom w:val="0"/>
          <w:divBdr>
            <w:top w:val="none" w:sz="0" w:space="0" w:color="auto"/>
            <w:left w:val="none" w:sz="0" w:space="0" w:color="auto"/>
            <w:bottom w:val="none" w:sz="0" w:space="0" w:color="auto"/>
            <w:right w:val="none" w:sz="0" w:space="0" w:color="auto"/>
          </w:divBdr>
        </w:div>
      </w:divsChild>
    </w:div>
    <w:div w:id="608201343">
      <w:bodyDiv w:val="1"/>
      <w:marLeft w:val="0"/>
      <w:marRight w:val="0"/>
      <w:marTop w:val="0"/>
      <w:marBottom w:val="0"/>
      <w:divBdr>
        <w:top w:val="none" w:sz="0" w:space="0" w:color="auto"/>
        <w:left w:val="none" w:sz="0" w:space="0" w:color="auto"/>
        <w:bottom w:val="none" w:sz="0" w:space="0" w:color="auto"/>
        <w:right w:val="none" w:sz="0" w:space="0" w:color="auto"/>
      </w:divBdr>
    </w:div>
    <w:div w:id="612244463">
      <w:bodyDiv w:val="1"/>
      <w:marLeft w:val="0"/>
      <w:marRight w:val="0"/>
      <w:marTop w:val="0"/>
      <w:marBottom w:val="0"/>
      <w:divBdr>
        <w:top w:val="none" w:sz="0" w:space="0" w:color="auto"/>
        <w:left w:val="none" w:sz="0" w:space="0" w:color="auto"/>
        <w:bottom w:val="none" w:sz="0" w:space="0" w:color="auto"/>
        <w:right w:val="none" w:sz="0" w:space="0" w:color="auto"/>
      </w:divBdr>
    </w:div>
    <w:div w:id="647199932">
      <w:bodyDiv w:val="1"/>
      <w:marLeft w:val="0"/>
      <w:marRight w:val="0"/>
      <w:marTop w:val="0"/>
      <w:marBottom w:val="0"/>
      <w:divBdr>
        <w:top w:val="none" w:sz="0" w:space="0" w:color="auto"/>
        <w:left w:val="none" w:sz="0" w:space="0" w:color="auto"/>
        <w:bottom w:val="none" w:sz="0" w:space="0" w:color="auto"/>
        <w:right w:val="none" w:sz="0" w:space="0" w:color="auto"/>
      </w:divBdr>
    </w:div>
    <w:div w:id="663095501">
      <w:bodyDiv w:val="1"/>
      <w:marLeft w:val="0"/>
      <w:marRight w:val="0"/>
      <w:marTop w:val="0"/>
      <w:marBottom w:val="0"/>
      <w:divBdr>
        <w:top w:val="none" w:sz="0" w:space="0" w:color="auto"/>
        <w:left w:val="none" w:sz="0" w:space="0" w:color="auto"/>
        <w:bottom w:val="none" w:sz="0" w:space="0" w:color="auto"/>
        <w:right w:val="none" w:sz="0" w:space="0" w:color="auto"/>
      </w:divBdr>
    </w:div>
    <w:div w:id="663320327">
      <w:bodyDiv w:val="1"/>
      <w:marLeft w:val="0"/>
      <w:marRight w:val="0"/>
      <w:marTop w:val="0"/>
      <w:marBottom w:val="0"/>
      <w:divBdr>
        <w:top w:val="none" w:sz="0" w:space="0" w:color="auto"/>
        <w:left w:val="none" w:sz="0" w:space="0" w:color="auto"/>
        <w:bottom w:val="none" w:sz="0" w:space="0" w:color="auto"/>
        <w:right w:val="none" w:sz="0" w:space="0" w:color="auto"/>
      </w:divBdr>
    </w:div>
    <w:div w:id="691078933">
      <w:bodyDiv w:val="1"/>
      <w:marLeft w:val="0"/>
      <w:marRight w:val="0"/>
      <w:marTop w:val="0"/>
      <w:marBottom w:val="0"/>
      <w:divBdr>
        <w:top w:val="none" w:sz="0" w:space="0" w:color="auto"/>
        <w:left w:val="none" w:sz="0" w:space="0" w:color="auto"/>
        <w:bottom w:val="none" w:sz="0" w:space="0" w:color="auto"/>
        <w:right w:val="none" w:sz="0" w:space="0" w:color="auto"/>
      </w:divBdr>
    </w:div>
    <w:div w:id="693308027">
      <w:bodyDiv w:val="1"/>
      <w:marLeft w:val="0"/>
      <w:marRight w:val="0"/>
      <w:marTop w:val="0"/>
      <w:marBottom w:val="0"/>
      <w:divBdr>
        <w:top w:val="none" w:sz="0" w:space="0" w:color="auto"/>
        <w:left w:val="none" w:sz="0" w:space="0" w:color="auto"/>
        <w:bottom w:val="none" w:sz="0" w:space="0" w:color="auto"/>
        <w:right w:val="none" w:sz="0" w:space="0" w:color="auto"/>
      </w:divBdr>
      <w:divsChild>
        <w:div w:id="2057117209">
          <w:marLeft w:val="0"/>
          <w:marRight w:val="0"/>
          <w:marTop w:val="0"/>
          <w:marBottom w:val="0"/>
          <w:divBdr>
            <w:top w:val="none" w:sz="0" w:space="0" w:color="auto"/>
            <w:left w:val="none" w:sz="0" w:space="0" w:color="auto"/>
            <w:bottom w:val="none" w:sz="0" w:space="0" w:color="auto"/>
            <w:right w:val="none" w:sz="0" w:space="0" w:color="auto"/>
          </w:divBdr>
          <w:divsChild>
            <w:div w:id="2067799152">
              <w:marLeft w:val="0"/>
              <w:marRight w:val="0"/>
              <w:marTop w:val="0"/>
              <w:marBottom w:val="0"/>
              <w:divBdr>
                <w:top w:val="none" w:sz="0" w:space="0" w:color="auto"/>
                <w:left w:val="none" w:sz="0" w:space="0" w:color="auto"/>
                <w:bottom w:val="none" w:sz="0" w:space="0" w:color="auto"/>
                <w:right w:val="none" w:sz="0" w:space="0" w:color="auto"/>
              </w:divBdr>
              <w:divsChild>
                <w:div w:id="8133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039029">
      <w:bodyDiv w:val="1"/>
      <w:marLeft w:val="0"/>
      <w:marRight w:val="0"/>
      <w:marTop w:val="0"/>
      <w:marBottom w:val="0"/>
      <w:divBdr>
        <w:top w:val="none" w:sz="0" w:space="0" w:color="auto"/>
        <w:left w:val="none" w:sz="0" w:space="0" w:color="auto"/>
        <w:bottom w:val="none" w:sz="0" w:space="0" w:color="auto"/>
        <w:right w:val="none" w:sz="0" w:space="0" w:color="auto"/>
      </w:divBdr>
    </w:div>
    <w:div w:id="711269515">
      <w:bodyDiv w:val="1"/>
      <w:marLeft w:val="0"/>
      <w:marRight w:val="0"/>
      <w:marTop w:val="0"/>
      <w:marBottom w:val="0"/>
      <w:divBdr>
        <w:top w:val="none" w:sz="0" w:space="0" w:color="auto"/>
        <w:left w:val="none" w:sz="0" w:space="0" w:color="auto"/>
        <w:bottom w:val="none" w:sz="0" w:space="0" w:color="auto"/>
        <w:right w:val="none" w:sz="0" w:space="0" w:color="auto"/>
      </w:divBdr>
    </w:div>
    <w:div w:id="712657455">
      <w:bodyDiv w:val="1"/>
      <w:marLeft w:val="0"/>
      <w:marRight w:val="0"/>
      <w:marTop w:val="0"/>
      <w:marBottom w:val="0"/>
      <w:divBdr>
        <w:top w:val="none" w:sz="0" w:space="0" w:color="auto"/>
        <w:left w:val="none" w:sz="0" w:space="0" w:color="auto"/>
        <w:bottom w:val="none" w:sz="0" w:space="0" w:color="auto"/>
        <w:right w:val="none" w:sz="0" w:space="0" w:color="auto"/>
      </w:divBdr>
    </w:div>
    <w:div w:id="719138036">
      <w:bodyDiv w:val="1"/>
      <w:marLeft w:val="0"/>
      <w:marRight w:val="0"/>
      <w:marTop w:val="0"/>
      <w:marBottom w:val="0"/>
      <w:divBdr>
        <w:top w:val="none" w:sz="0" w:space="0" w:color="auto"/>
        <w:left w:val="none" w:sz="0" w:space="0" w:color="auto"/>
        <w:bottom w:val="none" w:sz="0" w:space="0" w:color="auto"/>
        <w:right w:val="none" w:sz="0" w:space="0" w:color="auto"/>
      </w:divBdr>
    </w:div>
    <w:div w:id="744914178">
      <w:bodyDiv w:val="1"/>
      <w:marLeft w:val="0"/>
      <w:marRight w:val="0"/>
      <w:marTop w:val="0"/>
      <w:marBottom w:val="0"/>
      <w:divBdr>
        <w:top w:val="none" w:sz="0" w:space="0" w:color="auto"/>
        <w:left w:val="none" w:sz="0" w:space="0" w:color="auto"/>
        <w:bottom w:val="none" w:sz="0" w:space="0" w:color="auto"/>
        <w:right w:val="none" w:sz="0" w:space="0" w:color="auto"/>
      </w:divBdr>
    </w:div>
    <w:div w:id="759835961">
      <w:bodyDiv w:val="1"/>
      <w:marLeft w:val="0"/>
      <w:marRight w:val="0"/>
      <w:marTop w:val="0"/>
      <w:marBottom w:val="0"/>
      <w:divBdr>
        <w:top w:val="none" w:sz="0" w:space="0" w:color="auto"/>
        <w:left w:val="none" w:sz="0" w:space="0" w:color="auto"/>
        <w:bottom w:val="none" w:sz="0" w:space="0" w:color="auto"/>
        <w:right w:val="none" w:sz="0" w:space="0" w:color="auto"/>
      </w:divBdr>
    </w:div>
    <w:div w:id="776875613">
      <w:bodyDiv w:val="1"/>
      <w:marLeft w:val="0"/>
      <w:marRight w:val="0"/>
      <w:marTop w:val="0"/>
      <w:marBottom w:val="0"/>
      <w:divBdr>
        <w:top w:val="none" w:sz="0" w:space="0" w:color="auto"/>
        <w:left w:val="none" w:sz="0" w:space="0" w:color="auto"/>
        <w:bottom w:val="none" w:sz="0" w:space="0" w:color="auto"/>
        <w:right w:val="none" w:sz="0" w:space="0" w:color="auto"/>
      </w:divBdr>
    </w:div>
    <w:div w:id="788819537">
      <w:bodyDiv w:val="1"/>
      <w:marLeft w:val="0"/>
      <w:marRight w:val="0"/>
      <w:marTop w:val="0"/>
      <w:marBottom w:val="0"/>
      <w:divBdr>
        <w:top w:val="none" w:sz="0" w:space="0" w:color="auto"/>
        <w:left w:val="none" w:sz="0" w:space="0" w:color="auto"/>
        <w:bottom w:val="none" w:sz="0" w:space="0" w:color="auto"/>
        <w:right w:val="none" w:sz="0" w:space="0" w:color="auto"/>
      </w:divBdr>
      <w:divsChild>
        <w:div w:id="1963461097">
          <w:marLeft w:val="274"/>
          <w:marRight w:val="0"/>
          <w:marTop w:val="0"/>
          <w:marBottom w:val="0"/>
          <w:divBdr>
            <w:top w:val="none" w:sz="0" w:space="0" w:color="auto"/>
            <w:left w:val="none" w:sz="0" w:space="0" w:color="auto"/>
            <w:bottom w:val="none" w:sz="0" w:space="0" w:color="auto"/>
            <w:right w:val="none" w:sz="0" w:space="0" w:color="auto"/>
          </w:divBdr>
        </w:div>
      </w:divsChild>
    </w:div>
    <w:div w:id="792334909">
      <w:bodyDiv w:val="1"/>
      <w:marLeft w:val="0"/>
      <w:marRight w:val="0"/>
      <w:marTop w:val="0"/>
      <w:marBottom w:val="0"/>
      <w:divBdr>
        <w:top w:val="none" w:sz="0" w:space="0" w:color="auto"/>
        <w:left w:val="none" w:sz="0" w:space="0" w:color="auto"/>
        <w:bottom w:val="none" w:sz="0" w:space="0" w:color="auto"/>
        <w:right w:val="none" w:sz="0" w:space="0" w:color="auto"/>
      </w:divBdr>
    </w:div>
    <w:div w:id="792866549">
      <w:bodyDiv w:val="1"/>
      <w:marLeft w:val="0"/>
      <w:marRight w:val="0"/>
      <w:marTop w:val="0"/>
      <w:marBottom w:val="0"/>
      <w:divBdr>
        <w:top w:val="none" w:sz="0" w:space="0" w:color="auto"/>
        <w:left w:val="none" w:sz="0" w:space="0" w:color="auto"/>
        <w:bottom w:val="none" w:sz="0" w:space="0" w:color="auto"/>
        <w:right w:val="none" w:sz="0" w:space="0" w:color="auto"/>
      </w:divBdr>
    </w:div>
    <w:div w:id="793982252">
      <w:bodyDiv w:val="1"/>
      <w:marLeft w:val="0"/>
      <w:marRight w:val="0"/>
      <w:marTop w:val="0"/>
      <w:marBottom w:val="0"/>
      <w:divBdr>
        <w:top w:val="none" w:sz="0" w:space="0" w:color="auto"/>
        <w:left w:val="none" w:sz="0" w:space="0" w:color="auto"/>
        <w:bottom w:val="none" w:sz="0" w:space="0" w:color="auto"/>
        <w:right w:val="none" w:sz="0" w:space="0" w:color="auto"/>
      </w:divBdr>
    </w:div>
    <w:div w:id="797800011">
      <w:bodyDiv w:val="1"/>
      <w:marLeft w:val="0"/>
      <w:marRight w:val="0"/>
      <w:marTop w:val="0"/>
      <w:marBottom w:val="0"/>
      <w:divBdr>
        <w:top w:val="none" w:sz="0" w:space="0" w:color="auto"/>
        <w:left w:val="none" w:sz="0" w:space="0" w:color="auto"/>
        <w:bottom w:val="none" w:sz="0" w:space="0" w:color="auto"/>
        <w:right w:val="none" w:sz="0" w:space="0" w:color="auto"/>
      </w:divBdr>
      <w:divsChild>
        <w:div w:id="219023805">
          <w:marLeft w:val="446"/>
          <w:marRight w:val="0"/>
          <w:marTop w:val="120"/>
          <w:marBottom w:val="0"/>
          <w:divBdr>
            <w:top w:val="none" w:sz="0" w:space="0" w:color="auto"/>
            <w:left w:val="none" w:sz="0" w:space="0" w:color="auto"/>
            <w:bottom w:val="none" w:sz="0" w:space="0" w:color="auto"/>
            <w:right w:val="none" w:sz="0" w:space="0" w:color="auto"/>
          </w:divBdr>
        </w:div>
        <w:div w:id="450436518">
          <w:marLeft w:val="446"/>
          <w:marRight w:val="0"/>
          <w:marTop w:val="120"/>
          <w:marBottom w:val="0"/>
          <w:divBdr>
            <w:top w:val="none" w:sz="0" w:space="0" w:color="auto"/>
            <w:left w:val="none" w:sz="0" w:space="0" w:color="auto"/>
            <w:bottom w:val="none" w:sz="0" w:space="0" w:color="auto"/>
            <w:right w:val="none" w:sz="0" w:space="0" w:color="auto"/>
          </w:divBdr>
        </w:div>
        <w:div w:id="820191189">
          <w:marLeft w:val="446"/>
          <w:marRight w:val="0"/>
          <w:marTop w:val="120"/>
          <w:marBottom w:val="0"/>
          <w:divBdr>
            <w:top w:val="none" w:sz="0" w:space="0" w:color="auto"/>
            <w:left w:val="none" w:sz="0" w:space="0" w:color="auto"/>
            <w:bottom w:val="none" w:sz="0" w:space="0" w:color="auto"/>
            <w:right w:val="none" w:sz="0" w:space="0" w:color="auto"/>
          </w:divBdr>
        </w:div>
        <w:div w:id="1367293379">
          <w:marLeft w:val="446"/>
          <w:marRight w:val="0"/>
          <w:marTop w:val="120"/>
          <w:marBottom w:val="0"/>
          <w:divBdr>
            <w:top w:val="none" w:sz="0" w:space="0" w:color="auto"/>
            <w:left w:val="none" w:sz="0" w:space="0" w:color="auto"/>
            <w:bottom w:val="none" w:sz="0" w:space="0" w:color="auto"/>
            <w:right w:val="none" w:sz="0" w:space="0" w:color="auto"/>
          </w:divBdr>
        </w:div>
        <w:div w:id="1702972630">
          <w:marLeft w:val="446"/>
          <w:marRight w:val="0"/>
          <w:marTop w:val="120"/>
          <w:marBottom w:val="0"/>
          <w:divBdr>
            <w:top w:val="none" w:sz="0" w:space="0" w:color="auto"/>
            <w:left w:val="none" w:sz="0" w:space="0" w:color="auto"/>
            <w:bottom w:val="none" w:sz="0" w:space="0" w:color="auto"/>
            <w:right w:val="none" w:sz="0" w:space="0" w:color="auto"/>
          </w:divBdr>
        </w:div>
        <w:div w:id="2071875832">
          <w:marLeft w:val="446"/>
          <w:marRight w:val="0"/>
          <w:marTop w:val="120"/>
          <w:marBottom w:val="0"/>
          <w:divBdr>
            <w:top w:val="none" w:sz="0" w:space="0" w:color="auto"/>
            <w:left w:val="none" w:sz="0" w:space="0" w:color="auto"/>
            <w:bottom w:val="none" w:sz="0" w:space="0" w:color="auto"/>
            <w:right w:val="none" w:sz="0" w:space="0" w:color="auto"/>
          </w:divBdr>
        </w:div>
      </w:divsChild>
    </w:div>
    <w:div w:id="805201563">
      <w:bodyDiv w:val="1"/>
      <w:marLeft w:val="0"/>
      <w:marRight w:val="0"/>
      <w:marTop w:val="0"/>
      <w:marBottom w:val="0"/>
      <w:divBdr>
        <w:top w:val="none" w:sz="0" w:space="0" w:color="auto"/>
        <w:left w:val="none" w:sz="0" w:space="0" w:color="auto"/>
        <w:bottom w:val="none" w:sz="0" w:space="0" w:color="auto"/>
        <w:right w:val="none" w:sz="0" w:space="0" w:color="auto"/>
      </w:divBdr>
    </w:div>
    <w:div w:id="814835941">
      <w:bodyDiv w:val="1"/>
      <w:marLeft w:val="0"/>
      <w:marRight w:val="0"/>
      <w:marTop w:val="0"/>
      <w:marBottom w:val="0"/>
      <w:divBdr>
        <w:top w:val="none" w:sz="0" w:space="0" w:color="auto"/>
        <w:left w:val="none" w:sz="0" w:space="0" w:color="auto"/>
        <w:bottom w:val="none" w:sz="0" w:space="0" w:color="auto"/>
        <w:right w:val="none" w:sz="0" w:space="0" w:color="auto"/>
      </w:divBdr>
      <w:divsChild>
        <w:div w:id="46532747">
          <w:marLeft w:val="504"/>
          <w:marRight w:val="0"/>
          <w:marTop w:val="33"/>
          <w:marBottom w:val="33"/>
          <w:divBdr>
            <w:top w:val="none" w:sz="0" w:space="0" w:color="auto"/>
            <w:left w:val="none" w:sz="0" w:space="0" w:color="auto"/>
            <w:bottom w:val="none" w:sz="0" w:space="0" w:color="auto"/>
            <w:right w:val="none" w:sz="0" w:space="0" w:color="auto"/>
          </w:divBdr>
        </w:div>
        <w:div w:id="49773375">
          <w:marLeft w:val="504"/>
          <w:marRight w:val="0"/>
          <w:marTop w:val="33"/>
          <w:marBottom w:val="33"/>
          <w:divBdr>
            <w:top w:val="none" w:sz="0" w:space="0" w:color="auto"/>
            <w:left w:val="none" w:sz="0" w:space="0" w:color="auto"/>
            <w:bottom w:val="none" w:sz="0" w:space="0" w:color="auto"/>
            <w:right w:val="none" w:sz="0" w:space="0" w:color="auto"/>
          </w:divBdr>
        </w:div>
        <w:div w:id="246036026">
          <w:marLeft w:val="504"/>
          <w:marRight w:val="0"/>
          <w:marTop w:val="33"/>
          <w:marBottom w:val="33"/>
          <w:divBdr>
            <w:top w:val="none" w:sz="0" w:space="0" w:color="auto"/>
            <w:left w:val="none" w:sz="0" w:space="0" w:color="auto"/>
            <w:bottom w:val="none" w:sz="0" w:space="0" w:color="auto"/>
            <w:right w:val="none" w:sz="0" w:space="0" w:color="auto"/>
          </w:divBdr>
        </w:div>
        <w:div w:id="274098001">
          <w:marLeft w:val="562"/>
          <w:marRight w:val="0"/>
          <w:marTop w:val="33"/>
          <w:marBottom w:val="33"/>
          <w:divBdr>
            <w:top w:val="none" w:sz="0" w:space="0" w:color="auto"/>
            <w:left w:val="none" w:sz="0" w:space="0" w:color="auto"/>
            <w:bottom w:val="none" w:sz="0" w:space="0" w:color="auto"/>
            <w:right w:val="none" w:sz="0" w:space="0" w:color="auto"/>
          </w:divBdr>
        </w:div>
        <w:div w:id="305670965">
          <w:marLeft w:val="504"/>
          <w:marRight w:val="0"/>
          <w:marTop w:val="33"/>
          <w:marBottom w:val="33"/>
          <w:divBdr>
            <w:top w:val="none" w:sz="0" w:space="0" w:color="auto"/>
            <w:left w:val="none" w:sz="0" w:space="0" w:color="auto"/>
            <w:bottom w:val="none" w:sz="0" w:space="0" w:color="auto"/>
            <w:right w:val="none" w:sz="0" w:space="0" w:color="auto"/>
          </w:divBdr>
        </w:div>
        <w:div w:id="376272669">
          <w:marLeft w:val="562"/>
          <w:marRight w:val="0"/>
          <w:marTop w:val="33"/>
          <w:marBottom w:val="33"/>
          <w:divBdr>
            <w:top w:val="none" w:sz="0" w:space="0" w:color="auto"/>
            <w:left w:val="none" w:sz="0" w:space="0" w:color="auto"/>
            <w:bottom w:val="none" w:sz="0" w:space="0" w:color="auto"/>
            <w:right w:val="none" w:sz="0" w:space="0" w:color="auto"/>
          </w:divBdr>
        </w:div>
        <w:div w:id="483008869">
          <w:marLeft w:val="562"/>
          <w:marRight w:val="0"/>
          <w:marTop w:val="33"/>
          <w:marBottom w:val="33"/>
          <w:divBdr>
            <w:top w:val="none" w:sz="0" w:space="0" w:color="auto"/>
            <w:left w:val="none" w:sz="0" w:space="0" w:color="auto"/>
            <w:bottom w:val="none" w:sz="0" w:space="0" w:color="auto"/>
            <w:right w:val="none" w:sz="0" w:space="0" w:color="auto"/>
          </w:divBdr>
        </w:div>
        <w:div w:id="681129884">
          <w:marLeft w:val="562"/>
          <w:marRight w:val="0"/>
          <w:marTop w:val="33"/>
          <w:marBottom w:val="33"/>
          <w:divBdr>
            <w:top w:val="none" w:sz="0" w:space="0" w:color="auto"/>
            <w:left w:val="none" w:sz="0" w:space="0" w:color="auto"/>
            <w:bottom w:val="none" w:sz="0" w:space="0" w:color="auto"/>
            <w:right w:val="none" w:sz="0" w:space="0" w:color="auto"/>
          </w:divBdr>
        </w:div>
        <w:div w:id="811748803">
          <w:marLeft w:val="504"/>
          <w:marRight w:val="0"/>
          <w:marTop w:val="33"/>
          <w:marBottom w:val="33"/>
          <w:divBdr>
            <w:top w:val="none" w:sz="0" w:space="0" w:color="auto"/>
            <w:left w:val="none" w:sz="0" w:space="0" w:color="auto"/>
            <w:bottom w:val="none" w:sz="0" w:space="0" w:color="auto"/>
            <w:right w:val="none" w:sz="0" w:space="0" w:color="auto"/>
          </w:divBdr>
        </w:div>
        <w:div w:id="868690188">
          <w:marLeft w:val="504"/>
          <w:marRight w:val="0"/>
          <w:marTop w:val="33"/>
          <w:marBottom w:val="33"/>
          <w:divBdr>
            <w:top w:val="none" w:sz="0" w:space="0" w:color="auto"/>
            <w:left w:val="none" w:sz="0" w:space="0" w:color="auto"/>
            <w:bottom w:val="none" w:sz="0" w:space="0" w:color="auto"/>
            <w:right w:val="none" w:sz="0" w:space="0" w:color="auto"/>
          </w:divBdr>
        </w:div>
        <w:div w:id="947352546">
          <w:marLeft w:val="504"/>
          <w:marRight w:val="0"/>
          <w:marTop w:val="33"/>
          <w:marBottom w:val="33"/>
          <w:divBdr>
            <w:top w:val="none" w:sz="0" w:space="0" w:color="auto"/>
            <w:left w:val="none" w:sz="0" w:space="0" w:color="auto"/>
            <w:bottom w:val="none" w:sz="0" w:space="0" w:color="auto"/>
            <w:right w:val="none" w:sz="0" w:space="0" w:color="auto"/>
          </w:divBdr>
        </w:div>
        <w:div w:id="972252240">
          <w:marLeft w:val="504"/>
          <w:marRight w:val="0"/>
          <w:marTop w:val="33"/>
          <w:marBottom w:val="33"/>
          <w:divBdr>
            <w:top w:val="none" w:sz="0" w:space="0" w:color="auto"/>
            <w:left w:val="none" w:sz="0" w:space="0" w:color="auto"/>
            <w:bottom w:val="none" w:sz="0" w:space="0" w:color="auto"/>
            <w:right w:val="none" w:sz="0" w:space="0" w:color="auto"/>
          </w:divBdr>
        </w:div>
        <w:div w:id="1173690341">
          <w:marLeft w:val="562"/>
          <w:marRight w:val="0"/>
          <w:marTop w:val="33"/>
          <w:marBottom w:val="33"/>
          <w:divBdr>
            <w:top w:val="none" w:sz="0" w:space="0" w:color="auto"/>
            <w:left w:val="none" w:sz="0" w:space="0" w:color="auto"/>
            <w:bottom w:val="none" w:sz="0" w:space="0" w:color="auto"/>
            <w:right w:val="none" w:sz="0" w:space="0" w:color="auto"/>
          </w:divBdr>
        </w:div>
        <w:div w:id="1373385119">
          <w:marLeft w:val="504"/>
          <w:marRight w:val="0"/>
          <w:marTop w:val="33"/>
          <w:marBottom w:val="33"/>
          <w:divBdr>
            <w:top w:val="none" w:sz="0" w:space="0" w:color="auto"/>
            <w:left w:val="none" w:sz="0" w:space="0" w:color="auto"/>
            <w:bottom w:val="none" w:sz="0" w:space="0" w:color="auto"/>
            <w:right w:val="none" w:sz="0" w:space="0" w:color="auto"/>
          </w:divBdr>
        </w:div>
        <w:div w:id="1375470940">
          <w:marLeft w:val="504"/>
          <w:marRight w:val="0"/>
          <w:marTop w:val="33"/>
          <w:marBottom w:val="33"/>
          <w:divBdr>
            <w:top w:val="none" w:sz="0" w:space="0" w:color="auto"/>
            <w:left w:val="none" w:sz="0" w:space="0" w:color="auto"/>
            <w:bottom w:val="none" w:sz="0" w:space="0" w:color="auto"/>
            <w:right w:val="none" w:sz="0" w:space="0" w:color="auto"/>
          </w:divBdr>
        </w:div>
        <w:div w:id="1509444661">
          <w:marLeft w:val="504"/>
          <w:marRight w:val="0"/>
          <w:marTop w:val="33"/>
          <w:marBottom w:val="33"/>
          <w:divBdr>
            <w:top w:val="none" w:sz="0" w:space="0" w:color="auto"/>
            <w:left w:val="none" w:sz="0" w:space="0" w:color="auto"/>
            <w:bottom w:val="none" w:sz="0" w:space="0" w:color="auto"/>
            <w:right w:val="none" w:sz="0" w:space="0" w:color="auto"/>
          </w:divBdr>
        </w:div>
        <w:div w:id="2064743262">
          <w:marLeft w:val="562"/>
          <w:marRight w:val="0"/>
          <w:marTop w:val="33"/>
          <w:marBottom w:val="33"/>
          <w:divBdr>
            <w:top w:val="none" w:sz="0" w:space="0" w:color="auto"/>
            <w:left w:val="none" w:sz="0" w:space="0" w:color="auto"/>
            <w:bottom w:val="none" w:sz="0" w:space="0" w:color="auto"/>
            <w:right w:val="none" w:sz="0" w:space="0" w:color="auto"/>
          </w:divBdr>
        </w:div>
        <w:div w:id="2106027582">
          <w:marLeft w:val="504"/>
          <w:marRight w:val="0"/>
          <w:marTop w:val="33"/>
          <w:marBottom w:val="33"/>
          <w:divBdr>
            <w:top w:val="none" w:sz="0" w:space="0" w:color="auto"/>
            <w:left w:val="none" w:sz="0" w:space="0" w:color="auto"/>
            <w:bottom w:val="none" w:sz="0" w:space="0" w:color="auto"/>
            <w:right w:val="none" w:sz="0" w:space="0" w:color="auto"/>
          </w:divBdr>
        </w:div>
        <w:div w:id="2116561312">
          <w:marLeft w:val="504"/>
          <w:marRight w:val="0"/>
          <w:marTop w:val="33"/>
          <w:marBottom w:val="33"/>
          <w:divBdr>
            <w:top w:val="none" w:sz="0" w:space="0" w:color="auto"/>
            <w:left w:val="none" w:sz="0" w:space="0" w:color="auto"/>
            <w:bottom w:val="none" w:sz="0" w:space="0" w:color="auto"/>
            <w:right w:val="none" w:sz="0" w:space="0" w:color="auto"/>
          </w:divBdr>
        </w:div>
        <w:div w:id="2147158292">
          <w:marLeft w:val="504"/>
          <w:marRight w:val="0"/>
          <w:marTop w:val="33"/>
          <w:marBottom w:val="33"/>
          <w:divBdr>
            <w:top w:val="none" w:sz="0" w:space="0" w:color="auto"/>
            <w:left w:val="none" w:sz="0" w:space="0" w:color="auto"/>
            <w:bottom w:val="none" w:sz="0" w:space="0" w:color="auto"/>
            <w:right w:val="none" w:sz="0" w:space="0" w:color="auto"/>
          </w:divBdr>
        </w:div>
      </w:divsChild>
    </w:div>
    <w:div w:id="840194991">
      <w:bodyDiv w:val="1"/>
      <w:marLeft w:val="0"/>
      <w:marRight w:val="0"/>
      <w:marTop w:val="0"/>
      <w:marBottom w:val="0"/>
      <w:divBdr>
        <w:top w:val="none" w:sz="0" w:space="0" w:color="auto"/>
        <w:left w:val="none" w:sz="0" w:space="0" w:color="auto"/>
        <w:bottom w:val="none" w:sz="0" w:space="0" w:color="auto"/>
        <w:right w:val="none" w:sz="0" w:space="0" w:color="auto"/>
      </w:divBdr>
      <w:divsChild>
        <w:div w:id="5909740">
          <w:marLeft w:val="0"/>
          <w:marRight w:val="0"/>
          <w:marTop w:val="0"/>
          <w:marBottom w:val="0"/>
          <w:divBdr>
            <w:top w:val="none" w:sz="0" w:space="0" w:color="auto"/>
            <w:left w:val="none" w:sz="0" w:space="0" w:color="auto"/>
            <w:bottom w:val="none" w:sz="0" w:space="0" w:color="auto"/>
            <w:right w:val="none" w:sz="0" w:space="0" w:color="auto"/>
          </w:divBdr>
        </w:div>
        <w:div w:id="27919985">
          <w:marLeft w:val="0"/>
          <w:marRight w:val="0"/>
          <w:marTop w:val="0"/>
          <w:marBottom w:val="0"/>
          <w:divBdr>
            <w:top w:val="none" w:sz="0" w:space="0" w:color="auto"/>
            <w:left w:val="none" w:sz="0" w:space="0" w:color="auto"/>
            <w:bottom w:val="none" w:sz="0" w:space="0" w:color="auto"/>
            <w:right w:val="none" w:sz="0" w:space="0" w:color="auto"/>
          </w:divBdr>
        </w:div>
        <w:div w:id="66729806">
          <w:marLeft w:val="0"/>
          <w:marRight w:val="0"/>
          <w:marTop w:val="0"/>
          <w:marBottom w:val="0"/>
          <w:divBdr>
            <w:top w:val="none" w:sz="0" w:space="0" w:color="auto"/>
            <w:left w:val="none" w:sz="0" w:space="0" w:color="auto"/>
            <w:bottom w:val="none" w:sz="0" w:space="0" w:color="auto"/>
            <w:right w:val="none" w:sz="0" w:space="0" w:color="auto"/>
          </w:divBdr>
        </w:div>
        <w:div w:id="102237294">
          <w:marLeft w:val="0"/>
          <w:marRight w:val="0"/>
          <w:marTop w:val="0"/>
          <w:marBottom w:val="0"/>
          <w:divBdr>
            <w:top w:val="none" w:sz="0" w:space="0" w:color="auto"/>
            <w:left w:val="none" w:sz="0" w:space="0" w:color="auto"/>
            <w:bottom w:val="none" w:sz="0" w:space="0" w:color="auto"/>
            <w:right w:val="none" w:sz="0" w:space="0" w:color="auto"/>
          </w:divBdr>
        </w:div>
        <w:div w:id="112022639">
          <w:marLeft w:val="0"/>
          <w:marRight w:val="0"/>
          <w:marTop w:val="0"/>
          <w:marBottom w:val="0"/>
          <w:divBdr>
            <w:top w:val="none" w:sz="0" w:space="0" w:color="auto"/>
            <w:left w:val="none" w:sz="0" w:space="0" w:color="auto"/>
            <w:bottom w:val="none" w:sz="0" w:space="0" w:color="auto"/>
            <w:right w:val="none" w:sz="0" w:space="0" w:color="auto"/>
          </w:divBdr>
        </w:div>
        <w:div w:id="120344764">
          <w:marLeft w:val="0"/>
          <w:marRight w:val="0"/>
          <w:marTop w:val="0"/>
          <w:marBottom w:val="0"/>
          <w:divBdr>
            <w:top w:val="none" w:sz="0" w:space="0" w:color="auto"/>
            <w:left w:val="none" w:sz="0" w:space="0" w:color="auto"/>
            <w:bottom w:val="none" w:sz="0" w:space="0" w:color="auto"/>
            <w:right w:val="none" w:sz="0" w:space="0" w:color="auto"/>
          </w:divBdr>
        </w:div>
        <w:div w:id="162086630">
          <w:marLeft w:val="0"/>
          <w:marRight w:val="0"/>
          <w:marTop w:val="0"/>
          <w:marBottom w:val="0"/>
          <w:divBdr>
            <w:top w:val="none" w:sz="0" w:space="0" w:color="auto"/>
            <w:left w:val="none" w:sz="0" w:space="0" w:color="auto"/>
            <w:bottom w:val="none" w:sz="0" w:space="0" w:color="auto"/>
            <w:right w:val="none" w:sz="0" w:space="0" w:color="auto"/>
          </w:divBdr>
        </w:div>
        <w:div w:id="188422006">
          <w:marLeft w:val="0"/>
          <w:marRight w:val="0"/>
          <w:marTop w:val="0"/>
          <w:marBottom w:val="0"/>
          <w:divBdr>
            <w:top w:val="none" w:sz="0" w:space="0" w:color="auto"/>
            <w:left w:val="none" w:sz="0" w:space="0" w:color="auto"/>
            <w:bottom w:val="none" w:sz="0" w:space="0" w:color="auto"/>
            <w:right w:val="none" w:sz="0" w:space="0" w:color="auto"/>
          </w:divBdr>
        </w:div>
        <w:div w:id="195318517">
          <w:marLeft w:val="0"/>
          <w:marRight w:val="0"/>
          <w:marTop w:val="0"/>
          <w:marBottom w:val="0"/>
          <w:divBdr>
            <w:top w:val="none" w:sz="0" w:space="0" w:color="auto"/>
            <w:left w:val="none" w:sz="0" w:space="0" w:color="auto"/>
            <w:bottom w:val="none" w:sz="0" w:space="0" w:color="auto"/>
            <w:right w:val="none" w:sz="0" w:space="0" w:color="auto"/>
          </w:divBdr>
        </w:div>
        <w:div w:id="207766375">
          <w:marLeft w:val="0"/>
          <w:marRight w:val="0"/>
          <w:marTop w:val="0"/>
          <w:marBottom w:val="0"/>
          <w:divBdr>
            <w:top w:val="none" w:sz="0" w:space="0" w:color="auto"/>
            <w:left w:val="none" w:sz="0" w:space="0" w:color="auto"/>
            <w:bottom w:val="none" w:sz="0" w:space="0" w:color="auto"/>
            <w:right w:val="none" w:sz="0" w:space="0" w:color="auto"/>
          </w:divBdr>
        </w:div>
        <w:div w:id="264382113">
          <w:marLeft w:val="0"/>
          <w:marRight w:val="0"/>
          <w:marTop w:val="0"/>
          <w:marBottom w:val="0"/>
          <w:divBdr>
            <w:top w:val="none" w:sz="0" w:space="0" w:color="auto"/>
            <w:left w:val="none" w:sz="0" w:space="0" w:color="auto"/>
            <w:bottom w:val="none" w:sz="0" w:space="0" w:color="auto"/>
            <w:right w:val="none" w:sz="0" w:space="0" w:color="auto"/>
          </w:divBdr>
        </w:div>
        <w:div w:id="302807679">
          <w:marLeft w:val="0"/>
          <w:marRight w:val="0"/>
          <w:marTop w:val="0"/>
          <w:marBottom w:val="0"/>
          <w:divBdr>
            <w:top w:val="none" w:sz="0" w:space="0" w:color="auto"/>
            <w:left w:val="none" w:sz="0" w:space="0" w:color="auto"/>
            <w:bottom w:val="none" w:sz="0" w:space="0" w:color="auto"/>
            <w:right w:val="none" w:sz="0" w:space="0" w:color="auto"/>
          </w:divBdr>
        </w:div>
        <w:div w:id="305014345">
          <w:marLeft w:val="0"/>
          <w:marRight w:val="0"/>
          <w:marTop w:val="0"/>
          <w:marBottom w:val="0"/>
          <w:divBdr>
            <w:top w:val="none" w:sz="0" w:space="0" w:color="auto"/>
            <w:left w:val="none" w:sz="0" w:space="0" w:color="auto"/>
            <w:bottom w:val="none" w:sz="0" w:space="0" w:color="auto"/>
            <w:right w:val="none" w:sz="0" w:space="0" w:color="auto"/>
          </w:divBdr>
        </w:div>
        <w:div w:id="315764294">
          <w:marLeft w:val="0"/>
          <w:marRight w:val="0"/>
          <w:marTop w:val="0"/>
          <w:marBottom w:val="0"/>
          <w:divBdr>
            <w:top w:val="none" w:sz="0" w:space="0" w:color="auto"/>
            <w:left w:val="none" w:sz="0" w:space="0" w:color="auto"/>
            <w:bottom w:val="none" w:sz="0" w:space="0" w:color="auto"/>
            <w:right w:val="none" w:sz="0" w:space="0" w:color="auto"/>
          </w:divBdr>
        </w:div>
        <w:div w:id="321273324">
          <w:marLeft w:val="0"/>
          <w:marRight w:val="0"/>
          <w:marTop w:val="0"/>
          <w:marBottom w:val="0"/>
          <w:divBdr>
            <w:top w:val="none" w:sz="0" w:space="0" w:color="auto"/>
            <w:left w:val="none" w:sz="0" w:space="0" w:color="auto"/>
            <w:bottom w:val="none" w:sz="0" w:space="0" w:color="auto"/>
            <w:right w:val="none" w:sz="0" w:space="0" w:color="auto"/>
          </w:divBdr>
        </w:div>
        <w:div w:id="325013403">
          <w:marLeft w:val="0"/>
          <w:marRight w:val="0"/>
          <w:marTop w:val="0"/>
          <w:marBottom w:val="0"/>
          <w:divBdr>
            <w:top w:val="none" w:sz="0" w:space="0" w:color="auto"/>
            <w:left w:val="none" w:sz="0" w:space="0" w:color="auto"/>
            <w:bottom w:val="none" w:sz="0" w:space="0" w:color="auto"/>
            <w:right w:val="none" w:sz="0" w:space="0" w:color="auto"/>
          </w:divBdr>
        </w:div>
        <w:div w:id="340275168">
          <w:marLeft w:val="0"/>
          <w:marRight w:val="0"/>
          <w:marTop w:val="0"/>
          <w:marBottom w:val="0"/>
          <w:divBdr>
            <w:top w:val="none" w:sz="0" w:space="0" w:color="auto"/>
            <w:left w:val="none" w:sz="0" w:space="0" w:color="auto"/>
            <w:bottom w:val="none" w:sz="0" w:space="0" w:color="auto"/>
            <w:right w:val="none" w:sz="0" w:space="0" w:color="auto"/>
          </w:divBdr>
        </w:div>
        <w:div w:id="363025826">
          <w:marLeft w:val="0"/>
          <w:marRight w:val="0"/>
          <w:marTop w:val="0"/>
          <w:marBottom w:val="0"/>
          <w:divBdr>
            <w:top w:val="none" w:sz="0" w:space="0" w:color="auto"/>
            <w:left w:val="none" w:sz="0" w:space="0" w:color="auto"/>
            <w:bottom w:val="none" w:sz="0" w:space="0" w:color="auto"/>
            <w:right w:val="none" w:sz="0" w:space="0" w:color="auto"/>
          </w:divBdr>
        </w:div>
        <w:div w:id="363679620">
          <w:marLeft w:val="0"/>
          <w:marRight w:val="0"/>
          <w:marTop w:val="0"/>
          <w:marBottom w:val="0"/>
          <w:divBdr>
            <w:top w:val="none" w:sz="0" w:space="0" w:color="auto"/>
            <w:left w:val="none" w:sz="0" w:space="0" w:color="auto"/>
            <w:bottom w:val="none" w:sz="0" w:space="0" w:color="auto"/>
            <w:right w:val="none" w:sz="0" w:space="0" w:color="auto"/>
          </w:divBdr>
        </w:div>
        <w:div w:id="364142021">
          <w:marLeft w:val="0"/>
          <w:marRight w:val="0"/>
          <w:marTop w:val="0"/>
          <w:marBottom w:val="0"/>
          <w:divBdr>
            <w:top w:val="none" w:sz="0" w:space="0" w:color="auto"/>
            <w:left w:val="none" w:sz="0" w:space="0" w:color="auto"/>
            <w:bottom w:val="none" w:sz="0" w:space="0" w:color="auto"/>
            <w:right w:val="none" w:sz="0" w:space="0" w:color="auto"/>
          </w:divBdr>
        </w:div>
        <w:div w:id="420689458">
          <w:marLeft w:val="0"/>
          <w:marRight w:val="0"/>
          <w:marTop w:val="0"/>
          <w:marBottom w:val="0"/>
          <w:divBdr>
            <w:top w:val="none" w:sz="0" w:space="0" w:color="auto"/>
            <w:left w:val="none" w:sz="0" w:space="0" w:color="auto"/>
            <w:bottom w:val="none" w:sz="0" w:space="0" w:color="auto"/>
            <w:right w:val="none" w:sz="0" w:space="0" w:color="auto"/>
          </w:divBdr>
        </w:div>
        <w:div w:id="427114981">
          <w:marLeft w:val="0"/>
          <w:marRight w:val="0"/>
          <w:marTop w:val="0"/>
          <w:marBottom w:val="0"/>
          <w:divBdr>
            <w:top w:val="none" w:sz="0" w:space="0" w:color="auto"/>
            <w:left w:val="none" w:sz="0" w:space="0" w:color="auto"/>
            <w:bottom w:val="none" w:sz="0" w:space="0" w:color="auto"/>
            <w:right w:val="none" w:sz="0" w:space="0" w:color="auto"/>
          </w:divBdr>
        </w:div>
        <w:div w:id="462701632">
          <w:marLeft w:val="0"/>
          <w:marRight w:val="0"/>
          <w:marTop w:val="0"/>
          <w:marBottom w:val="0"/>
          <w:divBdr>
            <w:top w:val="none" w:sz="0" w:space="0" w:color="auto"/>
            <w:left w:val="none" w:sz="0" w:space="0" w:color="auto"/>
            <w:bottom w:val="none" w:sz="0" w:space="0" w:color="auto"/>
            <w:right w:val="none" w:sz="0" w:space="0" w:color="auto"/>
          </w:divBdr>
        </w:div>
        <w:div w:id="495191934">
          <w:marLeft w:val="0"/>
          <w:marRight w:val="0"/>
          <w:marTop w:val="0"/>
          <w:marBottom w:val="0"/>
          <w:divBdr>
            <w:top w:val="none" w:sz="0" w:space="0" w:color="auto"/>
            <w:left w:val="none" w:sz="0" w:space="0" w:color="auto"/>
            <w:bottom w:val="none" w:sz="0" w:space="0" w:color="auto"/>
            <w:right w:val="none" w:sz="0" w:space="0" w:color="auto"/>
          </w:divBdr>
        </w:div>
        <w:div w:id="519315073">
          <w:marLeft w:val="0"/>
          <w:marRight w:val="0"/>
          <w:marTop w:val="0"/>
          <w:marBottom w:val="0"/>
          <w:divBdr>
            <w:top w:val="none" w:sz="0" w:space="0" w:color="auto"/>
            <w:left w:val="none" w:sz="0" w:space="0" w:color="auto"/>
            <w:bottom w:val="none" w:sz="0" w:space="0" w:color="auto"/>
            <w:right w:val="none" w:sz="0" w:space="0" w:color="auto"/>
          </w:divBdr>
        </w:div>
        <w:div w:id="544950805">
          <w:marLeft w:val="0"/>
          <w:marRight w:val="0"/>
          <w:marTop w:val="0"/>
          <w:marBottom w:val="0"/>
          <w:divBdr>
            <w:top w:val="none" w:sz="0" w:space="0" w:color="auto"/>
            <w:left w:val="none" w:sz="0" w:space="0" w:color="auto"/>
            <w:bottom w:val="none" w:sz="0" w:space="0" w:color="auto"/>
            <w:right w:val="none" w:sz="0" w:space="0" w:color="auto"/>
          </w:divBdr>
        </w:div>
        <w:div w:id="564032109">
          <w:marLeft w:val="0"/>
          <w:marRight w:val="0"/>
          <w:marTop w:val="0"/>
          <w:marBottom w:val="0"/>
          <w:divBdr>
            <w:top w:val="none" w:sz="0" w:space="0" w:color="auto"/>
            <w:left w:val="none" w:sz="0" w:space="0" w:color="auto"/>
            <w:bottom w:val="none" w:sz="0" w:space="0" w:color="auto"/>
            <w:right w:val="none" w:sz="0" w:space="0" w:color="auto"/>
          </w:divBdr>
        </w:div>
        <w:div w:id="653605231">
          <w:marLeft w:val="0"/>
          <w:marRight w:val="0"/>
          <w:marTop w:val="0"/>
          <w:marBottom w:val="0"/>
          <w:divBdr>
            <w:top w:val="none" w:sz="0" w:space="0" w:color="auto"/>
            <w:left w:val="none" w:sz="0" w:space="0" w:color="auto"/>
            <w:bottom w:val="none" w:sz="0" w:space="0" w:color="auto"/>
            <w:right w:val="none" w:sz="0" w:space="0" w:color="auto"/>
          </w:divBdr>
        </w:div>
        <w:div w:id="660277536">
          <w:marLeft w:val="0"/>
          <w:marRight w:val="0"/>
          <w:marTop w:val="0"/>
          <w:marBottom w:val="0"/>
          <w:divBdr>
            <w:top w:val="none" w:sz="0" w:space="0" w:color="auto"/>
            <w:left w:val="none" w:sz="0" w:space="0" w:color="auto"/>
            <w:bottom w:val="none" w:sz="0" w:space="0" w:color="auto"/>
            <w:right w:val="none" w:sz="0" w:space="0" w:color="auto"/>
          </w:divBdr>
        </w:div>
        <w:div w:id="661157689">
          <w:marLeft w:val="0"/>
          <w:marRight w:val="0"/>
          <w:marTop w:val="0"/>
          <w:marBottom w:val="0"/>
          <w:divBdr>
            <w:top w:val="none" w:sz="0" w:space="0" w:color="auto"/>
            <w:left w:val="none" w:sz="0" w:space="0" w:color="auto"/>
            <w:bottom w:val="none" w:sz="0" w:space="0" w:color="auto"/>
            <w:right w:val="none" w:sz="0" w:space="0" w:color="auto"/>
          </w:divBdr>
        </w:div>
        <w:div w:id="663555663">
          <w:marLeft w:val="0"/>
          <w:marRight w:val="0"/>
          <w:marTop w:val="0"/>
          <w:marBottom w:val="0"/>
          <w:divBdr>
            <w:top w:val="none" w:sz="0" w:space="0" w:color="auto"/>
            <w:left w:val="none" w:sz="0" w:space="0" w:color="auto"/>
            <w:bottom w:val="none" w:sz="0" w:space="0" w:color="auto"/>
            <w:right w:val="none" w:sz="0" w:space="0" w:color="auto"/>
          </w:divBdr>
        </w:div>
        <w:div w:id="669797934">
          <w:marLeft w:val="0"/>
          <w:marRight w:val="0"/>
          <w:marTop w:val="0"/>
          <w:marBottom w:val="0"/>
          <w:divBdr>
            <w:top w:val="none" w:sz="0" w:space="0" w:color="auto"/>
            <w:left w:val="none" w:sz="0" w:space="0" w:color="auto"/>
            <w:bottom w:val="none" w:sz="0" w:space="0" w:color="auto"/>
            <w:right w:val="none" w:sz="0" w:space="0" w:color="auto"/>
          </w:divBdr>
        </w:div>
        <w:div w:id="678511594">
          <w:marLeft w:val="0"/>
          <w:marRight w:val="0"/>
          <w:marTop w:val="0"/>
          <w:marBottom w:val="0"/>
          <w:divBdr>
            <w:top w:val="none" w:sz="0" w:space="0" w:color="auto"/>
            <w:left w:val="none" w:sz="0" w:space="0" w:color="auto"/>
            <w:bottom w:val="none" w:sz="0" w:space="0" w:color="auto"/>
            <w:right w:val="none" w:sz="0" w:space="0" w:color="auto"/>
          </w:divBdr>
        </w:div>
        <w:div w:id="680619746">
          <w:marLeft w:val="0"/>
          <w:marRight w:val="0"/>
          <w:marTop w:val="0"/>
          <w:marBottom w:val="0"/>
          <w:divBdr>
            <w:top w:val="none" w:sz="0" w:space="0" w:color="auto"/>
            <w:left w:val="none" w:sz="0" w:space="0" w:color="auto"/>
            <w:bottom w:val="none" w:sz="0" w:space="0" w:color="auto"/>
            <w:right w:val="none" w:sz="0" w:space="0" w:color="auto"/>
          </w:divBdr>
        </w:div>
        <w:div w:id="692269035">
          <w:marLeft w:val="0"/>
          <w:marRight w:val="0"/>
          <w:marTop w:val="0"/>
          <w:marBottom w:val="0"/>
          <w:divBdr>
            <w:top w:val="none" w:sz="0" w:space="0" w:color="auto"/>
            <w:left w:val="none" w:sz="0" w:space="0" w:color="auto"/>
            <w:bottom w:val="none" w:sz="0" w:space="0" w:color="auto"/>
            <w:right w:val="none" w:sz="0" w:space="0" w:color="auto"/>
          </w:divBdr>
        </w:div>
        <w:div w:id="697896251">
          <w:marLeft w:val="0"/>
          <w:marRight w:val="0"/>
          <w:marTop w:val="0"/>
          <w:marBottom w:val="0"/>
          <w:divBdr>
            <w:top w:val="none" w:sz="0" w:space="0" w:color="auto"/>
            <w:left w:val="none" w:sz="0" w:space="0" w:color="auto"/>
            <w:bottom w:val="none" w:sz="0" w:space="0" w:color="auto"/>
            <w:right w:val="none" w:sz="0" w:space="0" w:color="auto"/>
          </w:divBdr>
        </w:div>
        <w:div w:id="705640460">
          <w:marLeft w:val="0"/>
          <w:marRight w:val="0"/>
          <w:marTop w:val="0"/>
          <w:marBottom w:val="0"/>
          <w:divBdr>
            <w:top w:val="none" w:sz="0" w:space="0" w:color="auto"/>
            <w:left w:val="none" w:sz="0" w:space="0" w:color="auto"/>
            <w:bottom w:val="none" w:sz="0" w:space="0" w:color="auto"/>
            <w:right w:val="none" w:sz="0" w:space="0" w:color="auto"/>
          </w:divBdr>
        </w:div>
        <w:div w:id="714350105">
          <w:marLeft w:val="0"/>
          <w:marRight w:val="0"/>
          <w:marTop w:val="0"/>
          <w:marBottom w:val="0"/>
          <w:divBdr>
            <w:top w:val="none" w:sz="0" w:space="0" w:color="auto"/>
            <w:left w:val="none" w:sz="0" w:space="0" w:color="auto"/>
            <w:bottom w:val="none" w:sz="0" w:space="0" w:color="auto"/>
            <w:right w:val="none" w:sz="0" w:space="0" w:color="auto"/>
          </w:divBdr>
        </w:div>
        <w:div w:id="729231268">
          <w:marLeft w:val="0"/>
          <w:marRight w:val="0"/>
          <w:marTop w:val="0"/>
          <w:marBottom w:val="0"/>
          <w:divBdr>
            <w:top w:val="none" w:sz="0" w:space="0" w:color="auto"/>
            <w:left w:val="none" w:sz="0" w:space="0" w:color="auto"/>
            <w:bottom w:val="none" w:sz="0" w:space="0" w:color="auto"/>
            <w:right w:val="none" w:sz="0" w:space="0" w:color="auto"/>
          </w:divBdr>
        </w:div>
        <w:div w:id="740060598">
          <w:marLeft w:val="0"/>
          <w:marRight w:val="0"/>
          <w:marTop w:val="0"/>
          <w:marBottom w:val="0"/>
          <w:divBdr>
            <w:top w:val="none" w:sz="0" w:space="0" w:color="auto"/>
            <w:left w:val="none" w:sz="0" w:space="0" w:color="auto"/>
            <w:bottom w:val="none" w:sz="0" w:space="0" w:color="auto"/>
            <w:right w:val="none" w:sz="0" w:space="0" w:color="auto"/>
          </w:divBdr>
        </w:div>
        <w:div w:id="758067800">
          <w:marLeft w:val="0"/>
          <w:marRight w:val="0"/>
          <w:marTop w:val="0"/>
          <w:marBottom w:val="0"/>
          <w:divBdr>
            <w:top w:val="none" w:sz="0" w:space="0" w:color="auto"/>
            <w:left w:val="none" w:sz="0" w:space="0" w:color="auto"/>
            <w:bottom w:val="none" w:sz="0" w:space="0" w:color="auto"/>
            <w:right w:val="none" w:sz="0" w:space="0" w:color="auto"/>
          </w:divBdr>
        </w:div>
        <w:div w:id="801268963">
          <w:marLeft w:val="0"/>
          <w:marRight w:val="0"/>
          <w:marTop w:val="0"/>
          <w:marBottom w:val="0"/>
          <w:divBdr>
            <w:top w:val="none" w:sz="0" w:space="0" w:color="auto"/>
            <w:left w:val="none" w:sz="0" w:space="0" w:color="auto"/>
            <w:bottom w:val="none" w:sz="0" w:space="0" w:color="auto"/>
            <w:right w:val="none" w:sz="0" w:space="0" w:color="auto"/>
          </w:divBdr>
        </w:div>
        <w:div w:id="852568204">
          <w:marLeft w:val="0"/>
          <w:marRight w:val="0"/>
          <w:marTop w:val="0"/>
          <w:marBottom w:val="0"/>
          <w:divBdr>
            <w:top w:val="none" w:sz="0" w:space="0" w:color="auto"/>
            <w:left w:val="none" w:sz="0" w:space="0" w:color="auto"/>
            <w:bottom w:val="none" w:sz="0" w:space="0" w:color="auto"/>
            <w:right w:val="none" w:sz="0" w:space="0" w:color="auto"/>
          </w:divBdr>
        </w:div>
        <w:div w:id="864825274">
          <w:marLeft w:val="0"/>
          <w:marRight w:val="0"/>
          <w:marTop w:val="0"/>
          <w:marBottom w:val="0"/>
          <w:divBdr>
            <w:top w:val="none" w:sz="0" w:space="0" w:color="auto"/>
            <w:left w:val="none" w:sz="0" w:space="0" w:color="auto"/>
            <w:bottom w:val="none" w:sz="0" w:space="0" w:color="auto"/>
            <w:right w:val="none" w:sz="0" w:space="0" w:color="auto"/>
          </w:divBdr>
        </w:div>
        <w:div w:id="872419466">
          <w:marLeft w:val="0"/>
          <w:marRight w:val="0"/>
          <w:marTop w:val="0"/>
          <w:marBottom w:val="0"/>
          <w:divBdr>
            <w:top w:val="none" w:sz="0" w:space="0" w:color="auto"/>
            <w:left w:val="none" w:sz="0" w:space="0" w:color="auto"/>
            <w:bottom w:val="none" w:sz="0" w:space="0" w:color="auto"/>
            <w:right w:val="none" w:sz="0" w:space="0" w:color="auto"/>
          </w:divBdr>
        </w:div>
        <w:div w:id="885603001">
          <w:marLeft w:val="0"/>
          <w:marRight w:val="0"/>
          <w:marTop w:val="0"/>
          <w:marBottom w:val="0"/>
          <w:divBdr>
            <w:top w:val="none" w:sz="0" w:space="0" w:color="auto"/>
            <w:left w:val="none" w:sz="0" w:space="0" w:color="auto"/>
            <w:bottom w:val="none" w:sz="0" w:space="0" w:color="auto"/>
            <w:right w:val="none" w:sz="0" w:space="0" w:color="auto"/>
          </w:divBdr>
        </w:div>
        <w:div w:id="900872998">
          <w:marLeft w:val="0"/>
          <w:marRight w:val="0"/>
          <w:marTop w:val="0"/>
          <w:marBottom w:val="0"/>
          <w:divBdr>
            <w:top w:val="none" w:sz="0" w:space="0" w:color="auto"/>
            <w:left w:val="none" w:sz="0" w:space="0" w:color="auto"/>
            <w:bottom w:val="none" w:sz="0" w:space="0" w:color="auto"/>
            <w:right w:val="none" w:sz="0" w:space="0" w:color="auto"/>
          </w:divBdr>
        </w:div>
        <w:div w:id="947080066">
          <w:marLeft w:val="0"/>
          <w:marRight w:val="0"/>
          <w:marTop w:val="0"/>
          <w:marBottom w:val="0"/>
          <w:divBdr>
            <w:top w:val="none" w:sz="0" w:space="0" w:color="auto"/>
            <w:left w:val="none" w:sz="0" w:space="0" w:color="auto"/>
            <w:bottom w:val="none" w:sz="0" w:space="0" w:color="auto"/>
            <w:right w:val="none" w:sz="0" w:space="0" w:color="auto"/>
          </w:divBdr>
        </w:div>
        <w:div w:id="988440699">
          <w:marLeft w:val="0"/>
          <w:marRight w:val="0"/>
          <w:marTop w:val="0"/>
          <w:marBottom w:val="0"/>
          <w:divBdr>
            <w:top w:val="none" w:sz="0" w:space="0" w:color="auto"/>
            <w:left w:val="none" w:sz="0" w:space="0" w:color="auto"/>
            <w:bottom w:val="none" w:sz="0" w:space="0" w:color="auto"/>
            <w:right w:val="none" w:sz="0" w:space="0" w:color="auto"/>
          </w:divBdr>
        </w:div>
        <w:div w:id="1018849051">
          <w:marLeft w:val="0"/>
          <w:marRight w:val="0"/>
          <w:marTop w:val="0"/>
          <w:marBottom w:val="0"/>
          <w:divBdr>
            <w:top w:val="none" w:sz="0" w:space="0" w:color="auto"/>
            <w:left w:val="none" w:sz="0" w:space="0" w:color="auto"/>
            <w:bottom w:val="none" w:sz="0" w:space="0" w:color="auto"/>
            <w:right w:val="none" w:sz="0" w:space="0" w:color="auto"/>
          </w:divBdr>
        </w:div>
        <w:div w:id="1027949581">
          <w:marLeft w:val="0"/>
          <w:marRight w:val="0"/>
          <w:marTop w:val="0"/>
          <w:marBottom w:val="0"/>
          <w:divBdr>
            <w:top w:val="none" w:sz="0" w:space="0" w:color="auto"/>
            <w:left w:val="none" w:sz="0" w:space="0" w:color="auto"/>
            <w:bottom w:val="none" w:sz="0" w:space="0" w:color="auto"/>
            <w:right w:val="none" w:sz="0" w:space="0" w:color="auto"/>
          </w:divBdr>
        </w:div>
        <w:div w:id="1056784889">
          <w:marLeft w:val="0"/>
          <w:marRight w:val="0"/>
          <w:marTop w:val="0"/>
          <w:marBottom w:val="0"/>
          <w:divBdr>
            <w:top w:val="none" w:sz="0" w:space="0" w:color="auto"/>
            <w:left w:val="none" w:sz="0" w:space="0" w:color="auto"/>
            <w:bottom w:val="none" w:sz="0" w:space="0" w:color="auto"/>
            <w:right w:val="none" w:sz="0" w:space="0" w:color="auto"/>
          </w:divBdr>
        </w:div>
        <w:div w:id="1087577434">
          <w:marLeft w:val="0"/>
          <w:marRight w:val="0"/>
          <w:marTop w:val="0"/>
          <w:marBottom w:val="0"/>
          <w:divBdr>
            <w:top w:val="none" w:sz="0" w:space="0" w:color="auto"/>
            <w:left w:val="none" w:sz="0" w:space="0" w:color="auto"/>
            <w:bottom w:val="none" w:sz="0" w:space="0" w:color="auto"/>
            <w:right w:val="none" w:sz="0" w:space="0" w:color="auto"/>
          </w:divBdr>
        </w:div>
        <w:div w:id="1112826164">
          <w:marLeft w:val="0"/>
          <w:marRight w:val="0"/>
          <w:marTop w:val="0"/>
          <w:marBottom w:val="0"/>
          <w:divBdr>
            <w:top w:val="none" w:sz="0" w:space="0" w:color="auto"/>
            <w:left w:val="none" w:sz="0" w:space="0" w:color="auto"/>
            <w:bottom w:val="none" w:sz="0" w:space="0" w:color="auto"/>
            <w:right w:val="none" w:sz="0" w:space="0" w:color="auto"/>
          </w:divBdr>
        </w:div>
        <w:div w:id="1120686046">
          <w:marLeft w:val="0"/>
          <w:marRight w:val="0"/>
          <w:marTop w:val="0"/>
          <w:marBottom w:val="0"/>
          <w:divBdr>
            <w:top w:val="none" w:sz="0" w:space="0" w:color="auto"/>
            <w:left w:val="none" w:sz="0" w:space="0" w:color="auto"/>
            <w:bottom w:val="none" w:sz="0" w:space="0" w:color="auto"/>
            <w:right w:val="none" w:sz="0" w:space="0" w:color="auto"/>
          </w:divBdr>
        </w:div>
        <w:div w:id="1133324668">
          <w:marLeft w:val="0"/>
          <w:marRight w:val="0"/>
          <w:marTop w:val="0"/>
          <w:marBottom w:val="0"/>
          <w:divBdr>
            <w:top w:val="none" w:sz="0" w:space="0" w:color="auto"/>
            <w:left w:val="none" w:sz="0" w:space="0" w:color="auto"/>
            <w:bottom w:val="none" w:sz="0" w:space="0" w:color="auto"/>
            <w:right w:val="none" w:sz="0" w:space="0" w:color="auto"/>
          </w:divBdr>
        </w:div>
        <w:div w:id="1154418664">
          <w:marLeft w:val="0"/>
          <w:marRight w:val="0"/>
          <w:marTop w:val="0"/>
          <w:marBottom w:val="0"/>
          <w:divBdr>
            <w:top w:val="none" w:sz="0" w:space="0" w:color="auto"/>
            <w:left w:val="none" w:sz="0" w:space="0" w:color="auto"/>
            <w:bottom w:val="none" w:sz="0" w:space="0" w:color="auto"/>
            <w:right w:val="none" w:sz="0" w:space="0" w:color="auto"/>
          </w:divBdr>
        </w:div>
        <w:div w:id="1178614138">
          <w:marLeft w:val="0"/>
          <w:marRight w:val="0"/>
          <w:marTop w:val="0"/>
          <w:marBottom w:val="0"/>
          <w:divBdr>
            <w:top w:val="none" w:sz="0" w:space="0" w:color="auto"/>
            <w:left w:val="none" w:sz="0" w:space="0" w:color="auto"/>
            <w:bottom w:val="none" w:sz="0" w:space="0" w:color="auto"/>
            <w:right w:val="none" w:sz="0" w:space="0" w:color="auto"/>
          </w:divBdr>
        </w:div>
        <w:div w:id="1181896617">
          <w:marLeft w:val="0"/>
          <w:marRight w:val="0"/>
          <w:marTop w:val="0"/>
          <w:marBottom w:val="0"/>
          <w:divBdr>
            <w:top w:val="none" w:sz="0" w:space="0" w:color="auto"/>
            <w:left w:val="none" w:sz="0" w:space="0" w:color="auto"/>
            <w:bottom w:val="none" w:sz="0" w:space="0" w:color="auto"/>
            <w:right w:val="none" w:sz="0" w:space="0" w:color="auto"/>
          </w:divBdr>
        </w:div>
        <w:div w:id="1291521760">
          <w:marLeft w:val="0"/>
          <w:marRight w:val="0"/>
          <w:marTop w:val="0"/>
          <w:marBottom w:val="0"/>
          <w:divBdr>
            <w:top w:val="none" w:sz="0" w:space="0" w:color="auto"/>
            <w:left w:val="none" w:sz="0" w:space="0" w:color="auto"/>
            <w:bottom w:val="none" w:sz="0" w:space="0" w:color="auto"/>
            <w:right w:val="none" w:sz="0" w:space="0" w:color="auto"/>
          </w:divBdr>
        </w:div>
        <w:div w:id="1307668170">
          <w:marLeft w:val="0"/>
          <w:marRight w:val="0"/>
          <w:marTop w:val="0"/>
          <w:marBottom w:val="0"/>
          <w:divBdr>
            <w:top w:val="none" w:sz="0" w:space="0" w:color="auto"/>
            <w:left w:val="none" w:sz="0" w:space="0" w:color="auto"/>
            <w:bottom w:val="none" w:sz="0" w:space="0" w:color="auto"/>
            <w:right w:val="none" w:sz="0" w:space="0" w:color="auto"/>
          </w:divBdr>
        </w:div>
        <w:div w:id="1319306589">
          <w:marLeft w:val="0"/>
          <w:marRight w:val="0"/>
          <w:marTop w:val="0"/>
          <w:marBottom w:val="0"/>
          <w:divBdr>
            <w:top w:val="none" w:sz="0" w:space="0" w:color="auto"/>
            <w:left w:val="none" w:sz="0" w:space="0" w:color="auto"/>
            <w:bottom w:val="none" w:sz="0" w:space="0" w:color="auto"/>
            <w:right w:val="none" w:sz="0" w:space="0" w:color="auto"/>
          </w:divBdr>
        </w:div>
        <w:div w:id="1322929501">
          <w:marLeft w:val="0"/>
          <w:marRight w:val="0"/>
          <w:marTop w:val="0"/>
          <w:marBottom w:val="0"/>
          <w:divBdr>
            <w:top w:val="none" w:sz="0" w:space="0" w:color="auto"/>
            <w:left w:val="none" w:sz="0" w:space="0" w:color="auto"/>
            <w:bottom w:val="none" w:sz="0" w:space="0" w:color="auto"/>
            <w:right w:val="none" w:sz="0" w:space="0" w:color="auto"/>
          </w:divBdr>
        </w:div>
        <w:div w:id="1335763091">
          <w:marLeft w:val="0"/>
          <w:marRight w:val="0"/>
          <w:marTop w:val="0"/>
          <w:marBottom w:val="0"/>
          <w:divBdr>
            <w:top w:val="none" w:sz="0" w:space="0" w:color="auto"/>
            <w:left w:val="none" w:sz="0" w:space="0" w:color="auto"/>
            <w:bottom w:val="none" w:sz="0" w:space="0" w:color="auto"/>
            <w:right w:val="none" w:sz="0" w:space="0" w:color="auto"/>
          </w:divBdr>
        </w:div>
        <w:div w:id="1337686801">
          <w:marLeft w:val="0"/>
          <w:marRight w:val="0"/>
          <w:marTop w:val="0"/>
          <w:marBottom w:val="0"/>
          <w:divBdr>
            <w:top w:val="none" w:sz="0" w:space="0" w:color="auto"/>
            <w:left w:val="none" w:sz="0" w:space="0" w:color="auto"/>
            <w:bottom w:val="none" w:sz="0" w:space="0" w:color="auto"/>
            <w:right w:val="none" w:sz="0" w:space="0" w:color="auto"/>
          </w:divBdr>
        </w:div>
        <w:div w:id="1413743711">
          <w:marLeft w:val="0"/>
          <w:marRight w:val="0"/>
          <w:marTop w:val="0"/>
          <w:marBottom w:val="0"/>
          <w:divBdr>
            <w:top w:val="none" w:sz="0" w:space="0" w:color="auto"/>
            <w:left w:val="none" w:sz="0" w:space="0" w:color="auto"/>
            <w:bottom w:val="none" w:sz="0" w:space="0" w:color="auto"/>
            <w:right w:val="none" w:sz="0" w:space="0" w:color="auto"/>
          </w:divBdr>
        </w:div>
        <w:div w:id="1449547835">
          <w:marLeft w:val="0"/>
          <w:marRight w:val="0"/>
          <w:marTop w:val="0"/>
          <w:marBottom w:val="0"/>
          <w:divBdr>
            <w:top w:val="none" w:sz="0" w:space="0" w:color="auto"/>
            <w:left w:val="none" w:sz="0" w:space="0" w:color="auto"/>
            <w:bottom w:val="none" w:sz="0" w:space="0" w:color="auto"/>
            <w:right w:val="none" w:sz="0" w:space="0" w:color="auto"/>
          </w:divBdr>
        </w:div>
        <w:div w:id="1469670099">
          <w:marLeft w:val="0"/>
          <w:marRight w:val="0"/>
          <w:marTop w:val="0"/>
          <w:marBottom w:val="0"/>
          <w:divBdr>
            <w:top w:val="none" w:sz="0" w:space="0" w:color="auto"/>
            <w:left w:val="none" w:sz="0" w:space="0" w:color="auto"/>
            <w:bottom w:val="none" w:sz="0" w:space="0" w:color="auto"/>
            <w:right w:val="none" w:sz="0" w:space="0" w:color="auto"/>
          </w:divBdr>
        </w:div>
        <w:div w:id="1472406048">
          <w:marLeft w:val="0"/>
          <w:marRight w:val="0"/>
          <w:marTop w:val="0"/>
          <w:marBottom w:val="0"/>
          <w:divBdr>
            <w:top w:val="none" w:sz="0" w:space="0" w:color="auto"/>
            <w:left w:val="none" w:sz="0" w:space="0" w:color="auto"/>
            <w:bottom w:val="none" w:sz="0" w:space="0" w:color="auto"/>
            <w:right w:val="none" w:sz="0" w:space="0" w:color="auto"/>
          </w:divBdr>
        </w:div>
        <w:div w:id="1489707569">
          <w:marLeft w:val="0"/>
          <w:marRight w:val="0"/>
          <w:marTop w:val="0"/>
          <w:marBottom w:val="0"/>
          <w:divBdr>
            <w:top w:val="none" w:sz="0" w:space="0" w:color="auto"/>
            <w:left w:val="none" w:sz="0" w:space="0" w:color="auto"/>
            <w:bottom w:val="none" w:sz="0" w:space="0" w:color="auto"/>
            <w:right w:val="none" w:sz="0" w:space="0" w:color="auto"/>
          </w:divBdr>
        </w:div>
        <w:div w:id="1519347761">
          <w:marLeft w:val="0"/>
          <w:marRight w:val="0"/>
          <w:marTop w:val="0"/>
          <w:marBottom w:val="0"/>
          <w:divBdr>
            <w:top w:val="none" w:sz="0" w:space="0" w:color="auto"/>
            <w:left w:val="none" w:sz="0" w:space="0" w:color="auto"/>
            <w:bottom w:val="none" w:sz="0" w:space="0" w:color="auto"/>
            <w:right w:val="none" w:sz="0" w:space="0" w:color="auto"/>
          </w:divBdr>
        </w:div>
        <w:div w:id="1545364855">
          <w:marLeft w:val="0"/>
          <w:marRight w:val="0"/>
          <w:marTop w:val="0"/>
          <w:marBottom w:val="0"/>
          <w:divBdr>
            <w:top w:val="none" w:sz="0" w:space="0" w:color="auto"/>
            <w:left w:val="none" w:sz="0" w:space="0" w:color="auto"/>
            <w:bottom w:val="none" w:sz="0" w:space="0" w:color="auto"/>
            <w:right w:val="none" w:sz="0" w:space="0" w:color="auto"/>
          </w:divBdr>
        </w:div>
        <w:div w:id="1564021749">
          <w:marLeft w:val="0"/>
          <w:marRight w:val="0"/>
          <w:marTop w:val="0"/>
          <w:marBottom w:val="0"/>
          <w:divBdr>
            <w:top w:val="none" w:sz="0" w:space="0" w:color="auto"/>
            <w:left w:val="none" w:sz="0" w:space="0" w:color="auto"/>
            <w:bottom w:val="none" w:sz="0" w:space="0" w:color="auto"/>
            <w:right w:val="none" w:sz="0" w:space="0" w:color="auto"/>
          </w:divBdr>
        </w:div>
        <w:div w:id="1593705763">
          <w:marLeft w:val="0"/>
          <w:marRight w:val="0"/>
          <w:marTop w:val="0"/>
          <w:marBottom w:val="0"/>
          <w:divBdr>
            <w:top w:val="none" w:sz="0" w:space="0" w:color="auto"/>
            <w:left w:val="none" w:sz="0" w:space="0" w:color="auto"/>
            <w:bottom w:val="none" w:sz="0" w:space="0" w:color="auto"/>
            <w:right w:val="none" w:sz="0" w:space="0" w:color="auto"/>
          </w:divBdr>
        </w:div>
        <w:div w:id="1618027386">
          <w:marLeft w:val="0"/>
          <w:marRight w:val="0"/>
          <w:marTop w:val="0"/>
          <w:marBottom w:val="0"/>
          <w:divBdr>
            <w:top w:val="none" w:sz="0" w:space="0" w:color="auto"/>
            <w:left w:val="none" w:sz="0" w:space="0" w:color="auto"/>
            <w:bottom w:val="none" w:sz="0" w:space="0" w:color="auto"/>
            <w:right w:val="none" w:sz="0" w:space="0" w:color="auto"/>
          </w:divBdr>
        </w:div>
        <w:div w:id="1632395940">
          <w:marLeft w:val="0"/>
          <w:marRight w:val="0"/>
          <w:marTop w:val="0"/>
          <w:marBottom w:val="0"/>
          <w:divBdr>
            <w:top w:val="none" w:sz="0" w:space="0" w:color="auto"/>
            <w:left w:val="none" w:sz="0" w:space="0" w:color="auto"/>
            <w:bottom w:val="none" w:sz="0" w:space="0" w:color="auto"/>
            <w:right w:val="none" w:sz="0" w:space="0" w:color="auto"/>
          </w:divBdr>
        </w:div>
        <w:div w:id="1637373897">
          <w:marLeft w:val="0"/>
          <w:marRight w:val="0"/>
          <w:marTop w:val="0"/>
          <w:marBottom w:val="0"/>
          <w:divBdr>
            <w:top w:val="none" w:sz="0" w:space="0" w:color="auto"/>
            <w:left w:val="none" w:sz="0" w:space="0" w:color="auto"/>
            <w:bottom w:val="none" w:sz="0" w:space="0" w:color="auto"/>
            <w:right w:val="none" w:sz="0" w:space="0" w:color="auto"/>
          </w:divBdr>
        </w:div>
        <w:div w:id="1639652978">
          <w:marLeft w:val="0"/>
          <w:marRight w:val="0"/>
          <w:marTop w:val="0"/>
          <w:marBottom w:val="0"/>
          <w:divBdr>
            <w:top w:val="none" w:sz="0" w:space="0" w:color="auto"/>
            <w:left w:val="none" w:sz="0" w:space="0" w:color="auto"/>
            <w:bottom w:val="none" w:sz="0" w:space="0" w:color="auto"/>
            <w:right w:val="none" w:sz="0" w:space="0" w:color="auto"/>
          </w:divBdr>
        </w:div>
        <w:div w:id="1678656698">
          <w:marLeft w:val="0"/>
          <w:marRight w:val="0"/>
          <w:marTop w:val="0"/>
          <w:marBottom w:val="0"/>
          <w:divBdr>
            <w:top w:val="none" w:sz="0" w:space="0" w:color="auto"/>
            <w:left w:val="none" w:sz="0" w:space="0" w:color="auto"/>
            <w:bottom w:val="none" w:sz="0" w:space="0" w:color="auto"/>
            <w:right w:val="none" w:sz="0" w:space="0" w:color="auto"/>
          </w:divBdr>
        </w:div>
        <w:div w:id="1709649515">
          <w:marLeft w:val="0"/>
          <w:marRight w:val="0"/>
          <w:marTop w:val="0"/>
          <w:marBottom w:val="0"/>
          <w:divBdr>
            <w:top w:val="none" w:sz="0" w:space="0" w:color="auto"/>
            <w:left w:val="none" w:sz="0" w:space="0" w:color="auto"/>
            <w:bottom w:val="none" w:sz="0" w:space="0" w:color="auto"/>
            <w:right w:val="none" w:sz="0" w:space="0" w:color="auto"/>
          </w:divBdr>
        </w:div>
        <w:div w:id="1738018587">
          <w:marLeft w:val="0"/>
          <w:marRight w:val="0"/>
          <w:marTop w:val="0"/>
          <w:marBottom w:val="0"/>
          <w:divBdr>
            <w:top w:val="none" w:sz="0" w:space="0" w:color="auto"/>
            <w:left w:val="none" w:sz="0" w:space="0" w:color="auto"/>
            <w:bottom w:val="none" w:sz="0" w:space="0" w:color="auto"/>
            <w:right w:val="none" w:sz="0" w:space="0" w:color="auto"/>
          </w:divBdr>
        </w:div>
        <w:div w:id="1738432688">
          <w:marLeft w:val="0"/>
          <w:marRight w:val="0"/>
          <w:marTop w:val="0"/>
          <w:marBottom w:val="0"/>
          <w:divBdr>
            <w:top w:val="none" w:sz="0" w:space="0" w:color="auto"/>
            <w:left w:val="none" w:sz="0" w:space="0" w:color="auto"/>
            <w:bottom w:val="none" w:sz="0" w:space="0" w:color="auto"/>
            <w:right w:val="none" w:sz="0" w:space="0" w:color="auto"/>
          </w:divBdr>
          <w:divsChild>
            <w:div w:id="1553924245">
              <w:marLeft w:val="-75"/>
              <w:marRight w:val="0"/>
              <w:marTop w:val="30"/>
              <w:marBottom w:val="30"/>
              <w:divBdr>
                <w:top w:val="none" w:sz="0" w:space="0" w:color="auto"/>
                <w:left w:val="none" w:sz="0" w:space="0" w:color="auto"/>
                <w:bottom w:val="none" w:sz="0" w:space="0" w:color="auto"/>
                <w:right w:val="none" w:sz="0" w:space="0" w:color="auto"/>
              </w:divBdr>
              <w:divsChild>
                <w:div w:id="269824207">
                  <w:marLeft w:val="0"/>
                  <w:marRight w:val="0"/>
                  <w:marTop w:val="0"/>
                  <w:marBottom w:val="0"/>
                  <w:divBdr>
                    <w:top w:val="none" w:sz="0" w:space="0" w:color="auto"/>
                    <w:left w:val="none" w:sz="0" w:space="0" w:color="auto"/>
                    <w:bottom w:val="none" w:sz="0" w:space="0" w:color="auto"/>
                    <w:right w:val="none" w:sz="0" w:space="0" w:color="auto"/>
                  </w:divBdr>
                  <w:divsChild>
                    <w:div w:id="373115633">
                      <w:marLeft w:val="0"/>
                      <w:marRight w:val="0"/>
                      <w:marTop w:val="0"/>
                      <w:marBottom w:val="0"/>
                      <w:divBdr>
                        <w:top w:val="none" w:sz="0" w:space="0" w:color="auto"/>
                        <w:left w:val="none" w:sz="0" w:space="0" w:color="auto"/>
                        <w:bottom w:val="none" w:sz="0" w:space="0" w:color="auto"/>
                        <w:right w:val="none" w:sz="0" w:space="0" w:color="auto"/>
                      </w:divBdr>
                    </w:div>
                  </w:divsChild>
                </w:div>
                <w:div w:id="2012484106">
                  <w:marLeft w:val="0"/>
                  <w:marRight w:val="0"/>
                  <w:marTop w:val="0"/>
                  <w:marBottom w:val="0"/>
                  <w:divBdr>
                    <w:top w:val="none" w:sz="0" w:space="0" w:color="auto"/>
                    <w:left w:val="none" w:sz="0" w:space="0" w:color="auto"/>
                    <w:bottom w:val="none" w:sz="0" w:space="0" w:color="auto"/>
                    <w:right w:val="none" w:sz="0" w:space="0" w:color="auto"/>
                  </w:divBdr>
                  <w:divsChild>
                    <w:div w:id="198115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409054">
          <w:marLeft w:val="0"/>
          <w:marRight w:val="0"/>
          <w:marTop w:val="0"/>
          <w:marBottom w:val="0"/>
          <w:divBdr>
            <w:top w:val="none" w:sz="0" w:space="0" w:color="auto"/>
            <w:left w:val="none" w:sz="0" w:space="0" w:color="auto"/>
            <w:bottom w:val="none" w:sz="0" w:space="0" w:color="auto"/>
            <w:right w:val="none" w:sz="0" w:space="0" w:color="auto"/>
          </w:divBdr>
        </w:div>
        <w:div w:id="1786577321">
          <w:marLeft w:val="0"/>
          <w:marRight w:val="0"/>
          <w:marTop w:val="0"/>
          <w:marBottom w:val="0"/>
          <w:divBdr>
            <w:top w:val="none" w:sz="0" w:space="0" w:color="auto"/>
            <w:left w:val="none" w:sz="0" w:space="0" w:color="auto"/>
            <w:bottom w:val="none" w:sz="0" w:space="0" w:color="auto"/>
            <w:right w:val="none" w:sz="0" w:space="0" w:color="auto"/>
          </w:divBdr>
        </w:div>
        <w:div w:id="1835411966">
          <w:marLeft w:val="0"/>
          <w:marRight w:val="0"/>
          <w:marTop w:val="0"/>
          <w:marBottom w:val="0"/>
          <w:divBdr>
            <w:top w:val="none" w:sz="0" w:space="0" w:color="auto"/>
            <w:left w:val="none" w:sz="0" w:space="0" w:color="auto"/>
            <w:bottom w:val="none" w:sz="0" w:space="0" w:color="auto"/>
            <w:right w:val="none" w:sz="0" w:space="0" w:color="auto"/>
          </w:divBdr>
        </w:div>
        <w:div w:id="1872104179">
          <w:marLeft w:val="0"/>
          <w:marRight w:val="0"/>
          <w:marTop w:val="0"/>
          <w:marBottom w:val="0"/>
          <w:divBdr>
            <w:top w:val="none" w:sz="0" w:space="0" w:color="auto"/>
            <w:left w:val="none" w:sz="0" w:space="0" w:color="auto"/>
            <w:bottom w:val="none" w:sz="0" w:space="0" w:color="auto"/>
            <w:right w:val="none" w:sz="0" w:space="0" w:color="auto"/>
          </w:divBdr>
        </w:div>
        <w:div w:id="1909614255">
          <w:marLeft w:val="0"/>
          <w:marRight w:val="0"/>
          <w:marTop w:val="0"/>
          <w:marBottom w:val="0"/>
          <w:divBdr>
            <w:top w:val="none" w:sz="0" w:space="0" w:color="auto"/>
            <w:left w:val="none" w:sz="0" w:space="0" w:color="auto"/>
            <w:bottom w:val="none" w:sz="0" w:space="0" w:color="auto"/>
            <w:right w:val="none" w:sz="0" w:space="0" w:color="auto"/>
          </w:divBdr>
        </w:div>
        <w:div w:id="1914851639">
          <w:marLeft w:val="0"/>
          <w:marRight w:val="0"/>
          <w:marTop w:val="0"/>
          <w:marBottom w:val="0"/>
          <w:divBdr>
            <w:top w:val="none" w:sz="0" w:space="0" w:color="auto"/>
            <w:left w:val="none" w:sz="0" w:space="0" w:color="auto"/>
            <w:bottom w:val="none" w:sz="0" w:space="0" w:color="auto"/>
            <w:right w:val="none" w:sz="0" w:space="0" w:color="auto"/>
          </w:divBdr>
        </w:div>
        <w:div w:id="1955214793">
          <w:marLeft w:val="0"/>
          <w:marRight w:val="0"/>
          <w:marTop w:val="0"/>
          <w:marBottom w:val="0"/>
          <w:divBdr>
            <w:top w:val="none" w:sz="0" w:space="0" w:color="auto"/>
            <w:left w:val="none" w:sz="0" w:space="0" w:color="auto"/>
            <w:bottom w:val="none" w:sz="0" w:space="0" w:color="auto"/>
            <w:right w:val="none" w:sz="0" w:space="0" w:color="auto"/>
          </w:divBdr>
        </w:div>
        <w:div w:id="1968705532">
          <w:marLeft w:val="0"/>
          <w:marRight w:val="0"/>
          <w:marTop w:val="0"/>
          <w:marBottom w:val="0"/>
          <w:divBdr>
            <w:top w:val="none" w:sz="0" w:space="0" w:color="auto"/>
            <w:left w:val="none" w:sz="0" w:space="0" w:color="auto"/>
            <w:bottom w:val="none" w:sz="0" w:space="0" w:color="auto"/>
            <w:right w:val="none" w:sz="0" w:space="0" w:color="auto"/>
          </w:divBdr>
        </w:div>
        <w:div w:id="1975793718">
          <w:marLeft w:val="0"/>
          <w:marRight w:val="0"/>
          <w:marTop w:val="0"/>
          <w:marBottom w:val="0"/>
          <w:divBdr>
            <w:top w:val="none" w:sz="0" w:space="0" w:color="auto"/>
            <w:left w:val="none" w:sz="0" w:space="0" w:color="auto"/>
            <w:bottom w:val="none" w:sz="0" w:space="0" w:color="auto"/>
            <w:right w:val="none" w:sz="0" w:space="0" w:color="auto"/>
          </w:divBdr>
        </w:div>
        <w:div w:id="1977026029">
          <w:marLeft w:val="0"/>
          <w:marRight w:val="0"/>
          <w:marTop w:val="0"/>
          <w:marBottom w:val="0"/>
          <w:divBdr>
            <w:top w:val="none" w:sz="0" w:space="0" w:color="auto"/>
            <w:left w:val="none" w:sz="0" w:space="0" w:color="auto"/>
            <w:bottom w:val="none" w:sz="0" w:space="0" w:color="auto"/>
            <w:right w:val="none" w:sz="0" w:space="0" w:color="auto"/>
          </w:divBdr>
        </w:div>
        <w:div w:id="1993481973">
          <w:marLeft w:val="0"/>
          <w:marRight w:val="0"/>
          <w:marTop w:val="0"/>
          <w:marBottom w:val="0"/>
          <w:divBdr>
            <w:top w:val="none" w:sz="0" w:space="0" w:color="auto"/>
            <w:left w:val="none" w:sz="0" w:space="0" w:color="auto"/>
            <w:bottom w:val="none" w:sz="0" w:space="0" w:color="auto"/>
            <w:right w:val="none" w:sz="0" w:space="0" w:color="auto"/>
          </w:divBdr>
        </w:div>
        <w:div w:id="2022201221">
          <w:marLeft w:val="0"/>
          <w:marRight w:val="0"/>
          <w:marTop w:val="0"/>
          <w:marBottom w:val="0"/>
          <w:divBdr>
            <w:top w:val="none" w:sz="0" w:space="0" w:color="auto"/>
            <w:left w:val="none" w:sz="0" w:space="0" w:color="auto"/>
            <w:bottom w:val="none" w:sz="0" w:space="0" w:color="auto"/>
            <w:right w:val="none" w:sz="0" w:space="0" w:color="auto"/>
          </w:divBdr>
        </w:div>
        <w:div w:id="2039234737">
          <w:marLeft w:val="0"/>
          <w:marRight w:val="0"/>
          <w:marTop w:val="0"/>
          <w:marBottom w:val="0"/>
          <w:divBdr>
            <w:top w:val="none" w:sz="0" w:space="0" w:color="auto"/>
            <w:left w:val="none" w:sz="0" w:space="0" w:color="auto"/>
            <w:bottom w:val="none" w:sz="0" w:space="0" w:color="auto"/>
            <w:right w:val="none" w:sz="0" w:space="0" w:color="auto"/>
          </w:divBdr>
        </w:div>
        <w:div w:id="2077779823">
          <w:marLeft w:val="0"/>
          <w:marRight w:val="0"/>
          <w:marTop w:val="0"/>
          <w:marBottom w:val="0"/>
          <w:divBdr>
            <w:top w:val="none" w:sz="0" w:space="0" w:color="auto"/>
            <w:left w:val="none" w:sz="0" w:space="0" w:color="auto"/>
            <w:bottom w:val="none" w:sz="0" w:space="0" w:color="auto"/>
            <w:right w:val="none" w:sz="0" w:space="0" w:color="auto"/>
          </w:divBdr>
        </w:div>
        <w:div w:id="2103641841">
          <w:marLeft w:val="0"/>
          <w:marRight w:val="0"/>
          <w:marTop w:val="0"/>
          <w:marBottom w:val="0"/>
          <w:divBdr>
            <w:top w:val="none" w:sz="0" w:space="0" w:color="auto"/>
            <w:left w:val="none" w:sz="0" w:space="0" w:color="auto"/>
            <w:bottom w:val="none" w:sz="0" w:space="0" w:color="auto"/>
            <w:right w:val="none" w:sz="0" w:space="0" w:color="auto"/>
          </w:divBdr>
        </w:div>
        <w:div w:id="2111582216">
          <w:marLeft w:val="0"/>
          <w:marRight w:val="0"/>
          <w:marTop w:val="0"/>
          <w:marBottom w:val="0"/>
          <w:divBdr>
            <w:top w:val="none" w:sz="0" w:space="0" w:color="auto"/>
            <w:left w:val="none" w:sz="0" w:space="0" w:color="auto"/>
            <w:bottom w:val="none" w:sz="0" w:space="0" w:color="auto"/>
            <w:right w:val="none" w:sz="0" w:space="0" w:color="auto"/>
          </w:divBdr>
        </w:div>
        <w:div w:id="2112624948">
          <w:marLeft w:val="0"/>
          <w:marRight w:val="0"/>
          <w:marTop w:val="0"/>
          <w:marBottom w:val="0"/>
          <w:divBdr>
            <w:top w:val="none" w:sz="0" w:space="0" w:color="auto"/>
            <w:left w:val="none" w:sz="0" w:space="0" w:color="auto"/>
            <w:bottom w:val="none" w:sz="0" w:space="0" w:color="auto"/>
            <w:right w:val="none" w:sz="0" w:space="0" w:color="auto"/>
          </w:divBdr>
        </w:div>
        <w:div w:id="2134712450">
          <w:marLeft w:val="0"/>
          <w:marRight w:val="0"/>
          <w:marTop w:val="0"/>
          <w:marBottom w:val="0"/>
          <w:divBdr>
            <w:top w:val="none" w:sz="0" w:space="0" w:color="auto"/>
            <w:left w:val="none" w:sz="0" w:space="0" w:color="auto"/>
            <w:bottom w:val="none" w:sz="0" w:space="0" w:color="auto"/>
            <w:right w:val="none" w:sz="0" w:space="0" w:color="auto"/>
          </w:divBdr>
        </w:div>
      </w:divsChild>
    </w:div>
    <w:div w:id="843594204">
      <w:bodyDiv w:val="1"/>
      <w:marLeft w:val="0"/>
      <w:marRight w:val="0"/>
      <w:marTop w:val="0"/>
      <w:marBottom w:val="0"/>
      <w:divBdr>
        <w:top w:val="none" w:sz="0" w:space="0" w:color="auto"/>
        <w:left w:val="none" w:sz="0" w:space="0" w:color="auto"/>
        <w:bottom w:val="none" w:sz="0" w:space="0" w:color="auto"/>
        <w:right w:val="none" w:sz="0" w:space="0" w:color="auto"/>
      </w:divBdr>
    </w:div>
    <w:div w:id="845942323">
      <w:bodyDiv w:val="1"/>
      <w:marLeft w:val="0"/>
      <w:marRight w:val="0"/>
      <w:marTop w:val="0"/>
      <w:marBottom w:val="0"/>
      <w:divBdr>
        <w:top w:val="none" w:sz="0" w:space="0" w:color="auto"/>
        <w:left w:val="none" w:sz="0" w:space="0" w:color="auto"/>
        <w:bottom w:val="none" w:sz="0" w:space="0" w:color="auto"/>
        <w:right w:val="none" w:sz="0" w:space="0" w:color="auto"/>
      </w:divBdr>
    </w:div>
    <w:div w:id="848570277">
      <w:bodyDiv w:val="1"/>
      <w:marLeft w:val="0"/>
      <w:marRight w:val="0"/>
      <w:marTop w:val="0"/>
      <w:marBottom w:val="0"/>
      <w:divBdr>
        <w:top w:val="none" w:sz="0" w:space="0" w:color="auto"/>
        <w:left w:val="none" w:sz="0" w:space="0" w:color="auto"/>
        <w:bottom w:val="none" w:sz="0" w:space="0" w:color="auto"/>
        <w:right w:val="none" w:sz="0" w:space="0" w:color="auto"/>
      </w:divBdr>
    </w:div>
    <w:div w:id="867256900">
      <w:bodyDiv w:val="1"/>
      <w:marLeft w:val="0"/>
      <w:marRight w:val="0"/>
      <w:marTop w:val="0"/>
      <w:marBottom w:val="0"/>
      <w:divBdr>
        <w:top w:val="none" w:sz="0" w:space="0" w:color="auto"/>
        <w:left w:val="none" w:sz="0" w:space="0" w:color="auto"/>
        <w:bottom w:val="none" w:sz="0" w:space="0" w:color="auto"/>
        <w:right w:val="none" w:sz="0" w:space="0" w:color="auto"/>
      </w:divBdr>
    </w:div>
    <w:div w:id="876089884">
      <w:bodyDiv w:val="1"/>
      <w:marLeft w:val="0"/>
      <w:marRight w:val="0"/>
      <w:marTop w:val="0"/>
      <w:marBottom w:val="0"/>
      <w:divBdr>
        <w:top w:val="none" w:sz="0" w:space="0" w:color="auto"/>
        <w:left w:val="none" w:sz="0" w:space="0" w:color="auto"/>
        <w:bottom w:val="none" w:sz="0" w:space="0" w:color="auto"/>
        <w:right w:val="none" w:sz="0" w:space="0" w:color="auto"/>
      </w:divBdr>
    </w:div>
    <w:div w:id="881596589">
      <w:bodyDiv w:val="1"/>
      <w:marLeft w:val="0"/>
      <w:marRight w:val="0"/>
      <w:marTop w:val="0"/>
      <w:marBottom w:val="0"/>
      <w:divBdr>
        <w:top w:val="none" w:sz="0" w:space="0" w:color="auto"/>
        <w:left w:val="none" w:sz="0" w:space="0" w:color="auto"/>
        <w:bottom w:val="none" w:sz="0" w:space="0" w:color="auto"/>
        <w:right w:val="none" w:sz="0" w:space="0" w:color="auto"/>
      </w:divBdr>
    </w:div>
    <w:div w:id="888996075">
      <w:bodyDiv w:val="1"/>
      <w:marLeft w:val="0"/>
      <w:marRight w:val="0"/>
      <w:marTop w:val="0"/>
      <w:marBottom w:val="0"/>
      <w:divBdr>
        <w:top w:val="none" w:sz="0" w:space="0" w:color="auto"/>
        <w:left w:val="none" w:sz="0" w:space="0" w:color="auto"/>
        <w:bottom w:val="none" w:sz="0" w:space="0" w:color="auto"/>
        <w:right w:val="none" w:sz="0" w:space="0" w:color="auto"/>
      </w:divBdr>
    </w:div>
    <w:div w:id="890581344">
      <w:bodyDiv w:val="1"/>
      <w:marLeft w:val="0"/>
      <w:marRight w:val="0"/>
      <w:marTop w:val="0"/>
      <w:marBottom w:val="0"/>
      <w:divBdr>
        <w:top w:val="none" w:sz="0" w:space="0" w:color="auto"/>
        <w:left w:val="none" w:sz="0" w:space="0" w:color="auto"/>
        <w:bottom w:val="none" w:sz="0" w:space="0" w:color="auto"/>
        <w:right w:val="none" w:sz="0" w:space="0" w:color="auto"/>
      </w:divBdr>
      <w:divsChild>
        <w:div w:id="29577139">
          <w:marLeft w:val="346"/>
          <w:marRight w:val="0"/>
          <w:marTop w:val="100"/>
          <w:marBottom w:val="0"/>
          <w:divBdr>
            <w:top w:val="none" w:sz="0" w:space="0" w:color="auto"/>
            <w:left w:val="none" w:sz="0" w:space="0" w:color="auto"/>
            <w:bottom w:val="none" w:sz="0" w:space="0" w:color="auto"/>
            <w:right w:val="none" w:sz="0" w:space="0" w:color="auto"/>
          </w:divBdr>
        </w:div>
        <w:div w:id="205533654">
          <w:marLeft w:val="562"/>
          <w:marRight w:val="0"/>
          <w:marTop w:val="20"/>
          <w:marBottom w:val="0"/>
          <w:divBdr>
            <w:top w:val="none" w:sz="0" w:space="0" w:color="auto"/>
            <w:left w:val="none" w:sz="0" w:space="0" w:color="auto"/>
            <w:bottom w:val="none" w:sz="0" w:space="0" w:color="auto"/>
            <w:right w:val="none" w:sz="0" w:space="0" w:color="auto"/>
          </w:divBdr>
        </w:div>
        <w:div w:id="292643361">
          <w:marLeft w:val="562"/>
          <w:marRight w:val="0"/>
          <w:marTop w:val="20"/>
          <w:marBottom w:val="0"/>
          <w:divBdr>
            <w:top w:val="none" w:sz="0" w:space="0" w:color="auto"/>
            <w:left w:val="none" w:sz="0" w:space="0" w:color="auto"/>
            <w:bottom w:val="none" w:sz="0" w:space="0" w:color="auto"/>
            <w:right w:val="none" w:sz="0" w:space="0" w:color="auto"/>
          </w:divBdr>
        </w:div>
        <w:div w:id="347755904">
          <w:marLeft w:val="562"/>
          <w:marRight w:val="0"/>
          <w:marTop w:val="20"/>
          <w:marBottom w:val="0"/>
          <w:divBdr>
            <w:top w:val="none" w:sz="0" w:space="0" w:color="auto"/>
            <w:left w:val="none" w:sz="0" w:space="0" w:color="auto"/>
            <w:bottom w:val="none" w:sz="0" w:space="0" w:color="auto"/>
            <w:right w:val="none" w:sz="0" w:space="0" w:color="auto"/>
          </w:divBdr>
        </w:div>
        <w:div w:id="455486405">
          <w:marLeft w:val="562"/>
          <w:marRight w:val="0"/>
          <w:marTop w:val="20"/>
          <w:marBottom w:val="0"/>
          <w:divBdr>
            <w:top w:val="none" w:sz="0" w:space="0" w:color="auto"/>
            <w:left w:val="none" w:sz="0" w:space="0" w:color="auto"/>
            <w:bottom w:val="none" w:sz="0" w:space="0" w:color="auto"/>
            <w:right w:val="none" w:sz="0" w:space="0" w:color="auto"/>
          </w:divBdr>
        </w:div>
        <w:div w:id="506477568">
          <w:marLeft w:val="562"/>
          <w:marRight w:val="0"/>
          <w:marTop w:val="20"/>
          <w:marBottom w:val="0"/>
          <w:divBdr>
            <w:top w:val="none" w:sz="0" w:space="0" w:color="auto"/>
            <w:left w:val="none" w:sz="0" w:space="0" w:color="auto"/>
            <w:bottom w:val="none" w:sz="0" w:space="0" w:color="auto"/>
            <w:right w:val="none" w:sz="0" w:space="0" w:color="auto"/>
          </w:divBdr>
        </w:div>
        <w:div w:id="695472923">
          <w:marLeft w:val="562"/>
          <w:marRight w:val="0"/>
          <w:marTop w:val="20"/>
          <w:marBottom w:val="0"/>
          <w:divBdr>
            <w:top w:val="none" w:sz="0" w:space="0" w:color="auto"/>
            <w:left w:val="none" w:sz="0" w:space="0" w:color="auto"/>
            <w:bottom w:val="none" w:sz="0" w:space="0" w:color="auto"/>
            <w:right w:val="none" w:sz="0" w:space="0" w:color="auto"/>
          </w:divBdr>
        </w:div>
        <w:div w:id="698822697">
          <w:marLeft w:val="346"/>
          <w:marRight w:val="0"/>
          <w:marTop w:val="100"/>
          <w:marBottom w:val="0"/>
          <w:divBdr>
            <w:top w:val="none" w:sz="0" w:space="0" w:color="auto"/>
            <w:left w:val="none" w:sz="0" w:space="0" w:color="auto"/>
            <w:bottom w:val="none" w:sz="0" w:space="0" w:color="auto"/>
            <w:right w:val="none" w:sz="0" w:space="0" w:color="auto"/>
          </w:divBdr>
        </w:div>
        <w:div w:id="845561218">
          <w:marLeft w:val="562"/>
          <w:marRight w:val="0"/>
          <w:marTop w:val="20"/>
          <w:marBottom w:val="0"/>
          <w:divBdr>
            <w:top w:val="none" w:sz="0" w:space="0" w:color="auto"/>
            <w:left w:val="none" w:sz="0" w:space="0" w:color="auto"/>
            <w:bottom w:val="none" w:sz="0" w:space="0" w:color="auto"/>
            <w:right w:val="none" w:sz="0" w:space="0" w:color="auto"/>
          </w:divBdr>
        </w:div>
        <w:div w:id="1076050508">
          <w:marLeft w:val="346"/>
          <w:marRight w:val="0"/>
          <w:marTop w:val="100"/>
          <w:marBottom w:val="0"/>
          <w:divBdr>
            <w:top w:val="none" w:sz="0" w:space="0" w:color="auto"/>
            <w:left w:val="none" w:sz="0" w:space="0" w:color="auto"/>
            <w:bottom w:val="none" w:sz="0" w:space="0" w:color="auto"/>
            <w:right w:val="none" w:sz="0" w:space="0" w:color="auto"/>
          </w:divBdr>
        </w:div>
        <w:div w:id="1081878064">
          <w:marLeft w:val="562"/>
          <w:marRight w:val="0"/>
          <w:marTop w:val="20"/>
          <w:marBottom w:val="0"/>
          <w:divBdr>
            <w:top w:val="none" w:sz="0" w:space="0" w:color="auto"/>
            <w:left w:val="none" w:sz="0" w:space="0" w:color="auto"/>
            <w:bottom w:val="none" w:sz="0" w:space="0" w:color="auto"/>
            <w:right w:val="none" w:sz="0" w:space="0" w:color="auto"/>
          </w:divBdr>
        </w:div>
        <w:div w:id="1781535081">
          <w:marLeft w:val="562"/>
          <w:marRight w:val="0"/>
          <w:marTop w:val="20"/>
          <w:marBottom w:val="0"/>
          <w:divBdr>
            <w:top w:val="none" w:sz="0" w:space="0" w:color="auto"/>
            <w:left w:val="none" w:sz="0" w:space="0" w:color="auto"/>
            <w:bottom w:val="none" w:sz="0" w:space="0" w:color="auto"/>
            <w:right w:val="none" w:sz="0" w:space="0" w:color="auto"/>
          </w:divBdr>
        </w:div>
        <w:div w:id="1806239332">
          <w:marLeft w:val="562"/>
          <w:marRight w:val="0"/>
          <w:marTop w:val="20"/>
          <w:marBottom w:val="0"/>
          <w:divBdr>
            <w:top w:val="none" w:sz="0" w:space="0" w:color="auto"/>
            <w:left w:val="none" w:sz="0" w:space="0" w:color="auto"/>
            <w:bottom w:val="none" w:sz="0" w:space="0" w:color="auto"/>
            <w:right w:val="none" w:sz="0" w:space="0" w:color="auto"/>
          </w:divBdr>
        </w:div>
      </w:divsChild>
    </w:div>
    <w:div w:id="892692200">
      <w:bodyDiv w:val="1"/>
      <w:marLeft w:val="0"/>
      <w:marRight w:val="0"/>
      <w:marTop w:val="0"/>
      <w:marBottom w:val="0"/>
      <w:divBdr>
        <w:top w:val="none" w:sz="0" w:space="0" w:color="auto"/>
        <w:left w:val="none" w:sz="0" w:space="0" w:color="auto"/>
        <w:bottom w:val="none" w:sz="0" w:space="0" w:color="auto"/>
        <w:right w:val="none" w:sz="0" w:space="0" w:color="auto"/>
      </w:divBdr>
    </w:div>
    <w:div w:id="900290282">
      <w:bodyDiv w:val="1"/>
      <w:marLeft w:val="0"/>
      <w:marRight w:val="0"/>
      <w:marTop w:val="0"/>
      <w:marBottom w:val="0"/>
      <w:divBdr>
        <w:top w:val="none" w:sz="0" w:space="0" w:color="auto"/>
        <w:left w:val="none" w:sz="0" w:space="0" w:color="auto"/>
        <w:bottom w:val="none" w:sz="0" w:space="0" w:color="auto"/>
        <w:right w:val="none" w:sz="0" w:space="0" w:color="auto"/>
      </w:divBdr>
    </w:div>
    <w:div w:id="903762589">
      <w:bodyDiv w:val="1"/>
      <w:marLeft w:val="0"/>
      <w:marRight w:val="0"/>
      <w:marTop w:val="0"/>
      <w:marBottom w:val="0"/>
      <w:divBdr>
        <w:top w:val="none" w:sz="0" w:space="0" w:color="auto"/>
        <w:left w:val="none" w:sz="0" w:space="0" w:color="auto"/>
        <w:bottom w:val="none" w:sz="0" w:space="0" w:color="auto"/>
        <w:right w:val="none" w:sz="0" w:space="0" w:color="auto"/>
      </w:divBdr>
    </w:div>
    <w:div w:id="906963318">
      <w:bodyDiv w:val="1"/>
      <w:marLeft w:val="0"/>
      <w:marRight w:val="0"/>
      <w:marTop w:val="0"/>
      <w:marBottom w:val="0"/>
      <w:divBdr>
        <w:top w:val="none" w:sz="0" w:space="0" w:color="auto"/>
        <w:left w:val="none" w:sz="0" w:space="0" w:color="auto"/>
        <w:bottom w:val="none" w:sz="0" w:space="0" w:color="auto"/>
        <w:right w:val="none" w:sz="0" w:space="0" w:color="auto"/>
      </w:divBdr>
    </w:div>
    <w:div w:id="909581342">
      <w:bodyDiv w:val="1"/>
      <w:marLeft w:val="0"/>
      <w:marRight w:val="0"/>
      <w:marTop w:val="0"/>
      <w:marBottom w:val="0"/>
      <w:divBdr>
        <w:top w:val="none" w:sz="0" w:space="0" w:color="auto"/>
        <w:left w:val="none" w:sz="0" w:space="0" w:color="auto"/>
        <w:bottom w:val="none" w:sz="0" w:space="0" w:color="auto"/>
        <w:right w:val="none" w:sz="0" w:space="0" w:color="auto"/>
      </w:divBdr>
    </w:div>
    <w:div w:id="924992040">
      <w:bodyDiv w:val="1"/>
      <w:marLeft w:val="0"/>
      <w:marRight w:val="0"/>
      <w:marTop w:val="0"/>
      <w:marBottom w:val="0"/>
      <w:divBdr>
        <w:top w:val="none" w:sz="0" w:space="0" w:color="auto"/>
        <w:left w:val="none" w:sz="0" w:space="0" w:color="auto"/>
        <w:bottom w:val="none" w:sz="0" w:space="0" w:color="auto"/>
        <w:right w:val="none" w:sz="0" w:space="0" w:color="auto"/>
      </w:divBdr>
    </w:div>
    <w:div w:id="929581278">
      <w:bodyDiv w:val="1"/>
      <w:marLeft w:val="0"/>
      <w:marRight w:val="0"/>
      <w:marTop w:val="0"/>
      <w:marBottom w:val="0"/>
      <w:divBdr>
        <w:top w:val="none" w:sz="0" w:space="0" w:color="auto"/>
        <w:left w:val="none" w:sz="0" w:space="0" w:color="auto"/>
        <w:bottom w:val="none" w:sz="0" w:space="0" w:color="auto"/>
        <w:right w:val="none" w:sz="0" w:space="0" w:color="auto"/>
      </w:divBdr>
    </w:div>
    <w:div w:id="945847244">
      <w:bodyDiv w:val="1"/>
      <w:marLeft w:val="0"/>
      <w:marRight w:val="0"/>
      <w:marTop w:val="0"/>
      <w:marBottom w:val="0"/>
      <w:divBdr>
        <w:top w:val="none" w:sz="0" w:space="0" w:color="auto"/>
        <w:left w:val="none" w:sz="0" w:space="0" w:color="auto"/>
        <w:bottom w:val="none" w:sz="0" w:space="0" w:color="auto"/>
        <w:right w:val="none" w:sz="0" w:space="0" w:color="auto"/>
      </w:divBdr>
    </w:div>
    <w:div w:id="949582119">
      <w:bodyDiv w:val="1"/>
      <w:marLeft w:val="0"/>
      <w:marRight w:val="0"/>
      <w:marTop w:val="0"/>
      <w:marBottom w:val="0"/>
      <w:divBdr>
        <w:top w:val="none" w:sz="0" w:space="0" w:color="auto"/>
        <w:left w:val="none" w:sz="0" w:space="0" w:color="auto"/>
        <w:bottom w:val="none" w:sz="0" w:space="0" w:color="auto"/>
        <w:right w:val="none" w:sz="0" w:space="0" w:color="auto"/>
      </w:divBdr>
    </w:div>
    <w:div w:id="955409945">
      <w:bodyDiv w:val="1"/>
      <w:marLeft w:val="0"/>
      <w:marRight w:val="0"/>
      <w:marTop w:val="0"/>
      <w:marBottom w:val="0"/>
      <w:divBdr>
        <w:top w:val="none" w:sz="0" w:space="0" w:color="auto"/>
        <w:left w:val="none" w:sz="0" w:space="0" w:color="auto"/>
        <w:bottom w:val="none" w:sz="0" w:space="0" w:color="auto"/>
        <w:right w:val="none" w:sz="0" w:space="0" w:color="auto"/>
      </w:divBdr>
    </w:div>
    <w:div w:id="957102269">
      <w:bodyDiv w:val="1"/>
      <w:marLeft w:val="0"/>
      <w:marRight w:val="0"/>
      <w:marTop w:val="0"/>
      <w:marBottom w:val="0"/>
      <w:divBdr>
        <w:top w:val="none" w:sz="0" w:space="0" w:color="auto"/>
        <w:left w:val="none" w:sz="0" w:space="0" w:color="auto"/>
        <w:bottom w:val="none" w:sz="0" w:space="0" w:color="auto"/>
        <w:right w:val="none" w:sz="0" w:space="0" w:color="auto"/>
      </w:divBdr>
      <w:divsChild>
        <w:div w:id="134374981">
          <w:marLeft w:val="274"/>
          <w:marRight w:val="0"/>
          <w:marTop w:val="0"/>
          <w:marBottom w:val="0"/>
          <w:divBdr>
            <w:top w:val="none" w:sz="0" w:space="0" w:color="auto"/>
            <w:left w:val="none" w:sz="0" w:space="0" w:color="auto"/>
            <w:bottom w:val="none" w:sz="0" w:space="0" w:color="auto"/>
            <w:right w:val="none" w:sz="0" w:space="0" w:color="auto"/>
          </w:divBdr>
        </w:div>
        <w:div w:id="1392197855">
          <w:marLeft w:val="274"/>
          <w:marRight w:val="0"/>
          <w:marTop w:val="0"/>
          <w:marBottom w:val="0"/>
          <w:divBdr>
            <w:top w:val="none" w:sz="0" w:space="0" w:color="auto"/>
            <w:left w:val="none" w:sz="0" w:space="0" w:color="auto"/>
            <w:bottom w:val="none" w:sz="0" w:space="0" w:color="auto"/>
            <w:right w:val="none" w:sz="0" w:space="0" w:color="auto"/>
          </w:divBdr>
        </w:div>
        <w:div w:id="1449275250">
          <w:marLeft w:val="274"/>
          <w:marRight w:val="0"/>
          <w:marTop w:val="0"/>
          <w:marBottom w:val="0"/>
          <w:divBdr>
            <w:top w:val="none" w:sz="0" w:space="0" w:color="auto"/>
            <w:left w:val="none" w:sz="0" w:space="0" w:color="auto"/>
            <w:bottom w:val="none" w:sz="0" w:space="0" w:color="auto"/>
            <w:right w:val="none" w:sz="0" w:space="0" w:color="auto"/>
          </w:divBdr>
        </w:div>
        <w:div w:id="1775515086">
          <w:marLeft w:val="274"/>
          <w:marRight w:val="0"/>
          <w:marTop w:val="0"/>
          <w:marBottom w:val="0"/>
          <w:divBdr>
            <w:top w:val="none" w:sz="0" w:space="0" w:color="auto"/>
            <w:left w:val="none" w:sz="0" w:space="0" w:color="auto"/>
            <w:bottom w:val="none" w:sz="0" w:space="0" w:color="auto"/>
            <w:right w:val="none" w:sz="0" w:space="0" w:color="auto"/>
          </w:divBdr>
        </w:div>
      </w:divsChild>
    </w:div>
    <w:div w:id="961881717">
      <w:bodyDiv w:val="1"/>
      <w:marLeft w:val="0"/>
      <w:marRight w:val="0"/>
      <w:marTop w:val="0"/>
      <w:marBottom w:val="0"/>
      <w:divBdr>
        <w:top w:val="none" w:sz="0" w:space="0" w:color="auto"/>
        <w:left w:val="none" w:sz="0" w:space="0" w:color="auto"/>
        <w:bottom w:val="none" w:sz="0" w:space="0" w:color="auto"/>
        <w:right w:val="none" w:sz="0" w:space="0" w:color="auto"/>
      </w:divBdr>
    </w:div>
    <w:div w:id="972177931">
      <w:bodyDiv w:val="1"/>
      <w:marLeft w:val="0"/>
      <w:marRight w:val="0"/>
      <w:marTop w:val="0"/>
      <w:marBottom w:val="0"/>
      <w:divBdr>
        <w:top w:val="none" w:sz="0" w:space="0" w:color="auto"/>
        <w:left w:val="none" w:sz="0" w:space="0" w:color="auto"/>
        <w:bottom w:val="none" w:sz="0" w:space="0" w:color="auto"/>
        <w:right w:val="none" w:sz="0" w:space="0" w:color="auto"/>
      </w:divBdr>
      <w:divsChild>
        <w:div w:id="888879993">
          <w:marLeft w:val="0"/>
          <w:marRight w:val="0"/>
          <w:marTop w:val="0"/>
          <w:marBottom w:val="0"/>
          <w:divBdr>
            <w:top w:val="none" w:sz="0" w:space="0" w:color="auto"/>
            <w:left w:val="none" w:sz="0" w:space="0" w:color="auto"/>
            <w:bottom w:val="none" w:sz="0" w:space="0" w:color="auto"/>
            <w:right w:val="none" w:sz="0" w:space="0" w:color="auto"/>
          </w:divBdr>
        </w:div>
      </w:divsChild>
    </w:div>
    <w:div w:id="975916954">
      <w:bodyDiv w:val="1"/>
      <w:marLeft w:val="0"/>
      <w:marRight w:val="0"/>
      <w:marTop w:val="0"/>
      <w:marBottom w:val="0"/>
      <w:divBdr>
        <w:top w:val="none" w:sz="0" w:space="0" w:color="auto"/>
        <w:left w:val="none" w:sz="0" w:space="0" w:color="auto"/>
        <w:bottom w:val="none" w:sz="0" w:space="0" w:color="auto"/>
        <w:right w:val="none" w:sz="0" w:space="0" w:color="auto"/>
      </w:divBdr>
    </w:div>
    <w:div w:id="978723336">
      <w:bodyDiv w:val="1"/>
      <w:marLeft w:val="0"/>
      <w:marRight w:val="0"/>
      <w:marTop w:val="0"/>
      <w:marBottom w:val="0"/>
      <w:divBdr>
        <w:top w:val="none" w:sz="0" w:space="0" w:color="auto"/>
        <w:left w:val="none" w:sz="0" w:space="0" w:color="auto"/>
        <w:bottom w:val="none" w:sz="0" w:space="0" w:color="auto"/>
        <w:right w:val="none" w:sz="0" w:space="0" w:color="auto"/>
      </w:divBdr>
    </w:div>
    <w:div w:id="984119637">
      <w:bodyDiv w:val="1"/>
      <w:marLeft w:val="0"/>
      <w:marRight w:val="0"/>
      <w:marTop w:val="0"/>
      <w:marBottom w:val="0"/>
      <w:divBdr>
        <w:top w:val="none" w:sz="0" w:space="0" w:color="auto"/>
        <w:left w:val="none" w:sz="0" w:space="0" w:color="auto"/>
        <w:bottom w:val="none" w:sz="0" w:space="0" w:color="auto"/>
        <w:right w:val="none" w:sz="0" w:space="0" w:color="auto"/>
      </w:divBdr>
    </w:div>
    <w:div w:id="984552539">
      <w:bodyDiv w:val="1"/>
      <w:marLeft w:val="0"/>
      <w:marRight w:val="0"/>
      <w:marTop w:val="0"/>
      <w:marBottom w:val="0"/>
      <w:divBdr>
        <w:top w:val="none" w:sz="0" w:space="0" w:color="auto"/>
        <w:left w:val="none" w:sz="0" w:space="0" w:color="auto"/>
        <w:bottom w:val="none" w:sz="0" w:space="0" w:color="auto"/>
        <w:right w:val="none" w:sz="0" w:space="0" w:color="auto"/>
      </w:divBdr>
    </w:div>
    <w:div w:id="996688508">
      <w:bodyDiv w:val="1"/>
      <w:marLeft w:val="0"/>
      <w:marRight w:val="0"/>
      <w:marTop w:val="0"/>
      <w:marBottom w:val="0"/>
      <w:divBdr>
        <w:top w:val="none" w:sz="0" w:space="0" w:color="auto"/>
        <w:left w:val="none" w:sz="0" w:space="0" w:color="auto"/>
        <w:bottom w:val="none" w:sz="0" w:space="0" w:color="auto"/>
        <w:right w:val="none" w:sz="0" w:space="0" w:color="auto"/>
      </w:divBdr>
    </w:div>
    <w:div w:id="998733375">
      <w:bodyDiv w:val="1"/>
      <w:marLeft w:val="0"/>
      <w:marRight w:val="0"/>
      <w:marTop w:val="0"/>
      <w:marBottom w:val="0"/>
      <w:divBdr>
        <w:top w:val="none" w:sz="0" w:space="0" w:color="auto"/>
        <w:left w:val="none" w:sz="0" w:space="0" w:color="auto"/>
        <w:bottom w:val="none" w:sz="0" w:space="0" w:color="auto"/>
        <w:right w:val="none" w:sz="0" w:space="0" w:color="auto"/>
      </w:divBdr>
    </w:div>
    <w:div w:id="1002856517">
      <w:bodyDiv w:val="1"/>
      <w:marLeft w:val="0"/>
      <w:marRight w:val="0"/>
      <w:marTop w:val="0"/>
      <w:marBottom w:val="0"/>
      <w:divBdr>
        <w:top w:val="none" w:sz="0" w:space="0" w:color="auto"/>
        <w:left w:val="none" w:sz="0" w:space="0" w:color="auto"/>
        <w:bottom w:val="none" w:sz="0" w:space="0" w:color="auto"/>
        <w:right w:val="none" w:sz="0" w:space="0" w:color="auto"/>
      </w:divBdr>
    </w:div>
    <w:div w:id="1007904369">
      <w:bodyDiv w:val="1"/>
      <w:marLeft w:val="0"/>
      <w:marRight w:val="0"/>
      <w:marTop w:val="0"/>
      <w:marBottom w:val="0"/>
      <w:divBdr>
        <w:top w:val="none" w:sz="0" w:space="0" w:color="auto"/>
        <w:left w:val="none" w:sz="0" w:space="0" w:color="auto"/>
        <w:bottom w:val="none" w:sz="0" w:space="0" w:color="auto"/>
        <w:right w:val="none" w:sz="0" w:space="0" w:color="auto"/>
      </w:divBdr>
    </w:div>
    <w:div w:id="1017852609">
      <w:bodyDiv w:val="1"/>
      <w:marLeft w:val="0"/>
      <w:marRight w:val="0"/>
      <w:marTop w:val="0"/>
      <w:marBottom w:val="0"/>
      <w:divBdr>
        <w:top w:val="none" w:sz="0" w:space="0" w:color="auto"/>
        <w:left w:val="none" w:sz="0" w:space="0" w:color="auto"/>
        <w:bottom w:val="none" w:sz="0" w:space="0" w:color="auto"/>
        <w:right w:val="none" w:sz="0" w:space="0" w:color="auto"/>
      </w:divBdr>
    </w:div>
    <w:div w:id="1020665923">
      <w:bodyDiv w:val="1"/>
      <w:marLeft w:val="0"/>
      <w:marRight w:val="0"/>
      <w:marTop w:val="0"/>
      <w:marBottom w:val="0"/>
      <w:divBdr>
        <w:top w:val="none" w:sz="0" w:space="0" w:color="auto"/>
        <w:left w:val="none" w:sz="0" w:space="0" w:color="auto"/>
        <w:bottom w:val="none" w:sz="0" w:space="0" w:color="auto"/>
        <w:right w:val="none" w:sz="0" w:space="0" w:color="auto"/>
      </w:divBdr>
    </w:div>
    <w:div w:id="1024595256">
      <w:bodyDiv w:val="1"/>
      <w:marLeft w:val="0"/>
      <w:marRight w:val="0"/>
      <w:marTop w:val="0"/>
      <w:marBottom w:val="0"/>
      <w:divBdr>
        <w:top w:val="none" w:sz="0" w:space="0" w:color="auto"/>
        <w:left w:val="none" w:sz="0" w:space="0" w:color="auto"/>
        <w:bottom w:val="none" w:sz="0" w:space="0" w:color="auto"/>
        <w:right w:val="none" w:sz="0" w:space="0" w:color="auto"/>
      </w:divBdr>
    </w:div>
    <w:div w:id="1027222017">
      <w:bodyDiv w:val="1"/>
      <w:marLeft w:val="0"/>
      <w:marRight w:val="0"/>
      <w:marTop w:val="0"/>
      <w:marBottom w:val="0"/>
      <w:divBdr>
        <w:top w:val="none" w:sz="0" w:space="0" w:color="auto"/>
        <w:left w:val="none" w:sz="0" w:space="0" w:color="auto"/>
        <w:bottom w:val="none" w:sz="0" w:space="0" w:color="auto"/>
        <w:right w:val="none" w:sz="0" w:space="0" w:color="auto"/>
      </w:divBdr>
    </w:div>
    <w:div w:id="1031800781">
      <w:bodyDiv w:val="1"/>
      <w:marLeft w:val="0"/>
      <w:marRight w:val="0"/>
      <w:marTop w:val="0"/>
      <w:marBottom w:val="0"/>
      <w:divBdr>
        <w:top w:val="none" w:sz="0" w:space="0" w:color="auto"/>
        <w:left w:val="none" w:sz="0" w:space="0" w:color="auto"/>
        <w:bottom w:val="none" w:sz="0" w:space="0" w:color="auto"/>
        <w:right w:val="none" w:sz="0" w:space="0" w:color="auto"/>
      </w:divBdr>
    </w:div>
    <w:div w:id="1040277173">
      <w:bodyDiv w:val="1"/>
      <w:marLeft w:val="0"/>
      <w:marRight w:val="0"/>
      <w:marTop w:val="0"/>
      <w:marBottom w:val="0"/>
      <w:divBdr>
        <w:top w:val="none" w:sz="0" w:space="0" w:color="auto"/>
        <w:left w:val="none" w:sz="0" w:space="0" w:color="auto"/>
        <w:bottom w:val="none" w:sz="0" w:space="0" w:color="auto"/>
        <w:right w:val="none" w:sz="0" w:space="0" w:color="auto"/>
      </w:divBdr>
    </w:div>
    <w:div w:id="1046220017">
      <w:bodyDiv w:val="1"/>
      <w:marLeft w:val="0"/>
      <w:marRight w:val="0"/>
      <w:marTop w:val="0"/>
      <w:marBottom w:val="0"/>
      <w:divBdr>
        <w:top w:val="none" w:sz="0" w:space="0" w:color="auto"/>
        <w:left w:val="none" w:sz="0" w:space="0" w:color="auto"/>
        <w:bottom w:val="none" w:sz="0" w:space="0" w:color="auto"/>
        <w:right w:val="none" w:sz="0" w:space="0" w:color="auto"/>
      </w:divBdr>
    </w:div>
    <w:div w:id="1050492070">
      <w:bodyDiv w:val="1"/>
      <w:marLeft w:val="0"/>
      <w:marRight w:val="0"/>
      <w:marTop w:val="0"/>
      <w:marBottom w:val="0"/>
      <w:divBdr>
        <w:top w:val="none" w:sz="0" w:space="0" w:color="auto"/>
        <w:left w:val="none" w:sz="0" w:space="0" w:color="auto"/>
        <w:bottom w:val="none" w:sz="0" w:space="0" w:color="auto"/>
        <w:right w:val="none" w:sz="0" w:space="0" w:color="auto"/>
      </w:divBdr>
    </w:div>
    <w:div w:id="1079133011">
      <w:bodyDiv w:val="1"/>
      <w:marLeft w:val="0"/>
      <w:marRight w:val="0"/>
      <w:marTop w:val="0"/>
      <w:marBottom w:val="0"/>
      <w:divBdr>
        <w:top w:val="none" w:sz="0" w:space="0" w:color="auto"/>
        <w:left w:val="none" w:sz="0" w:space="0" w:color="auto"/>
        <w:bottom w:val="none" w:sz="0" w:space="0" w:color="auto"/>
        <w:right w:val="none" w:sz="0" w:space="0" w:color="auto"/>
      </w:divBdr>
    </w:div>
    <w:div w:id="1103186287">
      <w:bodyDiv w:val="1"/>
      <w:marLeft w:val="0"/>
      <w:marRight w:val="0"/>
      <w:marTop w:val="0"/>
      <w:marBottom w:val="0"/>
      <w:divBdr>
        <w:top w:val="none" w:sz="0" w:space="0" w:color="auto"/>
        <w:left w:val="none" w:sz="0" w:space="0" w:color="auto"/>
        <w:bottom w:val="none" w:sz="0" w:space="0" w:color="auto"/>
        <w:right w:val="none" w:sz="0" w:space="0" w:color="auto"/>
      </w:divBdr>
    </w:div>
    <w:div w:id="1144546485">
      <w:bodyDiv w:val="1"/>
      <w:marLeft w:val="0"/>
      <w:marRight w:val="0"/>
      <w:marTop w:val="0"/>
      <w:marBottom w:val="0"/>
      <w:divBdr>
        <w:top w:val="none" w:sz="0" w:space="0" w:color="auto"/>
        <w:left w:val="none" w:sz="0" w:space="0" w:color="auto"/>
        <w:bottom w:val="none" w:sz="0" w:space="0" w:color="auto"/>
        <w:right w:val="none" w:sz="0" w:space="0" w:color="auto"/>
      </w:divBdr>
    </w:div>
    <w:div w:id="1145780749">
      <w:bodyDiv w:val="1"/>
      <w:marLeft w:val="0"/>
      <w:marRight w:val="0"/>
      <w:marTop w:val="0"/>
      <w:marBottom w:val="0"/>
      <w:divBdr>
        <w:top w:val="none" w:sz="0" w:space="0" w:color="auto"/>
        <w:left w:val="none" w:sz="0" w:space="0" w:color="auto"/>
        <w:bottom w:val="none" w:sz="0" w:space="0" w:color="auto"/>
        <w:right w:val="none" w:sz="0" w:space="0" w:color="auto"/>
      </w:divBdr>
    </w:div>
    <w:div w:id="1152677001">
      <w:bodyDiv w:val="1"/>
      <w:marLeft w:val="0"/>
      <w:marRight w:val="0"/>
      <w:marTop w:val="0"/>
      <w:marBottom w:val="0"/>
      <w:divBdr>
        <w:top w:val="none" w:sz="0" w:space="0" w:color="auto"/>
        <w:left w:val="none" w:sz="0" w:space="0" w:color="auto"/>
        <w:bottom w:val="none" w:sz="0" w:space="0" w:color="auto"/>
        <w:right w:val="none" w:sz="0" w:space="0" w:color="auto"/>
      </w:divBdr>
    </w:div>
    <w:div w:id="1157307512">
      <w:bodyDiv w:val="1"/>
      <w:marLeft w:val="0"/>
      <w:marRight w:val="0"/>
      <w:marTop w:val="0"/>
      <w:marBottom w:val="0"/>
      <w:divBdr>
        <w:top w:val="none" w:sz="0" w:space="0" w:color="auto"/>
        <w:left w:val="none" w:sz="0" w:space="0" w:color="auto"/>
        <w:bottom w:val="none" w:sz="0" w:space="0" w:color="auto"/>
        <w:right w:val="none" w:sz="0" w:space="0" w:color="auto"/>
      </w:divBdr>
    </w:div>
    <w:div w:id="1181428919">
      <w:bodyDiv w:val="1"/>
      <w:marLeft w:val="0"/>
      <w:marRight w:val="0"/>
      <w:marTop w:val="0"/>
      <w:marBottom w:val="0"/>
      <w:divBdr>
        <w:top w:val="none" w:sz="0" w:space="0" w:color="auto"/>
        <w:left w:val="none" w:sz="0" w:space="0" w:color="auto"/>
        <w:bottom w:val="none" w:sz="0" w:space="0" w:color="auto"/>
        <w:right w:val="none" w:sz="0" w:space="0" w:color="auto"/>
      </w:divBdr>
    </w:div>
    <w:div w:id="1188565109">
      <w:bodyDiv w:val="1"/>
      <w:marLeft w:val="0"/>
      <w:marRight w:val="0"/>
      <w:marTop w:val="0"/>
      <w:marBottom w:val="0"/>
      <w:divBdr>
        <w:top w:val="none" w:sz="0" w:space="0" w:color="auto"/>
        <w:left w:val="none" w:sz="0" w:space="0" w:color="auto"/>
        <w:bottom w:val="none" w:sz="0" w:space="0" w:color="auto"/>
        <w:right w:val="none" w:sz="0" w:space="0" w:color="auto"/>
      </w:divBdr>
    </w:div>
    <w:div w:id="1196428109">
      <w:bodyDiv w:val="1"/>
      <w:marLeft w:val="0"/>
      <w:marRight w:val="0"/>
      <w:marTop w:val="0"/>
      <w:marBottom w:val="0"/>
      <w:divBdr>
        <w:top w:val="none" w:sz="0" w:space="0" w:color="auto"/>
        <w:left w:val="none" w:sz="0" w:space="0" w:color="auto"/>
        <w:bottom w:val="none" w:sz="0" w:space="0" w:color="auto"/>
        <w:right w:val="none" w:sz="0" w:space="0" w:color="auto"/>
      </w:divBdr>
    </w:div>
    <w:div w:id="1219780193">
      <w:bodyDiv w:val="1"/>
      <w:marLeft w:val="0"/>
      <w:marRight w:val="0"/>
      <w:marTop w:val="0"/>
      <w:marBottom w:val="0"/>
      <w:divBdr>
        <w:top w:val="none" w:sz="0" w:space="0" w:color="auto"/>
        <w:left w:val="none" w:sz="0" w:space="0" w:color="auto"/>
        <w:bottom w:val="none" w:sz="0" w:space="0" w:color="auto"/>
        <w:right w:val="none" w:sz="0" w:space="0" w:color="auto"/>
      </w:divBdr>
      <w:divsChild>
        <w:div w:id="519126132">
          <w:marLeft w:val="547"/>
          <w:marRight w:val="0"/>
          <w:marTop w:val="200"/>
          <w:marBottom w:val="0"/>
          <w:divBdr>
            <w:top w:val="none" w:sz="0" w:space="0" w:color="auto"/>
            <w:left w:val="none" w:sz="0" w:space="0" w:color="auto"/>
            <w:bottom w:val="none" w:sz="0" w:space="0" w:color="auto"/>
            <w:right w:val="none" w:sz="0" w:space="0" w:color="auto"/>
          </w:divBdr>
        </w:div>
        <w:div w:id="1541283106">
          <w:marLeft w:val="547"/>
          <w:marRight w:val="0"/>
          <w:marTop w:val="120"/>
          <w:marBottom w:val="0"/>
          <w:divBdr>
            <w:top w:val="none" w:sz="0" w:space="0" w:color="auto"/>
            <w:left w:val="none" w:sz="0" w:space="0" w:color="auto"/>
            <w:bottom w:val="none" w:sz="0" w:space="0" w:color="auto"/>
            <w:right w:val="none" w:sz="0" w:space="0" w:color="auto"/>
          </w:divBdr>
        </w:div>
      </w:divsChild>
    </w:div>
    <w:div w:id="1242250076">
      <w:bodyDiv w:val="1"/>
      <w:marLeft w:val="0"/>
      <w:marRight w:val="0"/>
      <w:marTop w:val="0"/>
      <w:marBottom w:val="0"/>
      <w:divBdr>
        <w:top w:val="none" w:sz="0" w:space="0" w:color="auto"/>
        <w:left w:val="none" w:sz="0" w:space="0" w:color="auto"/>
        <w:bottom w:val="none" w:sz="0" w:space="0" w:color="auto"/>
        <w:right w:val="none" w:sz="0" w:space="0" w:color="auto"/>
      </w:divBdr>
    </w:div>
    <w:div w:id="1247693747">
      <w:bodyDiv w:val="1"/>
      <w:marLeft w:val="0"/>
      <w:marRight w:val="0"/>
      <w:marTop w:val="0"/>
      <w:marBottom w:val="0"/>
      <w:divBdr>
        <w:top w:val="none" w:sz="0" w:space="0" w:color="auto"/>
        <w:left w:val="none" w:sz="0" w:space="0" w:color="auto"/>
        <w:bottom w:val="none" w:sz="0" w:space="0" w:color="auto"/>
        <w:right w:val="none" w:sz="0" w:space="0" w:color="auto"/>
      </w:divBdr>
    </w:div>
    <w:div w:id="1248927322">
      <w:bodyDiv w:val="1"/>
      <w:marLeft w:val="0"/>
      <w:marRight w:val="0"/>
      <w:marTop w:val="0"/>
      <w:marBottom w:val="0"/>
      <w:divBdr>
        <w:top w:val="none" w:sz="0" w:space="0" w:color="auto"/>
        <w:left w:val="none" w:sz="0" w:space="0" w:color="auto"/>
        <w:bottom w:val="none" w:sz="0" w:space="0" w:color="auto"/>
        <w:right w:val="none" w:sz="0" w:space="0" w:color="auto"/>
      </w:divBdr>
    </w:div>
    <w:div w:id="1265769864">
      <w:bodyDiv w:val="1"/>
      <w:marLeft w:val="0"/>
      <w:marRight w:val="0"/>
      <w:marTop w:val="0"/>
      <w:marBottom w:val="0"/>
      <w:divBdr>
        <w:top w:val="none" w:sz="0" w:space="0" w:color="auto"/>
        <w:left w:val="none" w:sz="0" w:space="0" w:color="auto"/>
        <w:bottom w:val="none" w:sz="0" w:space="0" w:color="auto"/>
        <w:right w:val="none" w:sz="0" w:space="0" w:color="auto"/>
      </w:divBdr>
    </w:div>
    <w:div w:id="1274050537">
      <w:bodyDiv w:val="1"/>
      <w:marLeft w:val="0"/>
      <w:marRight w:val="0"/>
      <w:marTop w:val="0"/>
      <w:marBottom w:val="0"/>
      <w:divBdr>
        <w:top w:val="none" w:sz="0" w:space="0" w:color="auto"/>
        <w:left w:val="none" w:sz="0" w:space="0" w:color="auto"/>
        <w:bottom w:val="none" w:sz="0" w:space="0" w:color="auto"/>
        <w:right w:val="none" w:sz="0" w:space="0" w:color="auto"/>
      </w:divBdr>
    </w:div>
    <w:div w:id="1293052924">
      <w:bodyDiv w:val="1"/>
      <w:marLeft w:val="0"/>
      <w:marRight w:val="0"/>
      <w:marTop w:val="0"/>
      <w:marBottom w:val="0"/>
      <w:divBdr>
        <w:top w:val="none" w:sz="0" w:space="0" w:color="auto"/>
        <w:left w:val="none" w:sz="0" w:space="0" w:color="auto"/>
        <w:bottom w:val="none" w:sz="0" w:space="0" w:color="auto"/>
        <w:right w:val="none" w:sz="0" w:space="0" w:color="auto"/>
      </w:divBdr>
      <w:divsChild>
        <w:div w:id="759528429">
          <w:marLeft w:val="0"/>
          <w:marRight w:val="0"/>
          <w:marTop w:val="0"/>
          <w:marBottom w:val="0"/>
          <w:divBdr>
            <w:top w:val="none" w:sz="0" w:space="0" w:color="auto"/>
            <w:left w:val="none" w:sz="0" w:space="0" w:color="auto"/>
            <w:bottom w:val="none" w:sz="0" w:space="0" w:color="auto"/>
            <w:right w:val="none" w:sz="0" w:space="0" w:color="auto"/>
          </w:divBdr>
        </w:div>
      </w:divsChild>
    </w:div>
    <w:div w:id="1322275511">
      <w:bodyDiv w:val="1"/>
      <w:marLeft w:val="0"/>
      <w:marRight w:val="0"/>
      <w:marTop w:val="0"/>
      <w:marBottom w:val="0"/>
      <w:divBdr>
        <w:top w:val="none" w:sz="0" w:space="0" w:color="auto"/>
        <w:left w:val="none" w:sz="0" w:space="0" w:color="auto"/>
        <w:bottom w:val="none" w:sz="0" w:space="0" w:color="auto"/>
        <w:right w:val="none" w:sz="0" w:space="0" w:color="auto"/>
      </w:divBdr>
    </w:div>
    <w:div w:id="1326204951">
      <w:bodyDiv w:val="1"/>
      <w:marLeft w:val="0"/>
      <w:marRight w:val="0"/>
      <w:marTop w:val="0"/>
      <w:marBottom w:val="0"/>
      <w:divBdr>
        <w:top w:val="none" w:sz="0" w:space="0" w:color="auto"/>
        <w:left w:val="none" w:sz="0" w:space="0" w:color="auto"/>
        <w:bottom w:val="none" w:sz="0" w:space="0" w:color="auto"/>
        <w:right w:val="none" w:sz="0" w:space="0" w:color="auto"/>
      </w:divBdr>
      <w:divsChild>
        <w:div w:id="3627817">
          <w:marLeft w:val="562"/>
          <w:marRight w:val="0"/>
          <w:marTop w:val="33"/>
          <w:marBottom w:val="33"/>
          <w:divBdr>
            <w:top w:val="none" w:sz="0" w:space="0" w:color="auto"/>
            <w:left w:val="none" w:sz="0" w:space="0" w:color="auto"/>
            <w:bottom w:val="none" w:sz="0" w:space="0" w:color="auto"/>
            <w:right w:val="none" w:sz="0" w:space="0" w:color="auto"/>
          </w:divBdr>
        </w:div>
        <w:div w:id="222764600">
          <w:marLeft w:val="562"/>
          <w:marRight w:val="0"/>
          <w:marTop w:val="33"/>
          <w:marBottom w:val="33"/>
          <w:divBdr>
            <w:top w:val="none" w:sz="0" w:space="0" w:color="auto"/>
            <w:left w:val="none" w:sz="0" w:space="0" w:color="auto"/>
            <w:bottom w:val="none" w:sz="0" w:space="0" w:color="auto"/>
            <w:right w:val="none" w:sz="0" w:space="0" w:color="auto"/>
          </w:divBdr>
        </w:div>
        <w:div w:id="241067580">
          <w:marLeft w:val="504"/>
          <w:marRight w:val="0"/>
          <w:marTop w:val="33"/>
          <w:marBottom w:val="33"/>
          <w:divBdr>
            <w:top w:val="none" w:sz="0" w:space="0" w:color="auto"/>
            <w:left w:val="none" w:sz="0" w:space="0" w:color="auto"/>
            <w:bottom w:val="none" w:sz="0" w:space="0" w:color="auto"/>
            <w:right w:val="none" w:sz="0" w:space="0" w:color="auto"/>
          </w:divBdr>
        </w:div>
        <w:div w:id="326370539">
          <w:marLeft w:val="504"/>
          <w:marRight w:val="0"/>
          <w:marTop w:val="33"/>
          <w:marBottom w:val="33"/>
          <w:divBdr>
            <w:top w:val="none" w:sz="0" w:space="0" w:color="auto"/>
            <w:left w:val="none" w:sz="0" w:space="0" w:color="auto"/>
            <w:bottom w:val="none" w:sz="0" w:space="0" w:color="auto"/>
            <w:right w:val="none" w:sz="0" w:space="0" w:color="auto"/>
          </w:divBdr>
        </w:div>
        <w:div w:id="440611272">
          <w:marLeft w:val="504"/>
          <w:marRight w:val="0"/>
          <w:marTop w:val="33"/>
          <w:marBottom w:val="33"/>
          <w:divBdr>
            <w:top w:val="none" w:sz="0" w:space="0" w:color="auto"/>
            <w:left w:val="none" w:sz="0" w:space="0" w:color="auto"/>
            <w:bottom w:val="none" w:sz="0" w:space="0" w:color="auto"/>
            <w:right w:val="none" w:sz="0" w:space="0" w:color="auto"/>
          </w:divBdr>
        </w:div>
        <w:div w:id="732779888">
          <w:marLeft w:val="504"/>
          <w:marRight w:val="0"/>
          <w:marTop w:val="33"/>
          <w:marBottom w:val="33"/>
          <w:divBdr>
            <w:top w:val="none" w:sz="0" w:space="0" w:color="auto"/>
            <w:left w:val="none" w:sz="0" w:space="0" w:color="auto"/>
            <w:bottom w:val="none" w:sz="0" w:space="0" w:color="auto"/>
            <w:right w:val="none" w:sz="0" w:space="0" w:color="auto"/>
          </w:divBdr>
        </w:div>
        <w:div w:id="811681210">
          <w:marLeft w:val="504"/>
          <w:marRight w:val="0"/>
          <w:marTop w:val="33"/>
          <w:marBottom w:val="33"/>
          <w:divBdr>
            <w:top w:val="none" w:sz="0" w:space="0" w:color="auto"/>
            <w:left w:val="none" w:sz="0" w:space="0" w:color="auto"/>
            <w:bottom w:val="none" w:sz="0" w:space="0" w:color="auto"/>
            <w:right w:val="none" w:sz="0" w:space="0" w:color="auto"/>
          </w:divBdr>
        </w:div>
        <w:div w:id="893740055">
          <w:marLeft w:val="504"/>
          <w:marRight w:val="0"/>
          <w:marTop w:val="33"/>
          <w:marBottom w:val="33"/>
          <w:divBdr>
            <w:top w:val="none" w:sz="0" w:space="0" w:color="auto"/>
            <w:left w:val="none" w:sz="0" w:space="0" w:color="auto"/>
            <w:bottom w:val="none" w:sz="0" w:space="0" w:color="auto"/>
            <w:right w:val="none" w:sz="0" w:space="0" w:color="auto"/>
          </w:divBdr>
        </w:div>
        <w:div w:id="924076485">
          <w:marLeft w:val="562"/>
          <w:marRight w:val="0"/>
          <w:marTop w:val="33"/>
          <w:marBottom w:val="33"/>
          <w:divBdr>
            <w:top w:val="none" w:sz="0" w:space="0" w:color="auto"/>
            <w:left w:val="none" w:sz="0" w:space="0" w:color="auto"/>
            <w:bottom w:val="none" w:sz="0" w:space="0" w:color="auto"/>
            <w:right w:val="none" w:sz="0" w:space="0" w:color="auto"/>
          </w:divBdr>
        </w:div>
        <w:div w:id="977610541">
          <w:marLeft w:val="504"/>
          <w:marRight w:val="0"/>
          <w:marTop w:val="33"/>
          <w:marBottom w:val="33"/>
          <w:divBdr>
            <w:top w:val="none" w:sz="0" w:space="0" w:color="auto"/>
            <w:left w:val="none" w:sz="0" w:space="0" w:color="auto"/>
            <w:bottom w:val="none" w:sz="0" w:space="0" w:color="auto"/>
            <w:right w:val="none" w:sz="0" w:space="0" w:color="auto"/>
          </w:divBdr>
        </w:div>
        <w:div w:id="1020934091">
          <w:marLeft w:val="562"/>
          <w:marRight w:val="0"/>
          <w:marTop w:val="33"/>
          <w:marBottom w:val="33"/>
          <w:divBdr>
            <w:top w:val="none" w:sz="0" w:space="0" w:color="auto"/>
            <w:left w:val="none" w:sz="0" w:space="0" w:color="auto"/>
            <w:bottom w:val="none" w:sz="0" w:space="0" w:color="auto"/>
            <w:right w:val="none" w:sz="0" w:space="0" w:color="auto"/>
          </w:divBdr>
        </w:div>
        <w:div w:id="1317421396">
          <w:marLeft w:val="562"/>
          <w:marRight w:val="0"/>
          <w:marTop w:val="33"/>
          <w:marBottom w:val="33"/>
          <w:divBdr>
            <w:top w:val="none" w:sz="0" w:space="0" w:color="auto"/>
            <w:left w:val="none" w:sz="0" w:space="0" w:color="auto"/>
            <w:bottom w:val="none" w:sz="0" w:space="0" w:color="auto"/>
            <w:right w:val="none" w:sz="0" w:space="0" w:color="auto"/>
          </w:divBdr>
        </w:div>
        <w:div w:id="1445808700">
          <w:marLeft w:val="504"/>
          <w:marRight w:val="0"/>
          <w:marTop w:val="33"/>
          <w:marBottom w:val="33"/>
          <w:divBdr>
            <w:top w:val="none" w:sz="0" w:space="0" w:color="auto"/>
            <w:left w:val="none" w:sz="0" w:space="0" w:color="auto"/>
            <w:bottom w:val="none" w:sz="0" w:space="0" w:color="auto"/>
            <w:right w:val="none" w:sz="0" w:space="0" w:color="auto"/>
          </w:divBdr>
        </w:div>
        <w:div w:id="1504708071">
          <w:marLeft w:val="504"/>
          <w:marRight w:val="0"/>
          <w:marTop w:val="33"/>
          <w:marBottom w:val="33"/>
          <w:divBdr>
            <w:top w:val="none" w:sz="0" w:space="0" w:color="auto"/>
            <w:left w:val="none" w:sz="0" w:space="0" w:color="auto"/>
            <w:bottom w:val="none" w:sz="0" w:space="0" w:color="auto"/>
            <w:right w:val="none" w:sz="0" w:space="0" w:color="auto"/>
          </w:divBdr>
        </w:div>
        <w:div w:id="1557810946">
          <w:marLeft w:val="504"/>
          <w:marRight w:val="0"/>
          <w:marTop w:val="33"/>
          <w:marBottom w:val="33"/>
          <w:divBdr>
            <w:top w:val="none" w:sz="0" w:space="0" w:color="auto"/>
            <w:left w:val="none" w:sz="0" w:space="0" w:color="auto"/>
            <w:bottom w:val="none" w:sz="0" w:space="0" w:color="auto"/>
            <w:right w:val="none" w:sz="0" w:space="0" w:color="auto"/>
          </w:divBdr>
        </w:div>
        <w:div w:id="1702196287">
          <w:marLeft w:val="562"/>
          <w:marRight w:val="0"/>
          <w:marTop w:val="33"/>
          <w:marBottom w:val="33"/>
          <w:divBdr>
            <w:top w:val="none" w:sz="0" w:space="0" w:color="auto"/>
            <w:left w:val="none" w:sz="0" w:space="0" w:color="auto"/>
            <w:bottom w:val="none" w:sz="0" w:space="0" w:color="auto"/>
            <w:right w:val="none" w:sz="0" w:space="0" w:color="auto"/>
          </w:divBdr>
        </w:div>
        <w:div w:id="1780221813">
          <w:marLeft w:val="504"/>
          <w:marRight w:val="0"/>
          <w:marTop w:val="33"/>
          <w:marBottom w:val="33"/>
          <w:divBdr>
            <w:top w:val="none" w:sz="0" w:space="0" w:color="auto"/>
            <w:left w:val="none" w:sz="0" w:space="0" w:color="auto"/>
            <w:bottom w:val="none" w:sz="0" w:space="0" w:color="auto"/>
            <w:right w:val="none" w:sz="0" w:space="0" w:color="auto"/>
          </w:divBdr>
        </w:div>
        <w:div w:id="1945187547">
          <w:marLeft w:val="504"/>
          <w:marRight w:val="0"/>
          <w:marTop w:val="33"/>
          <w:marBottom w:val="33"/>
          <w:divBdr>
            <w:top w:val="none" w:sz="0" w:space="0" w:color="auto"/>
            <w:left w:val="none" w:sz="0" w:space="0" w:color="auto"/>
            <w:bottom w:val="none" w:sz="0" w:space="0" w:color="auto"/>
            <w:right w:val="none" w:sz="0" w:space="0" w:color="auto"/>
          </w:divBdr>
        </w:div>
        <w:div w:id="2130122337">
          <w:marLeft w:val="504"/>
          <w:marRight w:val="0"/>
          <w:marTop w:val="33"/>
          <w:marBottom w:val="33"/>
          <w:divBdr>
            <w:top w:val="none" w:sz="0" w:space="0" w:color="auto"/>
            <w:left w:val="none" w:sz="0" w:space="0" w:color="auto"/>
            <w:bottom w:val="none" w:sz="0" w:space="0" w:color="auto"/>
            <w:right w:val="none" w:sz="0" w:space="0" w:color="auto"/>
          </w:divBdr>
        </w:div>
        <w:div w:id="2144611338">
          <w:marLeft w:val="504"/>
          <w:marRight w:val="0"/>
          <w:marTop w:val="33"/>
          <w:marBottom w:val="33"/>
          <w:divBdr>
            <w:top w:val="none" w:sz="0" w:space="0" w:color="auto"/>
            <w:left w:val="none" w:sz="0" w:space="0" w:color="auto"/>
            <w:bottom w:val="none" w:sz="0" w:space="0" w:color="auto"/>
            <w:right w:val="none" w:sz="0" w:space="0" w:color="auto"/>
          </w:divBdr>
        </w:div>
      </w:divsChild>
    </w:div>
    <w:div w:id="1328439146">
      <w:bodyDiv w:val="1"/>
      <w:marLeft w:val="0"/>
      <w:marRight w:val="0"/>
      <w:marTop w:val="0"/>
      <w:marBottom w:val="0"/>
      <w:divBdr>
        <w:top w:val="none" w:sz="0" w:space="0" w:color="auto"/>
        <w:left w:val="none" w:sz="0" w:space="0" w:color="auto"/>
        <w:bottom w:val="none" w:sz="0" w:space="0" w:color="auto"/>
        <w:right w:val="none" w:sz="0" w:space="0" w:color="auto"/>
      </w:divBdr>
    </w:div>
    <w:div w:id="1351369265">
      <w:bodyDiv w:val="1"/>
      <w:marLeft w:val="0"/>
      <w:marRight w:val="0"/>
      <w:marTop w:val="0"/>
      <w:marBottom w:val="0"/>
      <w:divBdr>
        <w:top w:val="none" w:sz="0" w:space="0" w:color="auto"/>
        <w:left w:val="none" w:sz="0" w:space="0" w:color="auto"/>
        <w:bottom w:val="none" w:sz="0" w:space="0" w:color="auto"/>
        <w:right w:val="none" w:sz="0" w:space="0" w:color="auto"/>
      </w:divBdr>
    </w:div>
    <w:div w:id="1362978482">
      <w:bodyDiv w:val="1"/>
      <w:marLeft w:val="0"/>
      <w:marRight w:val="0"/>
      <w:marTop w:val="0"/>
      <w:marBottom w:val="0"/>
      <w:divBdr>
        <w:top w:val="none" w:sz="0" w:space="0" w:color="auto"/>
        <w:left w:val="none" w:sz="0" w:space="0" w:color="auto"/>
        <w:bottom w:val="none" w:sz="0" w:space="0" w:color="auto"/>
        <w:right w:val="none" w:sz="0" w:space="0" w:color="auto"/>
      </w:divBdr>
    </w:div>
    <w:div w:id="1369600865">
      <w:bodyDiv w:val="1"/>
      <w:marLeft w:val="0"/>
      <w:marRight w:val="0"/>
      <w:marTop w:val="0"/>
      <w:marBottom w:val="0"/>
      <w:divBdr>
        <w:top w:val="none" w:sz="0" w:space="0" w:color="auto"/>
        <w:left w:val="none" w:sz="0" w:space="0" w:color="auto"/>
        <w:bottom w:val="none" w:sz="0" w:space="0" w:color="auto"/>
        <w:right w:val="none" w:sz="0" w:space="0" w:color="auto"/>
      </w:divBdr>
    </w:div>
    <w:div w:id="1372994248">
      <w:bodyDiv w:val="1"/>
      <w:marLeft w:val="0"/>
      <w:marRight w:val="0"/>
      <w:marTop w:val="0"/>
      <w:marBottom w:val="0"/>
      <w:divBdr>
        <w:top w:val="none" w:sz="0" w:space="0" w:color="auto"/>
        <w:left w:val="none" w:sz="0" w:space="0" w:color="auto"/>
        <w:bottom w:val="none" w:sz="0" w:space="0" w:color="auto"/>
        <w:right w:val="none" w:sz="0" w:space="0" w:color="auto"/>
      </w:divBdr>
    </w:div>
    <w:div w:id="1377049008">
      <w:bodyDiv w:val="1"/>
      <w:marLeft w:val="0"/>
      <w:marRight w:val="0"/>
      <w:marTop w:val="0"/>
      <w:marBottom w:val="0"/>
      <w:divBdr>
        <w:top w:val="none" w:sz="0" w:space="0" w:color="auto"/>
        <w:left w:val="none" w:sz="0" w:space="0" w:color="auto"/>
        <w:bottom w:val="none" w:sz="0" w:space="0" w:color="auto"/>
        <w:right w:val="none" w:sz="0" w:space="0" w:color="auto"/>
      </w:divBdr>
      <w:divsChild>
        <w:div w:id="932131694">
          <w:marLeft w:val="240"/>
          <w:marRight w:val="240"/>
          <w:marTop w:val="0"/>
          <w:marBottom w:val="0"/>
          <w:divBdr>
            <w:top w:val="none" w:sz="0" w:space="0" w:color="auto"/>
            <w:left w:val="none" w:sz="0" w:space="0" w:color="auto"/>
            <w:bottom w:val="none" w:sz="0" w:space="0" w:color="auto"/>
            <w:right w:val="none" w:sz="0" w:space="0" w:color="auto"/>
          </w:divBdr>
        </w:div>
        <w:div w:id="1883595922">
          <w:marLeft w:val="0"/>
          <w:marRight w:val="0"/>
          <w:marTop w:val="0"/>
          <w:marBottom w:val="0"/>
          <w:divBdr>
            <w:top w:val="none" w:sz="0" w:space="0" w:color="auto"/>
            <w:left w:val="none" w:sz="0" w:space="0" w:color="auto"/>
            <w:bottom w:val="none" w:sz="0" w:space="0" w:color="auto"/>
            <w:right w:val="none" w:sz="0" w:space="0" w:color="auto"/>
          </w:divBdr>
        </w:div>
      </w:divsChild>
    </w:div>
    <w:div w:id="1411150973">
      <w:bodyDiv w:val="1"/>
      <w:marLeft w:val="0"/>
      <w:marRight w:val="0"/>
      <w:marTop w:val="0"/>
      <w:marBottom w:val="0"/>
      <w:divBdr>
        <w:top w:val="none" w:sz="0" w:space="0" w:color="auto"/>
        <w:left w:val="none" w:sz="0" w:space="0" w:color="auto"/>
        <w:bottom w:val="none" w:sz="0" w:space="0" w:color="auto"/>
        <w:right w:val="none" w:sz="0" w:space="0" w:color="auto"/>
      </w:divBdr>
    </w:div>
    <w:div w:id="1412435620">
      <w:bodyDiv w:val="1"/>
      <w:marLeft w:val="0"/>
      <w:marRight w:val="0"/>
      <w:marTop w:val="0"/>
      <w:marBottom w:val="0"/>
      <w:divBdr>
        <w:top w:val="none" w:sz="0" w:space="0" w:color="auto"/>
        <w:left w:val="none" w:sz="0" w:space="0" w:color="auto"/>
        <w:bottom w:val="none" w:sz="0" w:space="0" w:color="auto"/>
        <w:right w:val="none" w:sz="0" w:space="0" w:color="auto"/>
      </w:divBdr>
    </w:div>
    <w:div w:id="1422025347">
      <w:bodyDiv w:val="1"/>
      <w:marLeft w:val="0"/>
      <w:marRight w:val="0"/>
      <w:marTop w:val="0"/>
      <w:marBottom w:val="0"/>
      <w:divBdr>
        <w:top w:val="none" w:sz="0" w:space="0" w:color="auto"/>
        <w:left w:val="none" w:sz="0" w:space="0" w:color="auto"/>
        <w:bottom w:val="none" w:sz="0" w:space="0" w:color="auto"/>
        <w:right w:val="none" w:sz="0" w:space="0" w:color="auto"/>
      </w:divBdr>
    </w:div>
    <w:div w:id="1429498303">
      <w:bodyDiv w:val="1"/>
      <w:marLeft w:val="0"/>
      <w:marRight w:val="0"/>
      <w:marTop w:val="0"/>
      <w:marBottom w:val="0"/>
      <w:divBdr>
        <w:top w:val="none" w:sz="0" w:space="0" w:color="auto"/>
        <w:left w:val="none" w:sz="0" w:space="0" w:color="auto"/>
        <w:bottom w:val="none" w:sz="0" w:space="0" w:color="auto"/>
        <w:right w:val="none" w:sz="0" w:space="0" w:color="auto"/>
      </w:divBdr>
      <w:divsChild>
        <w:div w:id="1143817156">
          <w:marLeft w:val="1200"/>
          <w:marRight w:val="0"/>
          <w:marTop w:val="0"/>
          <w:marBottom w:val="0"/>
          <w:divBdr>
            <w:top w:val="none" w:sz="0" w:space="0" w:color="auto"/>
            <w:left w:val="none" w:sz="0" w:space="0" w:color="auto"/>
            <w:bottom w:val="none" w:sz="0" w:space="0" w:color="auto"/>
            <w:right w:val="none" w:sz="0" w:space="0" w:color="auto"/>
          </w:divBdr>
        </w:div>
      </w:divsChild>
    </w:div>
    <w:div w:id="1431971949">
      <w:bodyDiv w:val="1"/>
      <w:marLeft w:val="0"/>
      <w:marRight w:val="0"/>
      <w:marTop w:val="0"/>
      <w:marBottom w:val="0"/>
      <w:divBdr>
        <w:top w:val="none" w:sz="0" w:space="0" w:color="auto"/>
        <w:left w:val="none" w:sz="0" w:space="0" w:color="auto"/>
        <w:bottom w:val="none" w:sz="0" w:space="0" w:color="auto"/>
        <w:right w:val="none" w:sz="0" w:space="0" w:color="auto"/>
      </w:divBdr>
    </w:div>
    <w:div w:id="1439717230">
      <w:bodyDiv w:val="1"/>
      <w:marLeft w:val="0"/>
      <w:marRight w:val="0"/>
      <w:marTop w:val="0"/>
      <w:marBottom w:val="0"/>
      <w:divBdr>
        <w:top w:val="none" w:sz="0" w:space="0" w:color="auto"/>
        <w:left w:val="none" w:sz="0" w:space="0" w:color="auto"/>
        <w:bottom w:val="none" w:sz="0" w:space="0" w:color="auto"/>
        <w:right w:val="none" w:sz="0" w:space="0" w:color="auto"/>
      </w:divBdr>
    </w:div>
    <w:div w:id="1441337804">
      <w:bodyDiv w:val="1"/>
      <w:marLeft w:val="0"/>
      <w:marRight w:val="0"/>
      <w:marTop w:val="0"/>
      <w:marBottom w:val="0"/>
      <w:divBdr>
        <w:top w:val="none" w:sz="0" w:space="0" w:color="auto"/>
        <w:left w:val="none" w:sz="0" w:space="0" w:color="auto"/>
        <w:bottom w:val="none" w:sz="0" w:space="0" w:color="auto"/>
        <w:right w:val="none" w:sz="0" w:space="0" w:color="auto"/>
      </w:divBdr>
    </w:div>
    <w:div w:id="1452479550">
      <w:bodyDiv w:val="1"/>
      <w:marLeft w:val="0"/>
      <w:marRight w:val="0"/>
      <w:marTop w:val="0"/>
      <w:marBottom w:val="0"/>
      <w:divBdr>
        <w:top w:val="none" w:sz="0" w:space="0" w:color="auto"/>
        <w:left w:val="none" w:sz="0" w:space="0" w:color="auto"/>
        <w:bottom w:val="none" w:sz="0" w:space="0" w:color="auto"/>
        <w:right w:val="none" w:sz="0" w:space="0" w:color="auto"/>
      </w:divBdr>
    </w:div>
    <w:div w:id="1456674001">
      <w:bodyDiv w:val="1"/>
      <w:marLeft w:val="0"/>
      <w:marRight w:val="0"/>
      <w:marTop w:val="0"/>
      <w:marBottom w:val="0"/>
      <w:divBdr>
        <w:top w:val="none" w:sz="0" w:space="0" w:color="auto"/>
        <w:left w:val="none" w:sz="0" w:space="0" w:color="auto"/>
        <w:bottom w:val="none" w:sz="0" w:space="0" w:color="auto"/>
        <w:right w:val="none" w:sz="0" w:space="0" w:color="auto"/>
      </w:divBdr>
    </w:div>
    <w:div w:id="1462113189">
      <w:bodyDiv w:val="1"/>
      <w:marLeft w:val="0"/>
      <w:marRight w:val="0"/>
      <w:marTop w:val="0"/>
      <w:marBottom w:val="0"/>
      <w:divBdr>
        <w:top w:val="none" w:sz="0" w:space="0" w:color="auto"/>
        <w:left w:val="none" w:sz="0" w:space="0" w:color="auto"/>
        <w:bottom w:val="none" w:sz="0" w:space="0" w:color="auto"/>
        <w:right w:val="none" w:sz="0" w:space="0" w:color="auto"/>
      </w:divBdr>
      <w:divsChild>
        <w:div w:id="1623922462">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469012389">
      <w:bodyDiv w:val="1"/>
      <w:marLeft w:val="0"/>
      <w:marRight w:val="0"/>
      <w:marTop w:val="0"/>
      <w:marBottom w:val="0"/>
      <w:divBdr>
        <w:top w:val="none" w:sz="0" w:space="0" w:color="auto"/>
        <w:left w:val="none" w:sz="0" w:space="0" w:color="auto"/>
        <w:bottom w:val="none" w:sz="0" w:space="0" w:color="auto"/>
        <w:right w:val="none" w:sz="0" w:space="0" w:color="auto"/>
      </w:divBdr>
    </w:div>
    <w:div w:id="1477455251">
      <w:bodyDiv w:val="1"/>
      <w:marLeft w:val="0"/>
      <w:marRight w:val="0"/>
      <w:marTop w:val="0"/>
      <w:marBottom w:val="0"/>
      <w:divBdr>
        <w:top w:val="none" w:sz="0" w:space="0" w:color="auto"/>
        <w:left w:val="none" w:sz="0" w:space="0" w:color="auto"/>
        <w:bottom w:val="none" w:sz="0" w:space="0" w:color="auto"/>
        <w:right w:val="none" w:sz="0" w:space="0" w:color="auto"/>
      </w:divBdr>
    </w:div>
    <w:div w:id="1480533875">
      <w:bodyDiv w:val="1"/>
      <w:marLeft w:val="0"/>
      <w:marRight w:val="0"/>
      <w:marTop w:val="0"/>
      <w:marBottom w:val="0"/>
      <w:divBdr>
        <w:top w:val="none" w:sz="0" w:space="0" w:color="auto"/>
        <w:left w:val="none" w:sz="0" w:space="0" w:color="auto"/>
        <w:bottom w:val="none" w:sz="0" w:space="0" w:color="auto"/>
        <w:right w:val="none" w:sz="0" w:space="0" w:color="auto"/>
      </w:divBdr>
    </w:div>
    <w:div w:id="1488089610">
      <w:bodyDiv w:val="1"/>
      <w:marLeft w:val="0"/>
      <w:marRight w:val="0"/>
      <w:marTop w:val="0"/>
      <w:marBottom w:val="0"/>
      <w:divBdr>
        <w:top w:val="none" w:sz="0" w:space="0" w:color="auto"/>
        <w:left w:val="none" w:sz="0" w:space="0" w:color="auto"/>
        <w:bottom w:val="none" w:sz="0" w:space="0" w:color="auto"/>
        <w:right w:val="none" w:sz="0" w:space="0" w:color="auto"/>
      </w:divBdr>
    </w:div>
    <w:div w:id="1519391517">
      <w:bodyDiv w:val="1"/>
      <w:marLeft w:val="0"/>
      <w:marRight w:val="0"/>
      <w:marTop w:val="0"/>
      <w:marBottom w:val="0"/>
      <w:divBdr>
        <w:top w:val="none" w:sz="0" w:space="0" w:color="auto"/>
        <w:left w:val="none" w:sz="0" w:space="0" w:color="auto"/>
        <w:bottom w:val="none" w:sz="0" w:space="0" w:color="auto"/>
        <w:right w:val="none" w:sz="0" w:space="0" w:color="auto"/>
      </w:divBdr>
    </w:div>
    <w:div w:id="1526677743">
      <w:bodyDiv w:val="1"/>
      <w:marLeft w:val="0"/>
      <w:marRight w:val="0"/>
      <w:marTop w:val="0"/>
      <w:marBottom w:val="0"/>
      <w:divBdr>
        <w:top w:val="none" w:sz="0" w:space="0" w:color="auto"/>
        <w:left w:val="none" w:sz="0" w:space="0" w:color="auto"/>
        <w:bottom w:val="none" w:sz="0" w:space="0" w:color="auto"/>
        <w:right w:val="none" w:sz="0" w:space="0" w:color="auto"/>
      </w:divBdr>
    </w:div>
    <w:div w:id="1569537391">
      <w:bodyDiv w:val="1"/>
      <w:marLeft w:val="0"/>
      <w:marRight w:val="0"/>
      <w:marTop w:val="0"/>
      <w:marBottom w:val="0"/>
      <w:divBdr>
        <w:top w:val="none" w:sz="0" w:space="0" w:color="auto"/>
        <w:left w:val="none" w:sz="0" w:space="0" w:color="auto"/>
        <w:bottom w:val="none" w:sz="0" w:space="0" w:color="auto"/>
        <w:right w:val="none" w:sz="0" w:space="0" w:color="auto"/>
      </w:divBdr>
    </w:div>
    <w:div w:id="1602564602">
      <w:bodyDiv w:val="1"/>
      <w:marLeft w:val="0"/>
      <w:marRight w:val="0"/>
      <w:marTop w:val="0"/>
      <w:marBottom w:val="0"/>
      <w:divBdr>
        <w:top w:val="none" w:sz="0" w:space="0" w:color="auto"/>
        <w:left w:val="none" w:sz="0" w:space="0" w:color="auto"/>
        <w:bottom w:val="none" w:sz="0" w:space="0" w:color="auto"/>
        <w:right w:val="none" w:sz="0" w:space="0" w:color="auto"/>
      </w:divBdr>
    </w:div>
    <w:div w:id="1608268908">
      <w:bodyDiv w:val="1"/>
      <w:marLeft w:val="0"/>
      <w:marRight w:val="0"/>
      <w:marTop w:val="0"/>
      <w:marBottom w:val="0"/>
      <w:divBdr>
        <w:top w:val="none" w:sz="0" w:space="0" w:color="auto"/>
        <w:left w:val="none" w:sz="0" w:space="0" w:color="auto"/>
        <w:bottom w:val="none" w:sz="0" w:space="0" w:color="auto"/>
        <w:right w:val="none" w:sz="0" w:space="0" w:color="auto"/>
      </w:divBdr>
      <w:divsChild>
        <w:div w:id="937756765">
          <w:marLeft w:val="0"/>
          <w:marRight w:val="0"/>
          <w:marTop w:val="0"/>
          <w:marBottom w:val="0"/>
          <w:divBdr>
            <w:top w:val="none" w:sz="0" w:space="0" w:color="auto"/>
            <w:left w:val="none" w:sz="0" w:space="0" w:color="auto"/>
            <w:bottom w:val="none" w:sz="0" w:space="0" w:color="auto"/>
            <w:right w:val="none" w:sz="0" w:space="0" w:color="auto"/>
          </w:divBdr>
        </w:div>
      </w:divsChild>
    </w:div>
    <w:div w:id="1608736886">
      <w:bodyDiv w:val="1"/>
      <w:marLeft w:val="0"/>
      <w:marRight w:val="0"/>
      <w:marTop w:val="0"/>
      <w:marBottom w:val="0"/>
      <w:divBdr>
        <w:top w:val="none" w:sz="0" w:space="0" w:color="auto"/>
        <w:left w:val="none" w:sz="0" w:space="0" w:color="auto"/>
        <w:bottom w:val="none" w:sz="0" w:space="0" w:color="auto"/>
        <w:right w:val="none" w:sz="0" w:space="0" w:color="auto"/>
      </w:divBdr>
      <w:divsChild>
        <w:div w:id="222375835">
          <w:marLeft w:val="0"/>
          <w:marRight w:val="0"/>
          <w:marTop w:val="0"/>
          <w:marBottom w:val="0"/>
          <w:divBdr>
            <w:top w:val="none" w:sz="0" w:space="0" w:color="auto"/>
            <w:left w:val="none" w:sz="0" w:space="0" w:color="auto"/>
            <w:bottom w:val="none" w:sz="0" w:space="0" w:color="auto"/>
            <w:right w:val="none" w:sz="0" w:space="0" w:color="auto"/>
          </w:divBdr>
        </w:div>
      </w:divsChild>
    </w:div>
    <w:div w:id="1611662211">
      <w:bodyDiv w:val="1"/>
      <w:marLeft w:val="0"/>
      <w:marRight w:val="0"/>
      <w:marTop w:val="0"/>
      <w:marBottom w:val="0"/>
      <w:divBdr>
        <w:top w:val="none" w:sz="0" w:space="0" w:color="auto"/>
        <w:left w:val="none" w:sz="0" w:space="0" w:color="auto"/>
        <w:bottom w:val="none" w:sz="0" w:space="0" w:color="auto"/>
        <w:right w:val="none" w:sz="0" w:space="0" w:color="auto"/>
      </w:divBdr>
    </w:div>
    <w:div w:id="1612201555">
      <w:bodyDiv w:val="1"/>
      <w:marLeft w:val="0"/>
      <w:marRight w:val="0"/>
      <w:marTop w:val="0"/>
      <w:marBottom w:val="0"/>
      <w:divBdr>
        <w:top w:val="none" w:sz="0" w:space="0" w:color="auto"/>
        <w:left w:val="none" w:sz="0" w:space="0" w:color="auto"/>
        <w:bottom w:val="none" w:sz="0" w:space="0" w:color="auto"/>
        <w:right w:val="none" w:sz="0" w:space="0" w:color="auto"/>
      </w:divBdr>
    </w:div>
    <w:div w:id="1617444100">
      <w:bodyDiv w:val="1"/>
      <w:marLeft w:val="0"/>
      <w:marRight w:val="0"/>
      <w:marTop w:val="0"/>
      <w:marBottom w:val="0"/>
      <w:divBdr>
        <w:top w:val="none" w:sz="0" w:space="0" w:color="auto"/>
        <w:left w:val="none" w:sz="0" w:space="0" w:color="auto"/>
        <w:bottom w:val="none" w:sz="0" w:space="0" w:color="auto"/>
        <w:right w:val="none" w:sz="0" w:space="0" w:color="auto"/>
      </w:divBdr>
    </w:div>
    <w:div w:id="1629512133">
      <w:bodyDiv w:val="1"/>
      <w:marLeft w:val="0"/>
      <w:marRight w:val="0"/>
      <w:marTop w:val="0"/>
      <w:marBottom w:val="0"/>
      <w:divBdr>
        <w:top w:val="none" w:sz="0" w:space="0" w:color="auto"/>
        <w:left w:val="none" w:sz="0" w:space="0" w:color="auto"/>
        <w:bottom w:val="none" w:sz="0" w:space="0" w:color="auto"/>
        <w:right w:val="none" w:sz="0" w:space="0" w:color="auto"/>
      </w:divBdr>
    </w:div>
    <w:div w:id="1638610042">
      <w:bodyDiv w:val="1"/>
      <w:marLeft w:val="0"/>
      <w:marRight w:val="0"/>
      <w:marTop w:val="0"/>
      <w:marBottom w:val="0"/>
      <w:divBdr>
        <w:top w:val="none" w:sz="0" w:space="0" w:color="auto"/>
        <w:left w:val="none" w:sz="0" w:space="0" w:color="auto"/>
        <w:bottom w:val="none" w:sz="0" w:space="0" w:color="auto"/>
        <w:right w:val="none" w:sz="0" w:space="0" w:color="auto"/>
      </w:divBdr>
    </w:div>
    <w:div w:id="1644265384">
      <w:bodyDiv w:val="1"/>
      <w:marLeft w:val="0"/>
      <w:marRight w:val="0"/>
      <w:marTop w:val="0"/>
      <w:marBottom w:val="0"/>
      <w:divBdr>
        <w:top w:val="none" w:sz="0" w:space="0" w:color="auto"/>
        <w:left w:val="none" w:sz="0" w:space="0" w:color="auto"/>
        <w:bottom w:val="none" w:sz="0" w:space="0" w:color="auto"/>
        <w:right w:val="none" w:sz="0" w:space="0" w:color="auto"/>
      </w:divBdr>
    </w:div>
    <w:div w:id="1648629053">
      <w:bodyDiv w:val="1"/>
      <w:marLeft w:val="0"/>
      <w:marRight w:val="0"/>
      <w:marTop w:val="0"/>
      <w:marBottom w:val="0"/>
      <w:divBdr>
        <w:top w:val="none" w:sz="0" w:space="0" w:color="auto"/>
        <w:left w:val="none" w:sz="0" w:space="0" w:color="auto"/>
        <w:bottom w:val="none" w:sz="0" w:space="0" w:color="auto"/>
        <w:right w:val="none" w:sz="0" w:space="0" w:color="auto"/>
      </w:divBdr>
    </w:div>
    <w:div w:id="1649825479">
      <w:bodyDiv w:val="1"/>
      <w:marLeft w:val="0"/>
      <w:marRight w:val="0"/>
      <w:marTop w:val="0"/>
      <w:marBottom w:val="0"/>
      <w:divBdr>
        <w:top w:val="none" w:sz="0" w:space="0" w:color="auto"/>
        <w:left w:val="none" w:sz="0" w:space="0" w:color="auto"/>
        <w:bottom w:val="none" w:sz="0" w:space="0" w:color="auto"/>
        <w:right w:val="none" w:sz="0" w:space="0" w:color="auto"/>
      </w:divBdr>
    </w:div>
    <w:div w:id="1653872960">
      <w:bodyDiv w:val="1"/>
      <w:marLeft w:val="0"/>
      <w:marRight w:val="0"/>
      <w:marTop w:val="0"/>
      <w:marBottom w:val="0"/>
      <w:divBdr>
        <w:top w:val="none" w:sz="0" w:space="0" w:color="auto"/>
        <w:left w:val="none" w:sz="0" w:space="0" w:color="auto"/>
        <w:bottom w:val="none" w:sz="0" w:space="0" w:color="auto"/>
        <w:right w:val="none" w:sz="0" w:space="0" w:color="auto"/>
      </w:divBdr>
    </w:div>
    <w:div w:id="1665166635">
      <w:bodyDiv w:val="1"/>
      <w:marLeft w:val="0"/>
      <w:marRight w:val="0"/>
      <w:marTop w:val="0"/>
      <w:marBottom w:val="0"/>
      <w:divBdr>
        <w:top w:val="none" w:sz="0" w:space="0" w:color="auto"/>
        <w:left w:val="none" w:sz="0" w:space="0" w:color="auto"/>
        <w:bottom w:val="none" w:sz="0" w:space="0" w:color="auto"/>
        <w:right w:val="none" w:sz="0" w:space="0" w:color="auto"/>
      </w:divBdr>
    </w:div>
    <w:div w:id="1680964202">
      <w:bodyDiv w:val="1"/>
      <w:marLeft w:val="0"/>
      <w:marRight w:val="0"/>
      <w:marTop w:val="0"/>
      <w:marBottom w:val="0"/>
      <w:divBdr>
        <w:top w:val="none" w:sz="0" w:space="0" w:color="auto"/>
        <w:left w:val="none" w:sz="0" w:space="0" w:color="auto"/>
        <w:bottom w:val="none" w:sz="0" w:space="0" w:color="auto"/>
        <w:right w:val="none" w:sz="0" w:space="0" w:color="auto"/>
      </w:divBdr>
    </w:div>
    <w:div w:id="1682245429">
      <w:bodyDiv w:val="1"/>
      <w:marLeft w:val="0"/>
      <w:marRight w:val="0"/>
      <w:marTop w:val="0"/>
      <w:marBottom w:val="0"/>
      <w:divBdr>
        <w:top w:val="none" w:sz="0" w:space="0" w:color="auto"/>
        <w:left w:val="none" w:sz="0" w:space="0" w:color="auto"/>
        <w:bottom w:val="none" w:sz="0" w:space="0" w:color="auto"/>
        <w:right w:val="none" w:sz="0" w:space="0" w:color="auto"/>
      </w:divBdr>
    </w:div>
    <w:div w:id="1683703791">
      <w:bodyDiv w:val="1"/>
      <w:marLeft w:val="0"/>
      <w:marRight w:val="0"/>
      <w:marTop w:val="0"/>
      <w:marBottom w:val="0"/>
      <w:divBdr>
        <w:top w:val="none" w:sz="0" w:space="0" w:color="auto"/>
        <w:left w:val="none" w:sz="0" w:space="0" w:color="auto"/>
        <w:bottom w:val="none" w:sz="0" w:space="0" w:color="auto"/>
        <w:right w:val="none" w:sz="0" w:space="0" w:color="auto"/>
      </w:divBdr>
    </w:div>
    <w:div w:id="1684743363">
      <w:bodyDiv w:val="1"/>
      <w:marLeft w:val="0"/>
      <w:marRight w:val="0"/>
      <w:marTop w:val="0"/>
      <w:marBottom w:val="0"/>
      <w:divBdr>
        <w:top w:val="none" w:sz="0" w:space="0" w:color="auto"/>
        <w:left w:val="none" w:sz="0" w:space="0" w:color="auto"/>
        <w:bottom w:val="none" w:sz="0" w:space="0" w:color="auto"/>
        <w:right w:val="none" w:sz="0" w:space="0" w:color="auto"/>
      </w:divBdr>
    </w:div>
    <w:div w:id="1684866423">
      <w:bodyDiv w:val="1"/>
      <w:marLeft w:val="0"/>
      <w:marRight w:val="0"/>
      <w:marTop w:val="0"/>
      <w:marBottom w:val="0"/>
      <w:divBdr>
        <w:top w:val="none" w:sz="0" w:space="0" w:color="auto"/>
        <w:left w:val="none" w:sz="0" w:space="0" w:color="auto"/>
        <w:bottom w:val="none" w:sz="0" w:space="0" w:color="auto"/>
        <w:right w:val="none" w:sz="0" w:space="0" w:color="auto"/>
      </w:divBdr>
    </w:div>
    <w:div w:id="1695577089">
      <w:bodyDiv w:val="1"/>
      <w:marLeft w:val="0"/>
      <w:marRight w:val="0"/>
      <w:marTop w:val="0"/>
      <w:marBottom w:val="0"/>
      <w:divBdr>
        <w:top w:val="none" w:sz="0" w:space="0" w:color="auto"/>
        <w:left w:val="none" w:sz="0" w:space="0" w:color="auto"/>
        <w:bottom w:val="none" w:sz="0" w:space="0" w:color="auto"/>
        <w:right w:val="none" w:sz="0" w:space="0" w:color="auto"/>
      </w:divBdr>
    </w:div>
    <w:div w:id="1695883370">
      <w:bodyDiv w:val="1"/>
      <w:marLeft w:val="0"/>
      <w:marRight w:val="0"/>
      <w:marTop w:val="0"/>
      <w:marBottom w:val="0"/>
      <w:divBdr>
        <w:top w:val="none" w:sz="0" w:space="0" w:color="auto"/>
        <w:left w:val="none" w:sz="0" w:space="0" w:color="auto"/>
        <w:bottom w:val="none" w:sz="0" w:space="0" w:color="auto"/>
        <w:right w:val="none" w:sz="0" w:space="0" w:color="auto"/>
      </w:divBdr>
      <w:divsChild>
        <w:div w:id="160126026">
          <w:marLeft w:val="504"/>
          <w:marRight w:val="0"/>
          <w:marTop w:val="33"/>
          <w:marBottom w:val="33"/>
          <w:divBdr>
            <w:top w:val="none" w:sz="0" w:space="0" w:color="auto"/>
            <w:left w:val="none" w:sz="0" w:space="0" w:color="auto"/>
            <w:bottom w:val="none" w:sz="0" w:space="0" w:color="auto"/>
            <w:right w:val="none" w:sz="0" w:space="0" w:color="auto"/>
          </w:divBdr>
        </w:div>
        <w:div w:id="198519872">
          <w:marLeft w:val="504"/>
          <w:marRight w:val="0"/>
          <w:marTop w:val="33"/>
          <w:marBottom w:val="33"/>
          <w:divBdr>
            <w:top w:val="none" w:sz="0" w:space="0" w:color="auto"/>
            <w:left w:val="none" w:sz="0" w:space="0" w:color="auto"/>
            <w:bottom w:val="none" w:sz="0" w:space="0" w:color="auto"/>
            <w:right w:val="none" w:sz="0" w:space="0" w:color="auto"/>
          </w:divBdr>
        </w:div>
        <w:div w:id="204879050">
          <w:marLeft w:val="562"/>
          <w:marRight w:val="0"/>
          <w:marTop w:val="33"/>
          <w:marBottom w:val="33"/>
          <w:divBdr>
            <w:top w:val="none" w:sz="0" w:space="0" w:color="auto"/>
            <w:left w:val="none" w:sz="0" w:space="0" w:color="auto"/>
            <w:bottom w:val="none" w:sz="0" w:space="0" w:color="auto"/>
            <w:right w:val="none" w:sz="0" w:space="0" w:color="auto"/>
          </w:divBdr>
        </w:div>
        <w:div w:id="502739795">
          <w:marLeft w:val="562"/>
          <w:marRight w:val="0"/>
          <w:marTop w:val="33"/>
          <w:marBottom w:val="33"/>
          <w:divBdr>
            <w:top w:val="none" w:sz="0" w:space="0" w:color="auto"/>
            <w:left w:val="none" w:sz="0" w:space="0" w:color="auto"/>
            <w:bottom w:val="none" w:sz="0" w:space="0" w:color="auto"/>
            <w:right w:val="none" w:sz="0" w:space="0" w:color="auto"/>
          </w:divBdr>
        </w:div>
        <w:div w:id="528615408">
          <w:marLeft w:val="504"/>
          <w:marRight w:val="0"/>
          <w:marTop w:val="33"/>
          <w:marBottom w:val="33"/>
          <w:divBdr>
            <w:top w:val="none" w:sz="0" w:space="0" w:color="auto"/>
            <w:left w:val="none" w:sz="0" w:space="0" w:color="auto"/>
            <w:bottom w:val="none" w:sz="0" w:space="0" w:color="auto"/>
            <w:right w:val="none" w:sz="0" w:space="0" w:color="auto"/>
          </w:divBdr>
        </w:div>
        <w:div w:id="575631758">
          <w:marLeft w:val="504"/>
          <w:marRight w:val="0"/>
          <w:marTop w:val="33"/>
          <w:marBottom w:val="33"/>
          <w:divBdr>
            <w:top w:val="none" w:sz="0" w:space="0" w:color="auto"/>
            <w:left w:val="none" w:sz="0" w:space="0" w:color="auto"/>
            <w:bottom w:val="none" w:sz="0" w:space="0" w:color="auto"/>
            <w:right w:val="none" w:sz="0" w:space="0" w:color="auto"/>
          </w:divBdr>
        </w:div>
        <w:div w:id="633213549">
          <w:marLeft w:val="562"/>
          <w:marRight w:val="0"/>
          <w:marTop w:val="33"/>
          <w:marBottom w:val="33"/>
          <w:divBdr>
            <w:top w:val="none" w:sz="0" w:space="0" w:color="auto"/>
            <w:left w:val="none" w:sz="0" w:space="0" w:color="auto"/>
            <w:bottom w:val="none" w:sz="0" w:space="0" w:color="auto"/>
            <w:right w:val="none" w:sz="0" w:space="0" w:color="auto"/>
          </w:divBdr>
        </w:div>
        <w:div w:id="636909289">
          <w:marLeft w:val="504"/>
          <w:marRight w:val="0"/>
          <w:marTop w:val="33"/>
          <w:marBottom w:val="33"/>
          <w:divBdr>
            <w:top w:val="none" w:sz="0" w:space="0" w:color="auto"/>
            <w:left w:val="none" w:sz="0" w:space="0" w:color="auto"/>
            <w:bottom w:val="none" w:sz="0" w:space="0" w:color="auto"/>
            <w:right w:val="none" w:sz="0" w:space="0" w:color="auto"/>
          </w:divBdr>
        </w:div>
        <w:div w:id="747193473">
          <w:marLeft w:val="562"/>
          <w:marRight w:val="0"/>
          <w:marTop w:val="33"/>
          <w:marBottom w:val="33"/>
          <w:divBdr>
            <w:top w:val="none" w:sz="0" w:space="0" w:color="auto"/>
            <w:left w:val="none" w:sz="0" w:space="0" w:color="auto"/>
            <w:bottom w:val="none" w:sz="0" w:space="0" w:color="auto"/>
            <w:right w:val="none" w:sz="0" w:space="0" w:color="auto"/>
          </w:divBdr>
        </w:div>
        <w:div w:id="778642283">
          <w:marLeft w:val="562"/>
          <w:marRight w:val="0"/>
          <w:marTop w:val="33"/>
          <w:marBottom w:val="33"/>
          <w:divBdr>
            <w:top w:val="none" w:sz="0" w:space="0" w:color="auto"/>
            <w:left w:val="none" w:sz="0" w:space="0" w:color="auto"/>
            <w:bottom w:val="none" w:sz="0" w:space="0" w:color="auto"/>
            <w:right w:val="none" w:sz="0" w:space="0" w:color="auto"/>
          </w:divBdr>
        </w:div>
        <w:div w:id="999456599">
          <w:marLeft w:val="504"/>
          <w:marRight w:val="0"/>
          <w:marTop w:val="33"/>
          <w:marBottom w:val="33"/>
          <w:divBdr>
            <w:top w:val="none" w:sz="0" w:space="0" w:color="auto"/>
            <w:left w:val="none" w:sz="0" w:space="0" w:color="auto"/>
            <w:bottom w:val="none" w:sz="0" w:space="0" w:color="auto"/>
            <w:right w:val="none" w:sz="0" w:space="0" w:color="auto"/>
          </w:divBdr>
        </w:div>
        <w:div w:id="1125998672">
          <w:marLeft w:val="504"/>
          <w:marRight w:val="0"/>
          <w:marTop w:val="33"/>
          <w:marBottom w:val="33"/>
          <w:divBdr>
            <w:top w:val="none" w:sz="0" w:space="0" w:color="auto"/>
            <w:left w:val="none" w:sz="0" w:space="0" w:color="auto"/>
            <w:bottom w:val="none" w:sz="0" w:space="0" w:color="auto"/>
            <w:right w:val="none" w:sz="0" w:space="0" w:color="auto"/>
          </w:divBdr>
        </w:div>
        <w:div w:id="1404058613">
          <w:marLeft w:val="562"/>
          <w:marRight w:val="0"/>
          <w:marTop w:val="33"/>
          <w:marBottom w:val="33"/>
          <w:divBdr>
            <w:top w:val="none" w:sz="0" w:space="0" w:color="auto"/>
            <w:left w:val="none" w:sz="0" w:space="0" w:color="auto"/>
            <w:bottom w:val="none" w:sz="0" w:space="0" w:color="auto"/>
            <w:right w:val="none" w:sz="0" w:space="0" w:color="auto"/>
          </w:divBdr>
        </w:div>
        <w:div w:id="1404378840">
          <w:marLeft w:val="504"/>
          <w:marRight w:val="0"/>
          <w:marTop w:val="33"/>
          <w:marBottom w:val="33"/>
          <w:divBdr>
            <w:top w:val="none" w:sz="0" w:space="0" w:color="auto"/>
            <w:left w:val="none" w:sz="0" w:space="0" w:color="auto"/>
            <w:bottom w:val="none" w:sz="0" w:space="0" w:color="auto"/>
            <w:right w:val="none" w:sz="0" w:space="0" w:color="auto"/>
          </w:divBdr>
        </w:div>
        <w:div w:id="1463306730">
          <w:marLeft w:val="504"/>
          <w:marRight w:val="0"/>
          <w:marTop w:val="33"/>
          <w:marBottom w:val="33"/>
          <w:divBdr>
            <w:top w:val="none" w:sz="0" w:space="0" w:color="auto"/>
            <w:left w:val="none" w:sz="0" w:space="0" w:color="auto"/>
            <w:bottom w:val="none" w:sz="0" w:space="0" w:color="auto"/>
            <w:right w:val="none" w:sz="0" w:space="0" w:color="auto"/>
          </w:divBdr>
        </w:div>
        <w:div w:id="1486166282">
          <w:marLeft w:val="504"/>
          <w:marRight w:val="0"/>
          <w:marTop w:val="33"/>
          <w:marBottom w:val="33"/>
          <w:divBdr>
            <w:top w:val="none" w:sz="0" w:space="0" w:color="auto"/>
            <w:left w:val="none" w:sz="0" w:space="0" w:color="auto"/>
            <w:bottom w:val="none" w:sz="0" w:space="0" w:color="auto"/>
            <w:right w:val="none" w:sz="0" w:space="0" w:color="auto"/>
          </w:divBdr>
        </w:div>
        <w:div w:id="1564675725">
          <w:marLeft w:val="504"/>
          <w:marRight w:val="0"/>
          <w:marTop w:val="33"/>
          <w:marBottom w:val="33"/>
          <w:divBdr>
            <w:top w:val="none" w:sz="0" w:space="0" w:color="auto"/>
            <w:left w:val="none" w:sz="0" w:space="0" w:color="auto"/>
            <w:bottom w:val="none" w:sz="0" w:space="0" w:color="auto"/>
            <w:right w:val="none" w:sz="0" w:space="0" w:color="auto"/>
          </w:divBdr>
        </w:div>
        <w:div w:id="1646467546">
          <w:marLeft w:val="504"/>
          <w:marRight w:val="0"/>
          <w:marTop w:val="33"/>
          <w:marBottom w:val="33"/>
          <w:divBdr>
            <w:top w:val="none" w:sz="0" w:space="0" w:color="auto"/>
            <w:left w:val="none" w:sz="0" w:space="0" w:color="auto"/>
            <w:bottom w:val="none" w:sz="0" w:space="0" w:color="auto"/>
            <w:right w:val="none" w:sz="0" w:space="0" w:color="auto"/>
          </w:divBdr>
        </w:div>
        <w:div w:id="1848596166">
          <w:marLeft w:val="504"/>
          <w:marRight w:val="0"/>
          <w:marTop w:val="33"/>
          <w:marBottom w:val="33"/>
          <w:divBdr>
            <w:top w:val="none" w:sz="0" w:space="0" w:color="auto"/>
            <w:left w:val="none" w:sz="0" w:space="0" w:color="auto"/>
            <w:bottom w:val="none" w:sz="0" w:space="0" w:color="auto"/>
            <w:right w:val="none" w:sz="0" w:space="0" w:color="auto"/>
          </w:divBdr>
        </w:div>
        <w:div w:id="1950311401">
          <w:marLeft w:val="504"/>
          <w:marRight w:val="0"/>
          <w:marTop w:val="33"/>
          <w:marBottom w:val="33"/>
          <w:divBdr>
            <w:top w:val="none" w:sz="0" w:space="0" w:color="auto"/>
            <w:left w:val="none" w:sz="0" w:space="0" w:color="auto"/>
            <w:bottom w:val="none" w:sz="0" w:space="0" w:color="auto"/>
            <w:right w:val="none" w:sz="0" w:space="0" w:color="auto"/>
          </w:divBdr>
        </w:div>
      </w:divsChild>
    </w:div>
    <w:div w:id="1703750255">
      <w:bodyDiv w:val="1"/>
      <w:marLeft w:val="0"/>
      <w:marRight w:val="0"/>
      <w:marTop w:val="0"/>
      <w:marBottom w:val="0"/>
      <w:divBdr>
        <w:top w:val="none" w:sz="0" w:space="0" w:color="auto"/>
        <w:left w:val="none" w:sz="0" w:space="0" w:color="auto"/>
        <w:bottom w:val="none" w:sz="0" w:space="0" w:color="auto"/>
        <w:right w:val="none" w:sz="0" w:space="0" w:color="auto"/>
      </w:divBdr>
      <w:divsChild>
        <w:div w:id="65031470">
          <w:marLeft w:val="331"/>
          <w:marRight w:val="0"/>
          <w:marTop w:val="0"/>
          <w:marBottom w:val="0"/>
          <w:divBdr>
            <w:top w:val="none" w:sz="0" w:space="0" w:color="auto"/>
            <w:left w:val="none" w:sz="0" w:space="0" w:color="auto"/>
            <w:bottom w:val="none" w:sz="0" w:space="0" w:color="auto"/>
            <w:right w:val="none" w:sz="0" w:space="0" w:color="auto"/>
          </w:divBdr>
        </w:div>
        <w:div w:id="365175931">
          <w:marLeft w:val="331"/>
          <w:marRight w:val="0"/>
          <w:marTop w:val="0"/>
          <w:marBottom w:val="0"/>
          <w:divBdr>
            <w:top w:val="none" w:sz="0" w:space="0" w:color="auto"/>
            <w:left w:val="none" w:sz="0" w:space="0" w:color="auto"/>
            <w:bottom w:val="none" w:sz="0" w:space="0" w:color="auto"/>
            <w:right w:val="none" w:sz="0" w:space="0" w:color="auto"/>
          </w:divBdr>
        </w:div>
        <w:div w:id="975601349">
          <w:marLeft w:val="331"/>
          <w:marRight w:val="0"/>
          <w:marTop w:val="0"/>
          <w:marBottom w:val="0"/>
          <w:divBdr>
            <w:top w:val="none" w:sz="0" w:space="0" w:color="auto"/>
            <w:left w:val="none" w:sz="0" w:space="0" w:color="auto"/>
            <w:bottom w:val="none" w:sz="0" w:space="0" w:color="auto"/>
            <w:right w:val="none" w:sz="0" w:space="0" w:color="auto"/>
          </w:divBdr>
        </w:div>
        <w:div w:id="1065879652">
          <w:marLeft w:val="331"/>
          <w:marRight w:val="0"/>
          <w:marTop w:val="0"/>
          <w:marBottom w:val="0"/>
          <w:divBdr>
            <w:top w:val="none" w:sz="0" w:space="0" w:color="auto"/>
            <w:left w:val="none" w:sz="0" w:space="0" w:color="auto"/>
            <w:bottom w:val="none" w:sz="0" w:space="0" w:color="auto"/>
            <w:right w:val="none" w:sz="0" w:space="0" w:color="auto"/>
          </w:divBdr>
        </w:div>
        <w:div w:id="1153183560">
          <w:marLeft w:val="331"/>
          <w:marRight w:val="0"/>
          <w:marTop w:val="0"/>
          <w:marBottom w:val="0"/>
          <w:divBdr>
            <w:top w:val="none" w:sz="0" w:space="0" w:color="auto"/>
            <w:left w:val="none" w:sz="0" w:space="0" w:color="auto"/>
            <w:bottom w:val="none" w:sz="0" w:space="0" w:color="auto"/>
            <w:right w:val="none" w:sz="0" w:space="0" w:color="auto"/>
          </w:divBdr>
        </w:div>
        <w:div w:id="1832864068">
          <w:marLeft w:val="331"/>
          <w:marRight w:val="0"/>
          <w:marTop w:val="0"/>
          <w:marBottom w:val="0"/>
          <w:divBdr>
            <w:top w:val="none" w:sz="0" w:space="0" w:color="auto"/>
            <w:left w:val="none" w:sz="0" w:space="0" w:color="auto"/>
            <w:bottom w:val="none" w:sz="0" w:space="0" w:color="auto"/>
            <w:right w:val="none" w:sz="0" w:space="0" w:color="auto"/>
          </w:divBdr>
        </w:div>
      </w:divsChild>
    </w:div>
    <w:div w:id="1706250238">
      <w:bodyDiv w:val="1"/>
      <w:marLeft w:val="0"/>
      <w:marRight w:val="0"/>
      <w:marTop w:val="0"/>
      <w:marBottom w:val="0"/>
      <w:divBdr>
        <w:top w:val="none" w:sz="0" w:space="0" w:color="auto"/>
        <w:left w:val="none" w:sz="0" w:space="0" w:color="auto"/>
        <w:bottom w:val="none" w:sz="0" w:space="0" w:color="auto"/>
        <w:right w:val="none" w:sz="0" w:space="0" w:color="auto"/>
      </w:divBdr>
      <w:divsChild>
        <w:div w:id="381172153">
          <w:marLeft w:val="446"/>
          <w:marRight w:val="0"/>
          <w:marTop w:val="0"/>
          <w:marBottom w:val="0"/>
          <w:divBdr>
            <w:top w:val="none" w:sz="0" w:space="0" w:color="auto"/>
            <w:left w:val="none" w:sz="0" w:space="0" w:color="auto"/>
            <w:bottom w:val="none" w:sz="0" w:space="0" w:color="auto"/>
            <w:right w:val="none" w:sz="0" w:space="0" w:color="auto"/>
          </w:divBdr>
        </w:div>
        <w:div w:id="681705861">
          <w:marLeft w:val="446"/>
          <w:marRight w:val="0"/>
          <w:marTop w:val="0"/>
          <w:marBottom w:val="0"/>
          <w:divBdr>
            <w:top w:val="none" w:sz="0" w:space="0" w:color="auto"/>
            <w:left w:val="none" w:sz="0" w:space="0" w:color="auto"/>
            <w:bottom w:val="none" w:sz="0" w:space="0" w:color="auto"/>
            <w:right w:val="none" w:sz="0" w:space="0" w:color="auto"/>
          </w:divBdr>
        </w:div>
        <w:div w:id="1691368103">
          <w:marLeft w:val="446"/>
          <w:marRight w:val="0"/>
          <w:marTop w:val="0"/>
          <w:marBottom w:val="0"/>
          <w:divBdr>
            <w:top w:val="none" w:sz="0" w:space="0" w:color="auto"/>
            <w:left w:val="none" w:sz="0" w:space="0" w:color="auto"/>
            <w:bottom w:val="none" w:sz="0" w:space="0" w:color="auto"/>
            <w:right w:val="none" w:sz="0" w:space="0" w:color="auto"/>
          </w:divBdr>
        </w:div>
      </w:divsChild>
    </w:div>
    <w:div w:id="1708067231">
      <w:bodyDiv w:val="1"/>
      <w:marLeft w:val="0"/>
      <w:marRight w:val="0"/>
      <w:marTop w:val="0"/>
      <w:marBottom w:val="0"/>
      <w:divBdr>
        <w:top w:val="none" w:sz="0" w:space="0" w:color="auto"/>
        <w:left w:val="none" w:sz="0" w:space="0" w:color="auto"/>
        <w:bottom w:val="none" w:sz="0" w:space="0" w:color="auto"/>
        <w:right w:val="none" w:sz="0" w:space="0" w:color="auto"/>
      </w:divBdr>
    </w:div>
    <w:div w:id="1708332531">
      <w:bodyDiv w:val="1"/>
      <w:marLeft w:val="0"/>
      <w:marRight w:val="0"/>
      <w:marTop w:val="0"/>
      <w:marBottom w:val="0"/>
      <w:divBdr>
        <w:top w:val="none" w:sz="0" w:space="0" w:color="auto"/>
        <w:left w:val="none" w:sz="0" w:space="0" w:color="auto"/>
        <w:bottom w:val="none" w:sz="0" w:space="0" w:color="auto"/>
        <w:right w:val="none" w:sz="0" w:space="0" w:color="auto"/>
      </w:divBdr>
    </w:div>
    <w:div w:id="1708798026">
      <w:bodyDiv w:val="1"/>
      <w:marLeft w:val="0"/>
      <w:marRight w:val="0"/>
      <w:marTop w:val="0"/>
      <w:marBottom w:val="0"/>
      <w:divBdr>
        <w:top w:val="none" w:sz="0" w:space="0" w:color="auto"/>
        <w:left w:val="none" w:sz="0" w:space="0" w:color="auto"/>
        <w:bottom w:val="none" w:sz="0" w:space="0" w:color="auto"/>
        <w:right w:val="none" w:sz="0" w:space="0" w:color="auto"/>
      </w:divBdr>
    </w:div>
    <w:div w:id="1720350285">
      <w:bodyDiv w:val="1"/>
      <w:marLeft w:val="0"/>
      <w:marRight w:val="0"/>
      <w:marTop w:val="0"/>
      <w:marBottom w:val="0"/>
      <w:divBdr>
        <w:top w:val="none" w:sz="0" w:space="0" w:color="auto"/>
        <w:left w:val="none" w:sz="0" w:space="0" w:color="auto"/>
        <w:bottom w:val="none" w:sz="0" w:space="0" w:color="auto"/>
        <w:right w:val="none" w:sz="0" w:space="0" w:color="auto"/>
      </w:divBdr>
    </w:div>
    <w:div w:id="1738437644">
      <w:bodyDiv w:val="1"/>
      <w:marLeft w:val="0"/>
      <w:marRight w:val="0"/>
      <w:marTop w:val="0"/>
      <w:marBottom w:val="0"/>
      <w:divBdr>
        <w:top w:val="none" w:sz="0" w:space="0" w:color="auto"/>
        <w:left w:val="none" w:sz="0" w:space="0" w:color="auto"/>
        <w:bottom w:val="none" w:sz="0" w:space="0" w:color="auto"/>
        <w:right w:val="none" w:sz="0" w:space="0" w:color="auto"/>
      </w:divBdr>
      <w:divsChild>
        <w:div w:id="769468072">
          <w:marLeft w:val="994"/>
          <w:marRight w:val="0"/>
          <w:marTop w:val="0"/>
          <w:marBottom w:val="0"/>
          <w:divBdr>
            <w:top w:val="none" w:sz="0" w:space="0" w:color="auto"/>
            <w:left w:val="none" w:sz="0" w:space="0" w:color="auto"/>
            <w:bottom w:val="none" w:sz="0" w:space="0" w:color="auto"/>
            <w:right w:val="none" w:sz="0" w:space="0" w:color="auto"/>
          </w:divBdr>
        </w:div>
        <w:div w:id="1025669167">
          <w:marLeft w:val="274"/>
          <w:marRight w:val="0"/>
          <w:marTop w:val="0"/>
          <w:marBottom w:val="0"/>
          <w:divBdr>
            <w:top w:val="none" w:sz="0" w:space="0" w:color="auto"/>
            <w:left w:val="none" w:sz="0" w:space="0" w:color="auto"/>
            <w:bottom w:val="none" w:sz="0" w:space="0" w:color="auto"/>
            <w:right w:val="none" w:sz="0" w:space="0" w:color="auto"/>
          </w:divBdr>
        </w:div>
        <w:div w:id="1141272051">
          <w:marLeft w:val="274"/>
          <w:marRight w:val="0"/>
          <w:marTop w:val="0"/>
          <w:marBottom w:val="0"/>
          <w:divBdr>
            <w:top w:val="none" w:sz="0" w:space="0" w:color="auto"/>
            <w:left w:val="none" w:sz="0" w:space="0" w:color="auto"/>
            <w:bottom w:val="none" w:sz="0" w:space="0" w:color="auto"/>
            <w:right w:val="none" w:sz="0" w:space="0" w:color="auto"/>
          </w:divBdr>
        </w:div>
        <w:div w:id="1420909029">
          <w:marLeft w:val="994"/>
          <w:marRight w:val="0"/>
          <w:marTop w:val="0"/>
          <w:marBottom w:val="0"/>
          <w:divBdr>
            <w:top w:val="none" w:sz="0" w:space="0" w:color="auto"/>
            <w:left w:val="none" w:sz="0" w:space="0" w:color="auto"/>
            <w:bottom w:val="none" w:sz="0" w:space="0" w:color="auto"/>
            <w:right w:val="none" w:sz="0" w:space="0" w:color="auto"/>
          </w:divBdr>
        </w:div>
        <w:div w:id="1449859842">
          <w:marLeft w:val="274"/>
          <w:marRight w:val="0"/>
          <w:marTop w:val="0"/>
          <w:marBottom w:val="0"/>
          <w:divBdr>
            <w:top w:val="none" w:sz="0" w:space="0" w:color="auto"/>
            <w:left w:val="none" w:sz="0" w:space="0" w:color="auto"/>
            <w:bottom w:val="none" w:sz="0" w:space="0" w:color="auto"/>
            <w:right w:val="none" w:sz="0" w:space="0" w:color="auto"/>
          </w:divBdr>
        </w:div>
        <w:div w:id="1581716274">
          <w:marLeft w:val="274"/>
          <w:marRight w:val="0"/>
          <w:marTop w:val="0"/>
          <w:marBottom w:val="0"/>
          <w:divBdr>
            <w:top w:val="none" w:sz="0" w:space="0" w:color="auto"/>
            <w:left w:val="none" w:sz="0" w:space="0" w:color="auto"/>
            <w:bottom w:val="none" w:sz="0" w:space="0" w:color="auto"/>
            <w:right w:val="none" w:sz="0" w:space="0" w:color="auto"/>
          </w:divBdr>
        </w:div>
      </w:divsChild>
    </w:div>
    <w:div w:id="1741713059">
      <w:bodyDiv w:val="1"/>
      <w:marLeft w:val="0"/>
      <w:marRight w:val="0"/>
      <w:marTop w:val="0"/>
      <w:marBottom w:val="0"/>
      <w:divBdr>
        <w:top w:val="none" w:sz="0" w:space="0" w:color="auto"/>
        <w:left w:val="none" w:sz="0" w:space="0" w:color="auto"/>
        <w:bottom w:val="none" w:sz="0" w:space="0" w:color="auto"/>
        <w:right w:val="none" w:sz="0" w:space="0" w:color="auto"/>
      </w:divBdr>
    </w:div>
    <w:div w:id="1748065082">
      <w:bodyDiv w:val="1"/>
      <w:marLeft w:val="0"/>
      <w:marRight w:val="0"/>
      <w:marTop w:val="0"/>
      <w:marBottom w:val="0"/>
      <w:divBdr>
        <w:top w:val="none" w:sz="0" w:space="0" w:color="auto"/>
        <w:left w:val="none" w:sz="0" w:space="0" w:color="auto"/>
        <w:bottom w:val="none" w:sz="0" w:space="0" w:color="auto"/>
        <w:right w:val="none" w:sz="0" w:space="0" w:color="auto"/>
      </w:divBdr>
      <w:divsChild>
        <w:div w:id="231739713">
          <w:marLeft w:val="346"/>
          <w:marRight w:val="0"/>
          <w:marTop w:val="80"/>
          <w:marBottom w:val="0"/>
          <w:divBdr>
            <w:top w:val="none" w:sz="0" w:space="0" w:color="auto"/>
            <w:left w:val="none" w:sz="0" w:space="0" w:color="auto"/>
            <w:bottom w:val="none" w:sz="0" w:space="0" w:color="auto"/>
            <w:right w:val="none" w:sz="0" w:space="0" w:color="auto"/>
          </w:divBdr>
        </w:div>
        <w:div w:id="379744627">
          <w:marLeft w:val="346"/>
          <w:marRight w:val="0"/>
          <w:marTop w:val="140"/>
          <w:marBottom w:val="0"/>
          <w:divBdr>
            <w:top w:val="none" w:sz="0" w:space="0" w:color="auto"/>
            <w:left w:val="none" w:sz="0" w:space="0" w:color="auto"/>
            <w:bottom w:val="none" w:sz="0" w:space="0" w:color="auto"/>
            <w:right w:val="none" w:sz="0" w:space="0" w:color="auto"/>
          </w:divBdr>
        </w:div>
        <w:div w:id="605843706">
          <w:marLeft w:val="346"/>
          <w:marRight w:val="0"/>
          <w:marTop w:val="80"/>
          <w:marBottom w:val="0"/>
          <w:divBdr>
            <w:top w:val="none" w:sz="0" w:space="0" w:color="auto"/>
            <w:left w:val="none" w:sz="0" w:space="0" w:color="auto"/>
            <w:bottom w:val="none" w:sz="0" w:space="0" w:color="auto"/>
            <w:right w:val="none" w:sz="0" w:space="0" w:color="auto"/>
          </w:divBdr>
        </w:div>
        <w:div w:id="1138960837">
          <w:marLeft w:val="346"/>
          <w:marRight w:val="0"/>
          <w:marTop w:val="80"/>
          <w:marBottom w:val="0"/>
          <w:divBdr>
            <w:top w:val="none" w:sz="0" w:space="0" w:color="auto"/>
            <w:left w:val="none" w:sz="0" w:space="0" w:color="auto"/>
            <w:bottom w:val="none" w:sz="0" w:space="0" w:color="auto"/>
            <w:right w:val="none" w:sz="0" w:space="0" w:color="auto"/>
          </w:divBdr>
        </w:div>
        <w:div w:id="1352949267">
          <w:marLeft w:val="346"/>
          <w:marRight w:val="0"/>
          <w:marTop w:val="80"/>
          <w:marBottom w:val="0"/>
          <w:divBdr>
            <w:top w:val="none" w:sz="0" w:space="0" w:color="auto"/>
            <w:left w:val="none" w:sz="0" w:space="0" w:color="auto"/>
            <w:bottom w:val="none" w:sz="0" w:space="0" w:color="auto"/>
            <w:right w:val="none" w:sz="0" w:space="0" w:color="auto"/>
          </w:divBdr>
        </w:div>
        <w:div w:id="1869754992">
          <w:marLeft w:val="346"/>
          <w:marRight w:val="0"/>
          <w:marTop w:val="80"/>
          <w:marBottom w:val="0"/>
          <w:divBdr>
            <w:top w:val="none" w:sz="0" w:space="0" w:color="auto"/>
            <w:left w:val="none" w:sz="0" w:space="0" w:color="auto"/>
            <w:bottom w:val="none" w:sz="0" w:space="0" w:color="auto"/>
            <w:right w:val="none" w:sz="0" w:space="0" w:color="auto"/>
          </w:divBdr>
        </w:div>
      </w:divsChild>
    </w:div>
    <w:div w:id="1778401015">
      <w:bodyDiv w:val="1"/>
      <w:marLeft w:val="0"/>
      <w:marRight w:val="0"/>
      <w:marTop w:val="0"/>
      <w:marBottom w:val="0"/>
      <w:divBdr>
        <w:top w:val="none" w:sz="0" w:space="0" w:color="auto"/>
        <w:left w:val="none" w:sz="0" w:space="0" w:color="auto"/>
        <w:bottom w:val="none" w:sz="0" w:space="0" w:color="auto"/>
        <w:right w:val="none" w:sz="0" w:space="0" w:color="auto"/>
      </w:divBdr>
      <w:divsChild>
        <w:div w:id="417290436">
          <w:marLeft w:val="994"/>
          <w:marRight w:val="0"/>
          <w:marTop w:val="0"/>
          <w:marBottom w:val="0"/>
          <w:divBdr>
            <w:top w:val="none" w:sz="0" w:space="0" w:color="auto"/>
            <w:left w:val="none" w:sz="0" w:space="0" w:color="auto"/>
            <w:bottom w:val="none" w:sz="0" w:space="0" w:color="auto"/>
            <w:right w:val="none" w:sz="0" w:space="0" w:color="auto"/>
          </w:divBdr>
        </w:div>
        <w:div w:id="607203878">
          <w:marLeft w:val="994"/>
          <w:marRight w:val="0"/>
          <w:marTop w:val="0"/>
          <w:marBottom w:val="0"/>
          <w:divBdr>
            <w:top w:val="none" w:sz="0" w:space="0" w:color="auto"/>
            <w:left w:val="none" w:sz="0" w:space="0" w:color="auto"/>
            <w:bottom w:val="none" w:sz="0" w:space="0" w:color="auto"/>
            <w:right w:val="none" w:sz="0" w:space="0" w:color="auto"/>
          </w:divBdr>
        </w:div>
        <w:div w:id="765424484">
          <w:marLeft w:val="994"/>
          <w:marRight w:val="0"/>
          <w:marTop w:val="0"/>
          <w:marBottom w:val="0"/>
          <w:divBdr>
            <w:top w:val="none" w:sz="0" w:space="0" w:color="auto"/>
            <w:left w:val="none" w:sz="0" w:space="0" w:color="auto"/>
            <w:bottom w:val="none" w:sz="0" w:space="0" w:color="auto"/>
            <w:right w:val="none" w:sz="0" w:space="0" w:color="auto"/>
          </w:divBdr>
        </w:div>
        <w:div w:id="969870502">
          <w:marLeft w:val="274"/>
          <w:marRight w:val="0"/>
          <w:marTop w:val="0"/>
          <w:marBottom w:val="0"/>
          <w:divBdr>
            <w:top w:val="none" w:sz="0" w:space="0" w:color="auto"/>
            <w:left w:val="none" w:sz="0" w:space="0" w:color="auto"/>
            <w:bottom w:val="none" w:sz="0" w:space="0" w:color="auto"/>
            <w:right w:val="none" w:sz="0" w:space="0" w:color="auto"/>
          </w:divBdr>
        </w:div>
        <w:div w:id="1297684944">
          <w:marLeft w:val="274"/>
          <w:marRight w:val="0"/>
          <w:marTop w:val="0"/>
          <w:marBottom w:val="0"/>
          <w:divBdr>
            <w:top w:val="none" w:sz="0" w:space="0" w:color="auto"/>
            <w:left w:val="none" w:sz="0" w:space="0" w:color="auto"/>
            <w:bottom w:val="none" w:sz="0" w:space="0" w:color="auto"/>
            <w:right w:val="none" w:sz="0" w:space="0" w:color="auto"/>
          </w:divBdr>
        </w:div>
        <w:div w:id="1611861073">
          <w:marLeft w:val="274"/>
          <w:marRight w:val="0"/>
          <w:marTop w:val="0"/>
          <w:marBottom w:val="0"/>
          <w:divBdr>
            <w:top w:val="none" w:sz="0" w:space="0" w:color="auto"/>
            <w:left w:val="none" w:sz="0" w:space="0" w:color="auto"/>
            <w:bottom w:val="none" w:sz="0" w:space="0" w:color="auto"/>
            <w:right w:val="none" w:sz="0" w:space="0" w:color="auto"/>
          </w:divBdr>
        </w:div>
        <w:div w:id="2008551926">
          <w:marLeft w:val="274"/>
          <w:marRight w:val="0"/>
          <w:marTop w:val="0"/>
          <w:marBottom w:val="0"/>
          <w:divBdr>
            <w:top w:val="none" w:sz="0" w:space="0" w:color="auto"/>
            <w:left w:val="none" w:sz="0" w:space="0" w:color="auto"/>
            <w:bottom w:val="none" w:sz="0" w:space="0" w:color="auto"/>
            <w:right w:val="none" w:sz="0" w:space="0" w:color="auto"/>
          </w:divBdr>
        </w:div>
      </w:divsChild>
    </w:div>
    <w:div w:id="1786539414">
      <w:bodyDiv w:val="1"/>
      <w:marLeft w:val="0"/>
      <w:marRight w:val="0"/>
      <w:marTop w:val="0"/>
      <w:marBottom w:val="0"/>
      <w:divBdr>
        <w:top w:val="none" w:sz="0" w:space="0" w:color="auto"/>
        <w:left w:val="none" w:sz="0" w:space="0" w:color="auto"/>
        <w:bottom w:val="none" w:sz="0" w:space="0" w:color="auto"/>
        <w:right w:val="none" w:sz="0" w:space="0" w:color="auto"/>
      </w:divBdr>
    </w:div>
    <w:div w:id="1803768362">
      <w:bodyDiv w:val="1"/>
      <w:marLeft w:val="0"/>
      <w:marRight w:val="0"/>
      <w:marTop w:val="0"/>
      <w:marBottom w:val="0"/>
      <w:divBdr>
        <w:top w:val="none" w:sz="0" w:space="0" w:color="auto"/>
        <w:left w:val="none" w:sz="0" w:space="0" w:color="auto"/>
        <w:bottom w:val="none" w:sz="0" w:space="0" w:color="auto"/>
        <w:right w:val="none" w:sz="0" w:space="0" w:color="auto"/>
      </w:divBdr>
    </w:div>
    <w:div w:id="1806581966">
      <w:bodyDiv w:val="1"/>
      <w:marLeft w:val="0"/>
      <w:marRight w:val="0"/>
      <w:marTop w:val="0"/>
      <w:marBottom w:val="0"/>
      <w:divBdr>
        <w:top w:val="none" w:sz="0" w:space="0" w:color="auto"/>
        <w:left w:val="none" w:sz="0" w:space="0" w:color="auto"/>
        <w:bottom w:val="none" w:sz="0" w:space="0" w:color="auto"/>
        <w:right w:val="none" w:sz="0" w:space="0" w:color="auto"/>
      </w:divBdr>
    </w:div>
    <w:div w:id="1827890508">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46086651">
      <w:bodyDiv w:val="1"/>
      <w:marLeft w:val="0"/>
      <w:marRight w:val="0"/>
      <w:marTop w:val="0"/>
      <w:marBottom w:val="0"/>
      <w:divBdr>
        <w:top w:val="none" w:sz="0" w:space="0" w:color="auto"/>
        <w:left w:val="none" w:sz="0" w:space="0" w:color="auto"/>
        <w:bottom w:val="none" w:sz="0" w:space="0" w:color="auto"/>
        <w:right w:val="none" w:sz="0" w:space="0" w:color="auto"/>
      </w:divBdr>
    </w:div>
    <w:div w:id="1847597578">
      <w:bodyDiv w:val="1"/>
      <w:marLeft w:val="0"/>
      <w:marRight w:val="0"/>
      <w:marTop w:val="0"/>
      <w:marBottom w:val="0"/>
      <w:divBdr>
        <w:top w:val="none" w:sz="0" w:space="0" w:color="auto"/>
        <w:left w:val="none" w:sz="0" w:space="0" w:color="auto"/>
        <w:bottom w:val="none" w:sz="0" w:space="0" w:color="auto"/>
        <w:right w:val="none" w:sz="0" w:space="0" w:color="auto"/>
      </w:divBdr>
    </w:div>
    <w:div w:id="1849980164">
      <w:bodyDiv w:val="1"/>
      <w:marLeft w:val="0"/>
      <w:marRight w:val="0"/>
      <w:marTop w:val="0"/>
      <w:marBottom w:val="0"/>
      <w:divBdr>
        <w:top w:val="none" w:sz="0" w:space="0" w:color="auto"/>
        <w:left w:val="none" w:sz="0" w:space="0" w:color="auto"/>
        <w:bottom w:val="none" w:sz="0" w:space="0" w:color="auto"/>
        <w:right w:val="none" w:sz="0" w:space="0" w:color="auto"/>
      </w:divBdr>
    </w:div>
    <w:div w:id="1855731630">
      <w:bodyDiv w:val="1"/>
      <w:marLeft w:val="0"/>
      <w:marRight w:val="0"/>
      <w:marTop w:val="0"/>
      <w:marBottom w:val="0"/>
      <w:divBdr>
        <w:top w:val="none" w:sz="0" w:space="0" w:color="auto"/>
        <w:left w:val="none" w:sz="0" w:space="0" w:color="auto"/>
        <w:bottom w:val="none" w:sz="0" w:space="0" w:color="auto"/>
        <w:right w:val="none" w:sz="0" w:space="0" w:color="auto"/>
      </w:divBdr>
      <w:divsChild>
        <w:div w:id="528839527">
          <w:marLeft w:val="331"/>
          <w:marRight w:val="0"/>
          <w:marTop w:val="0"/>
          <w:marBottom w:val="0"/>
          <w:divBdr>
            <w:top w:val="none" w:sz="0" w:space="0" w:color="auto"/>
            <w:left w:val="none" w:sz="0" w:space="0" w:color="auto"/>
            <w:bottom w:val="none" w:sz="0" w:space="0" w:color="auto"/>
            <w:right w:val="none" w:sz="0" w:space="0" w:color="auto"/>
          </w:divBdr>
        </w:div>
        <w:div w:id="579101527">
          <w:marLeft w:val="331"/>
          <w:marRight w:val="0"/>
          <w:marTop w:val="0"/>
          <w:marBottom w:val="0"/>
          <w:divBdr>
            <w:top w:val="none" w:sz="0" w:space="0" w:color="auto"/>
            <w:left w:val="none" w:sz="0" w:space="0" w:color="auto"/>
            <w:bottom w:val="none" w:sz="0" w:space="0" w:color="auto"/>
            <w:right w:val="none" w:sz="0" w:space="0" w:color="auto"/>
          </w:divBdr>
        </w:div>
        <w:div w:id="605119455">
          <w:marLeft w:val="331"/>
          <w:marRight w:val="0"/>
          <w:marTop w:val="0"/>
          <w:marBottom w:val="0"/>
          <w:divBdr>
            <w:top w:val="none" w:sz="0" w:space="0" w:color="auto"/>
            <w:left w:val="none" w:sz="0" w:space="0" w:color="auto"/>
            <w:bottom w:val="none" w:sz="0" w:space="0" w:color="auto"/>
            <w:right w:val="none" w:sz="0" w:space="0" w:color="auto"/>
          </w:divBdr>
        </w:div>
        <w:div w:id="1004822991">
          <w:marLeft w:val="331"/>
          <w:marRight w:val="0"/>
          <w:marTop w:val="0"/>
          <w:marBottom w:val="0"/>
          <w:divBdr>
            <w:top w:val="none" w:sz="0" w:space="0" w:color="auto"/>
            <w:left w:val="none" w:sz="0" w:space="0" w:color="auto"/>
            <w:bottom w:val="none" w:sz="0" w:space="0" w:color="auto"/>
            <w:right w:val="none" w:sz="0" w:space="0" w:color="auto"/>
          </w:divBdr>
        </w:div>
        <w:div w:id="1582136351">
          <w:marLeft w:val="331"/>
          <w:marRight w:val="0"/>
          <w:marTop w:val="0"/>
          <w:marBottom w:val="0"/>
          <w:divBdr>
            <w:top w:val="none" w:sz="0" w:space="0" w:color="auto"/>
            <w:left w:val="none" w:sz="0" w:space="0" w:color="auto"/>
            <w:bottom w:val="none" w:sz="0" w:space="0" w:color="auto"/>
            <w:right w:val="none" w:sz="0" w:space="0" w:color="auto"/>
          </w:divBdr>
        </w:div>
        <w:div w:id="1643727883">
          <w:marLeft w:val="331"/>
          <w:marRight w:val="0"/>
          <w:marTop w:val="0"/>
          <w:marBottom w:val="0"/>
          <w:divBdr>
            <w:top w:val="none" w:sz="0" w:space="0" w:color="auto"/>
            <w:left w:val="none" w:sz="0" w:space="0" w:color="auto"/>
            <w:bottom w:val="none" w:sz="0" w:space="0" w:color="auto"/>
            <w:right w:val="none" w:sz="0" w:space="0" w:color="auto"/>
          </w:divBdr>
        </w:div>
        <w:div w:id="1755786708">
          <w:marLeft w:val="331"/>
          <w:marRight w:val="0"/>
          <w:marTop w:val="0"/>
          <w:marBottom w:val="0"/>
          <w:divBdr>
            <w:top w:val="none" w:sz="0" w:space="0" w:color="auto"/>
            <w:left w:val="none" w:sz="0" w:space="0" w:color="auto"/>
            <w:bottom w:val="none" w:sz="0" w:space="0" w:color="auto"/>
            <w:right w:val="none" w:sz="0" w:space="0" w:color="auto"/>
          </w:divBdr>
        </w:div>
        <w:div w:id="1791704822">
          <w:marLeft w:val="331"/>
          <w:marRight w:val="0"/>
          <w:marTop w:val="0"/>
          <w:marBottom w:val="0"/>
          <w:divBdr>
            <w:top w:val="none" w:sz="0" w:space="0" w:color="auto"/>
            <w:left w:val="none" w:sz="0" w:space="0" w:color="auto"/>
            <w:bottom w:val="none" w:sz="0" w:space="0" w:color="auto"/>
            <w:right w:val="none" w:sz="0" w:space="0" w:color="auto"/>
          </w:divBdr>
        </w:div>
        <w:div w:id="2009478771">
          <w:marLeft w:val="331"/>
          <w:marRight w:val="0"/>
          <w:marTop w:val="0"/>
          <w:marBottom w:val="0"/>
          <w:divBdr>
            <w:top w:val="none" w:sz="0" w:space="0" w:color="auto"/>
            <w:left w:val="none" w:sz="0" w:space="0" w:color="auto"/>
            <w:bottom w:val="none" w:sz="0" w:space="0" w:color="auto"/>
            <w:right w:val="none" w:sz="0" w:space="0" w:color="auto"/>
          </w:divBdr>
        </w:div>
      </w:divsChild>
    </w:div>
    <w:div w:id="1857763473">
      <w:bodyDiv w:val="1"/>
      <w:marLeft w:val="0"/>
      <w:marRight w:val="0"/>
      <w:marTop w:val="0"/>
      <w:marBottom w:val="0"/>
      <w:divBdr>
        <w:top w:val="none" w:sz="0" w:space="0" w:color="auto"/>
        <w:left w:val="none" w:sz="0" w:space="0" w:color="auto"/>
        <w:bottom w:val="none" w:sz="0" w:space="0" w:color="auto"/>
        <w:right w:val="none" w:sz="0" w:space="0" w:color="auto"/>
      </w:divBdr>
    </w:div>
    <w:div w:id="1874608225">
      <w:bodyDiv w:val="1"/>
      <w:marLeft w:val="0"/>
      <w:marRight w:val="0"/>
      <w:marTop w:val="0"/>
      <w:marBottom w:val="0"/>
      <w:divBdr>
        <w:top w:val="none" w:sz="0" w:space="0" w:color="auto"/>
        <w:left w:val="none" w:sz="0" w:space="0" w:color="auto"/>
        <w:bottom w:val="none" w:sz="0" w:space="0" w:color="auto"/>
        <w:right w:val="none" w:sz="0" w:space="0" w:color="auto"/>
      </w:divBdr>
    </w:div>
    <w:div w:id="1879315142">
      <w:bodyDiv w:val="1"/>
      <w:marLeft w:val="0"/>
      <w:marRight w:val="0"/>
      <w:marTop w:val="0"/>
      <w:marBottom w:val="0"/>
      <w:divBdr>
        <w:top w:val="none" w:sz="0" w:space="0" w:color="auto"/>
        <w:left w:val="none" w:sz="0" w:space="0" w:color="auto"/>
        <w:bottom w:val="none" w:sz="0" w:space="0" w:color="auto"/>
        <w:right w:val="none" w:sz="0" w:space="0" w:color="auto"/>
      </w:divBdr>
      <w:divsChild>
        <w:div w:id="54478600">
          <w:marLeft w:val="331"/>
          <w:marRight w:val="0"/>
          <w:marTop w:val="0"/>
          <w:marBottom w:val="0"/>
          <w:divBdr>
            <w:top w:val="none" w:sz="0" w:space="0" w:color="auto"/>
            <w:left w:val="none" w:sz="0" w:space="0" w:color="auto"/>
            <w:bottom w:val="none" w:sz="0" w:space="0" w:color="auto"/>
            <w:right w:val="none" w:sz="0" w:space="0" w:color="auto"/>
          </w:divBdr>
        </w:div>
        <w:div w:id="2043289633">
          <w:marLeft w:val="331"/>
          <w:marRight w:val="0"/>
          <w:marTop w:val="0"/>
          <w:marBottom w:val="0"/>
          <w:divBdr>
            <w:top w:val="none" w:sz="0" w:space="0" w:color="auto"/>
            <w:left w:val="none" w:sz="0" w:space="0" w:color="auto"/>
            <w:bottom w:val="none" w:sz="0" w:space="0" w:color="auto"/>
            <w:right w:val="none" w:sz="0" w:space="0" w:color="auto"/>
          </w:divBdr>
        </w:div>
        <w:div w:id="2063744471">
          <w:marLeft w:val="331"/>
          <w:marRight w:val="0"/>
          <w:marTop w:val="0"/>
          <w:marBottom w:val="0"/>
          <w:divBdr>
            <w:top w:val="none" w:sz="0" w:space="0" w:color="auto"/>
            <w:left w:val="none" w:sz="0" w:space="0" w:color="auto"/>
            <w:bottom w:val="none" w:sz="0" w:space="0" w:color="auto"/>
            <w:right w:val="none" w:sz="0" w:space="0" w:color="auto"/>
          </w:divBdr>
        </w:div>
      </w:divsChild>
    </w:div>
    <w:div w:id="1888253416">
      <w:bodyDiv w:val="1"/>
      <w:marLeft w:val="0"/>
      <w:marRight w:val="0"/>
      <w:marTop w:val="0"/>
      <w:marBottom w:val="0"/>
      <w:divBdr>
        <w:top w:val="none" w:sz="0" w:space="0" w:color="auto"/>
        <w:left w:val="none" w:sz="0" w:space="0" w:color="auto"/>
        <w:bottom w:val="none" w:sz="0" w:space="0" w:color="auto"/>
        <w:right w:val="none" w:sz="0" w:space="0" w:color="auto"/>
      </w:divBdr>
    </w:div>
    <w:div w:id="1915044456">
      <w:bodyDiv w:val="1"/>
      <w:marLeft w:val="0"/>
      <w:marRight w:val="0"/>
      <w:marTop w:val="0"/>
      <w:marBottom w:val="0"/>
      <w:divBdr>
        <w:top w:val="none" w:sz="0" w:space="0" w:color="auto"/>
        <w:left w:val="none" w:sz="0" w:space="0" w:color="auto"/>
        <w:bottom w:val="none" w:sz="0" w:space="0" w:color="auto"/>
        <w:right w:val="none" w:sz="0" w:space="0" w:color="auto"/>
      </w:divBdr>
    </w:div>
    <w:div w:id="1960986924">
      <w:bodyDiv w:val="1"/>
      <w:marLeft w:val="0"/>
      <w:marRight w:val="0"/>
      <w:marTop w:val="0"/>
      <w:marBottom w:val="0"/>
      <w:divBdr>
        <w:top w:val="none" w:sz="0" w:space="0" w:color="auto"/>
        <w:left w:val="none" w:sz="0" w:space="0" w:color="auto"/>
        <w:bottom w:val="none" w:sz="0" w:space="0" w:color="auto"/>
        <w:right w:val="none" w:sz="0" w:space="0" w:color="auto"/>
      </w:divBdr>
    </w:div>
    <w:div w:id="1963027993">
      <w:bodyDiv w:val="1"/>
      <w:marLeft w:val="0"/>
      <w:marRight w:val="0"/>
      <w:marTop w:val="0"/>
      <w:marBottom w:val="0"/>
      <w:divBdr>
        <w:top w:val="none" w:sz="0" w:space="0" w:color="auto"/>
        <w:left w:val="none" w:sz="0" w:space="0" w:color="auto"/>
        <w:bottom w:val="none" w:sz="0" w:space="0" w:color="auto"/>
        <w:right w:val="none" w:sz="0" w:space="0" w:color="auto"/>
      </w:divBdr>
    </w:div>
    <w:div w:id="1970892240">
      <w:bodyDiv w:val="1"/>
      <w:marLeft w:val="0"/>
      <w:marRight w:val="0"/>
      <w:marTop w:val="0"/>
      <w:marBottom w:val="0"/>
      <w:divBdr>
        <w:top w:val="none" w:sz="0" w:space="0" w:color="auto"/>
        <w:left w:val="none" w:sz="0" w:space="0" w:color="auto"/>
        <w:bottom w:val="none" w:sz="0" w:space="0" w:color="auto"/>
        <w:right w:val="none" w:sz="0" w:space="0" w:color="auto"/>
      </w:divBdr>
    </w:div>
    <w:div w:id="1976255804">
      <w:bodyDiv w:val="1"/>
      <w:marLeft w:val="0"/>
      <w:marRight w:val="0"/>
      <w:marTop w:val="0"/>
      <w:marBottom w:val="0"/>
      <w:divBdr>
        <w:top w:val="none" w:sz="0" w:space="0" w:color="auto"/>
        <w:left w:val="none" w:sz="0" w:space="0" w:color="auto"/>
        <w:bottom w:val="none" w:sz="0" w:space="0" w:color="auto"/>
        <w:right w:val="none" w:sz="0" w:space="0" w:color="auto"/>
      </w:divBdr>
      <w:divsChild>
        <w:div w:id="81605947">
          <w:marLeft w:val="504"/>
          <w:marRight w:val="0"/>
          <w:marTop w:val="33"/>
          <w:marBottom w:val="33"/>
          <w:divBdr>
            <w:top w:val="none" w:sz="0" w:space="0" w:color="auto"/>
            <w:left w:val="none" w:sz="0" w:space="0" w:color="auto"/>
            <w:bottom w:val="none" w:sz="0" w:space="0" w:color="auto"/>
            <w:right w:val="none" w:sz="0" w:space="0" w:color="auto"/>
          </w:divBdr>
        </w:div>
        <w:div w:id="123545292">
          <w:marLeft w:val="562"/>
          <w:marRight w:val="0"/>
          <w:marTop w:val="33"/>
          <w:marBottom w:val="33"/>
          <w:divBdr>
            <w:top w:val="none" w:sz="0" w:space="0" w:color="auto"/>
            <w:left w:val="none" w:sz="0" w:space="0" w:color="auto"/>
            <w:bottom w:val="none" w:sz="0" w:space="0" w:color="auto"/>
            <w:right w:val="none" w:sz="0" w:space="0" w:color="auto"/>
          </w:divBdr>
        </w:div>
        <w:div w:id="454255131">
          <w:marLeft w:val="562"/>
          <w:marRight w:val="0"/>
          <w:marTop w:val="33"/>
          <w:marBottom w:val="33"/>
          <w:divBdr>
            <w:top w:val="none" w:sz="0" w:space="0" w:color="auto"/>
            <w:left w:val="none" w:sz="0" w:space="0" w:color="auto"/>
            <w:bottom w:val="none" w:sz="0" w:space="0" w:color="auto"/>
            <w:right w:val="none" w:sz="0" w:space="0" w:color="auto"/>
          </w:divBdr>
        </w:div>
        <w:div w:id="814104497">
          <w:marLeft w:val="562"/>
          <w:marRight w:val="0"/>
          <w:marTop w:val="33"/>
          <w:marBottom w:val="33"/>
          <w:divBdr>
            <w:top w:val="none" w:sz="0" w:space="0" w:color="auto"/>
            <w:left w:val="none" w:sz="0" w:space="0" w:color="auto"/>
            <w:bottom w:val="none" w:sz="0" w:space="0" w:color="auto"/>
            <w:right w:val="none" w:sz="0" w:space="0" w:color="auto"/>
          </w:divBdr>
        </w:div>
        <w:div w:id="858155150">
          <w:marLeft w:val="504"/>
          <w:marRight w:val="0"/>
          <w:marTop w:val="33"/>
          <w:marBottom w:val="33"/>
          <w:divBdr>
            <w:top w:val="none" w:sz="0" w:space="0" w:color="auto"/>
            <w:left w:val="none" w:sz="0" w:space="0" w:color="auto"/>
            <w:bottom w:val="none" w:sz="0" w:space="0" w:color="auto"/>
            <w:right w:val="none" w:sz="0" w:space="0" w:color="auto"/>
          </w:divBdr>
        </w:div>
        <w:div w:id="884755514">
          <w:marLeft w:val="504"/>
          <w:marRight w:val="0"/>
          <w:marTop w:val="33"/>
          <w:marBottom w:val="33"/>
          <w:divBdr>
            <w:top w:val="none" w:sz="0" w:space="0" w:color="auto"/>
            <w:left w:val="none" w:sz="0" w:space="0" w:color="auto"/>
            <w:bottom w:val="none" w:sz="0" w:space="0" w:color="auto"/>
            <w:right w:val="none" w:sz="0" w:space="0" w:color="auto"/>
          </w:divBdr>
        </w:div>
        <w:div w:id="1017540112">
          <w:marLeft w:val="504"/>
          <w:marRight w:val="0"/>
          <w:marTop w:val="33"/>
          <w:marBottom w:val="33"/>
          <w:divBdr>
            <w:top w:val="none" w:sz="0" w:space="0" w:color="auto"/>
            <w:left w:val="none" w:sz="0" w:space="0" w:color="auto"/>
            <w:bottom w:val="none" w:sz="0" w:space="0" w:color="auto"/>
            <w:right w:val="none" w:sz="0" w:space="0" w:color="auto"/>
          </w:divBdr>
        </w:div>
        <w:div w:id="1067874320">
          <w:marLeft w:val="504"/>
          <w:marRight w:val="0"/>
          <w:marTop w:val="33"/>
          <w:marBottom w:val="33"/>
          <w:divBdr>
            <w:top w:val="none" w:sz="0" w:space="0" w:color="auto"/>
            <w:left w:val="none" w:sz="0" w:space="0" w:color="auto"/>
            <w:bottom w:val="none" w:sz="0" w:space="0" w:color="auto"/>
            <w:right w:val="none" w:sz="0" w:space="0" w:color="auto"/>
          </w:divBdr>
        </w:div>
        <w:div w:id="1170875507">
          <w:marLeft w:val="504"/>
          <w:marRight w:val="0"/>
          <w:marTop w:val="33"/>
          <w:marBottom w:val="33"/>
          <w:divBdr>
            <w:top w:val="none" w:sz="0" w:space="0" w:color="auto"/>
            <w:left w:val="none" w:sz="0" w:space="0" w:color="auto"/>
            <w:bottom w:val="none" w:sz="0" w:space="0" w:color="auto"/>
            <w:right w:val="none" w:sz="0" w:space="0" w:color="auto"/>
          </w:divBdr>
        </w:div>
        <w:div w:id="1185360060">
          <w:marLeft w:val="504"/>
          <w:marRight w:val="0"/>
          <w:marTop w:val="33"/>
          <w:marBottom w:val="33"/>
          <w:divBdr>
            <w:top w:val="none" w:sz="0" w:space="0" w:color="auto"/>
            <w:left w:val="none" w:sz="0" w:space="0" w:color="auto"/>
            <w:bottom w:val="none" w:sz="0" w:space="0" w:color="auto"/>
            <w:right w:val="none" w:sz="0" w:space="0" w:color="auto"/>
          </w:divBdr>
        </w:div>
        <w:div w:id="1236747639">
          <w:marLeft w:val="562"/>
          <w:marRight w:val="0"/>
          <w:marTop w:val="33"/>
          <w:marBottom w:val="33"/>
          <w:divBdr>
            <w:top w:val="none" w:sz="0" w:space="0" w:color="auto"/>
            <w:left w:val="none" w:sz="0" w:space="0" w:color="auto"/>
            <w:bottom w:val="none" w:sz="0" w:space="0" w:color="auto"/>
            <w:right w:val="none" w:sz="0" w:space="0" w:color="auto"/>
          </w:divBdr>
        </w:div>
        <w:div w:id="1423456365">
          <w:marLeft w:val="562"/>
          <w:marRight w:val="0"/>
          <w:marTop w:val="33"/>
          <w:marBottom w:val="33"/>
          <w:divBdr>
            <w:top w:val="none" w:sz="0" w:space="0" w:color="auto"/>
            <w:left w:val="none" w:sz="0" w:space="0" w:color="auto"/>
            <w:bottom w:val="none" w:sz="0" w:space="0" w:color="auto"/>
            <w:right w:val="none" w:sz="0" w:space="0" w:color="auto"/>
          </w:divBdr>
        </w:div>
        <w:div w:id="1483765612">
          <w:marLeft w:val="504"/>
          <w:marRight w:val="0"/>
          <w:marTop w:val="33"/>
          <w:marBottom w:val="33"/>
          <w:divBdr>
            <w:top w:val="none" w:sz="0" w:space="0" w:color="auto"/>
            <w:left w:val="none" w:sz="0" w:space="0" w:color="auto"/>
            <w:bottom w:val="none" w:sz="0" w:space="0" w:color="auto"/>
            <w:right w:val="none" w:sz="0" w:space="0" w:color="auto"/>
          </w:divBdr>
        </w:div>
        <w:div w:id="1681275890">
          <w:marLeft w:val="504"/>
          <w:marRight w:val="0"/>
          <w:marTop w:val="33"/>
          <w:marBottom w:val="33"/>
          <w:divBdr>
            <w:top w:val="none" w:sz="0" w:space="0" w:color="auto"/>
            <w:left w:val="none" w:sz="0" w:space="0" w:color="auto"/>
            <w:bottom w:val="none" w:sz="0" w:space="0" w:color="auto"/>
            <w:right w:val="none" w:sz="0" w:space="0" w:color="auto"/>
          </w:divBdr>
        </w:div>
        <w:div w:id="1688869243">
          <w:marLeft w:val="504"/>
          <w:marRight w:val="0"/>
          <w:marTop w:val="33"/>
          <w:marBottom w:val="33"/>
          <w:divBdr>
            <w:top w:val="none" w:sz="0" w:space="0" w:color="auto"/>
            <w:left w:val="none" w:sz="0" w:space="0" w:color="auto"/>
            <w:bottom w:val="none" w:sz="0" w:space="0" w:color="auto"/>
            <w:right w:val="none" w:sz="0" w:space="0" w:color="auto"/>
          </w:divBdr>
        </w:div>
        <w:div w:id="1714846995">
          <w:marLeft w:val="504"/>
          <w:marRight w:val="0"/>
          <w:marTop w:val="33"/>
          <w:marBottom w:val="33"/>
          <w:divBdr>
            <w:top w:val="none" w:sz="0" w:space="0" w:color="auto"/>
            <w:left w:val="none" w:sz="0" w:space="0" w:color="auto"/>
            <w:bottom w:val="none" w:sz="0" w:space="0" w:color="auto"/>
            <w:right w:val="none" w:sz="0" w:space="0" w:color="auto"/>
          </w:divBdr>
        </w:div>
        <w:div w:id="1990863589">
          <w:marLeft w:val="504"/>
          <w:marRight w:val="0"/>
          <w:marTop w:val="33"/>
          <w:marBottom w:val="33"/>
          <w:divBdr>
            <w:top w:val="none" w:sz="0" w:space="0" w:color="auto"/>
            <w:left w:val="none" w:sz="0" w:space="0" w:color="auto"/>
            <w:bottom w:val="none" w:sz="0" w:space="0" w:color="auto"/>
            <w:right w:val="none" w:sz="0" w:space="0" w:color="auto"/>
          </w:divBdr>
        </w:div>
        <w:div w:id="2024355106">
          <w:marLeft w:val="504"/>
          <w:marRight w:val="0"/>
          <w:marTop w:val="33"/>
          <w:marBottom w:val="33"/>
          <w:divBdr>
            <w:top w:val="none" w:sz="0" w:space="0" w:color="auto"/>
            <w:left w:val="none" w:sz="0" w:space="0" w:color="auto"/>
            <w:bottom w:val="none" w:sz="0" w:space="0" w:color="auto"/>
            <w:right w:val="none" w:sz="0" w:space="0" w:color="auto"/>
          </w:divBdr>
        </w:div>
        <w:div w:id="2082604897">
          <w:marLeft w:val="504"/>
          <w:marRight w:val="0"/>
          <w:marTop w:val="33"/>
          <w:marBottom w:val="33"/>
          <w:divBdr>
            <w:top w:val="none" w:sz="0" w:space="0" w:color="auto"/>
            <w:left w:val="none" w:sz="0" w:space="0" w:color="auto"/>
            <w:bottom w:val="none" w:sz="0" w:space="0" w:color="auto"/>
            <w:right w:val="none" w:sz="0" w:space="0" w:color="auto"/>
          </w:divBdr>
        </w:div>
        <w:div w:id="2146002637">
          <w:marLeft w:val="562"/>
          <w:marRight w:val="0"/>
          <w:marTop w:val="33"/>
          <w:marBottom w:val="33"/>
          <w:divBdr>
            <w:top w:val="none" w:sz="0" w:space="0" w:color="auto"/>
            <w:left w:val="none" w:sz="0" w:space="0" w:color="auto"/>
            <w:bottom w:val="none" w:sz="0" w:space="0" w:color="auto"/>
            <w:right w:val="none" w:sz="0" w:space="0" w:color="auto"/>
          </w:divBdr>
        </w:div>
      </w:divsChild>
    </w:div>
    <w:div w:id="1985545315">
      <w:bodyDiv w:val="1"/>
      <w:marLeft w:val="0"/>
      <w:marRight w:val="0"/>
      <w:marTop w:val="0"/>
      <w:marBottom w:val="0"/>
      <w:divBdr>
        <w:top w:val="none" w:sz="0" w:space="0" w:color="auto"/>
        <w:left w:val="none" w:sz="0" w:space="0" w:color="auto"/>
        <w:bottom w:val="none" w:sz="0" w:space="0" w:color="auto"/>
        <w:right w:val="none" w:sz="0" w:space="0" w:color="auto"/>
      </w:divBdr>
      <w:divsChild>
        <w:div w:id="34504289">
          <w:marLeft w:val="0"/>
          <w:marRight w:val="0"/>
          <w:marTop w:val="0"/>
          <w:marBottom w:val="0"/>
          <w:divBdr>
            <w:top w:val="none" w:sz="0" w:space="0" w:color="auto"/>
            <w:left w:val="none" w:sz="0" w:space="0" w:color="auto"/>
            <w:bottom w:val="none" w:sz="0" w:space="0" w:color="auto"/>
            <w:right w:val="none" w:sz="0" w:space="0" w:color="auto"/>
          </w:divBdr>
        </w:div>
      </w:divsChild>
    </w:div>
    <w:div w:id="2009869716">
      <w:bodyDiv w:val="1"/>
      <w:marLeft w:val="0"/>
      <w:marRight w:val="0"/>
      <w:marTop w:val="0"/>
      <w:marBottom w:val="0"/>
      <w:divBdr>
        <w:top w:val="none" w:sz="0" w:space="0" w:color="auto"/>
        <w:left w:val="none" w:sz="0" w:space="0" w:color="auto"/>
        <w:bottom w:val="none" w:sz="0" w:space="0" w:color="auto"/>
        <w:right w:val="none" w:sz="0" w:space="0" w:color="auto"/>
      </w:divBdr>
    </w:div>
    <w:div w:id="2010676125">
      <w:bodyDiv w:val="1"/>
      <w:marLeft w:val="0"/>
      <w:marRight w:val="0"/>
      <w:marTop w:val="0"/>
      <w:marBottom w:val="0"/>
      <w:divBdr>
        <w:top w:val="none" w:sz="0" w:space="0" w:color="auto"/>
        <w:left w:val="none" w:sz="0" w:space="0" w:color="auto"/>
        <w:bottom w:val="none" w:sz="0" w:space="0" w:color="auto"/>
        <w:right w:val="none" w:sz="0" w:space="0" w:color="auto"/>
      </w:divBdr>
    </w:div>
    <w:div w:id="2010794409">
      <w:bodyDiv w:val="1"/>
      <w:marLeft w:val="0"/>
      <w:marRight w:val="0"/>
      <w:marTop w:val="0"/>
      <w:marBottom w:val="0"/>
      <w:divBdr>
        <w:top w:val="none" w:sz="0" w:space="0" w:color="auto"/>
        <w:left w:val="none" w:sz="0" w:space="0" w:color="auto"/>
        <w:bottom w:val="none" w:sz="0" w:space="0" w:color="auto"/>
        <w:right w:val="none" w:sz="0" w:space="0" w:color="auto"/>
      </w:divBdr>
    </w:div>
    <w:div w:id="2011986372">
      <w:bodyDiv w:val="1"/>
      <w:marLeft w:val="0"/>
      <w:marRight w:val="0"/>
      <w:marTop w:val="0"/>
      <w:marBottom w:val="0"/>
      <w:divBdr>
        <w:top w:val="none" w:sz="0" w:space="0" w:color="auto"/>
        <w:left w:val="none" w:sz="0" w:space="0" w:color="auto"/>
        <w:bottom w:val="none" w:sz="0" w:space="0" w:color="auto"/>
        <w:right w:val="none" w:sz="0" w:space="0" w:color="auto"/>
      </w:divBdr>
      <w:divsChild>
        <w:div w:id="112141354">
          <w:blockQuote w:val="1"/>
          <w:marLeft w:val="0"/>
          <w:marRight w:val="0"/>
          <w:marTop w:val="0"/>
          <w:marBottom w:val="0"/>
          <w:divBdr>
            <w:top w:val="none" w:sz="0" w:space="0" w:color="auto"/>
            <w:left w:val="none" w:sz="0" w:space="0" w:color="auto"/>
            <w:bottom w:val="none" w:sz="0" w:space="0" w:color="auto"/>
            <w:right w:val="none" w:sz="0" w:space="0" w:color="auto"/>
          </w:divBdr>
        </w:div>
        <w:div w:id="813763397">
          <w:blockQuote w:val="1"/>
          <w:marLeft w:val="0"/>
          <w:marRight w:val="0"/>
          <w:marTop w:val="0"/>
          <w:marBottom w:val="0"/>
          <w:divBdr>
            <w:top w:val="none" w:sz="0" w:space="0" w:color="auto"/>
            <w:left w:val="none" w:sz="0" w:space="0" w:color="auto"/>
            <w:bottom w:val="none" w:sz="0" w:space="0" w:color="auto"/>
            <w:right w:val="none" w:sz="0" w:space="0" w:color="auto"/>
          </w:divBdr>
        </w:div>
        <w:div w:id="1384019444">
          <w:blockQuote w:val="1"/>
          <w:marLeft w:val="0"/>
          <w:marRight w:val="0"/>
          <w:marTop w:val="0"/>
          <w:marBottom w:val="0"/>
          <w:divBdr>
            <w:top w:val="none" w:sz="0" w:space="0" w:color="auto"/>
            <w:left w:val="none" w:sz="0" w:space="0" w:color="auto"/>
            <w:bottom w:val="none" w:sz="0" w:space="0" w:color="auto"/>
            <w:right w:val="none" w:sz="0" w:space="0" w:color="auto"/>
          </w:divBdr>
        </w:div>
        <w:div w:id="171881582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012755733">
      <w:bodyDiv w:val="1"/>
      <w:marLeft w:val="0"/>
      <w:marRight w:val="0"/>
      <w:marTop w:val="0"/>
      <w:marBottom w:val="0"/>
      <w:divBdr>
        <w:top w:val="none" w:sz="0" w:space="0" w:color="auto"/>
        <w:left w:val="none" w:sz="0" w:space="0" w:color="auto"/>
        <w:bottom w:val="none" w:sz="0" w:space="0" w:color="auto"/>
        <w:right w:val="none" w:sz="0" w:space="0" w:color="auto"/>
      </w:divBdr>
    </w:div>
    <w:div w:id="2023316863">
      <w:bodyDiv w:val="1"/>
      <w:marLeft w:val="0"/>
      <w:marRight w:val="0"/>
      <w:marTop w:val="0"/>
      <w:marBottom w:val="0"/>
      <w:divBdr>
        <w:top w:val="none" w:sz="0" w:space="0" w:color="auto"/>
        <w:left w:val="none" w:sz="0" w:space="0" w:color="auto"/>
        <w:bottom w:val="none" w:sz="0" w:space="0" w:color="auto"/>
        <w:right w:val="none" w:sz="0" w:space="0" w:color="auto"/>
      </w:divBdr>
    </w:div>
    <w:div w:id="2028408754">
      <w:bodyDiv w:val="1"/>
      <w:marLeft w:val="0"/>
      <w:marRight w:val="0"/>
      <w:marTop w:val="0"/>
      <w:marBottom w:val="0"/>
      <w:divBdr>
        <w:top w:val="none" w:sz="0" w:space="0" w:color="auto"/>
        <w:left w:val="none" w:sz="0" w:space="0" w:color="auto"/>
        <w:bottom w:val="none" w:sz="0" w:space="0" w:color="auto"/>
        <w:right w:val="none" w:sz="0" w:space="0" w:color="auto"/>
      </w:divBdr>
    </w:div>
    <w:div w:id="2029675484">
      <w:bodyDiv w:val="1"/>
      <w:marLeft w:val="0"/>
      <w:marRight w:val="0"/>
      <w:marTop w:val="0"/>
      <w:marBottom w:val="0"/>
      <w:divBdr>
        <w:top w:val="none" w:sz="0" w:space="0" w:color="auto"/>
        <w:left w:val="none" w:sz="0" w:space="0" w:color="auto"/>
        <w:bottom w:val="none" w:sz="0" w:space="0" w:color="auto"/>
        <w:right w:val="none" w:sz="0" w:space="0" w:color="auto"/>
      </w:divBdr>
    </w:div>
    <w:div w:id="2044361501">
      <w:bodyDiv w:val="1"/>
      <w:marLeft w:val="0"/>
      <w:marRight w:val="0"/>
      <w:marTop w:val="0"/>
      <w:marBottom w:val="0"/>
      <w:divBdr>
        <w:top w:val="none" w:sz="0" w:space="0" w:color="auto"/>
        <w:left w:val="none" w:sz="0" w:space="0" w:color="auto"/>
        <w:bottom w:val="none" w:sz="0" w:space="0" w:color="auto"/>
        <w:right w:val="none" w:sz="0" w:space="0" w:color="auto"/>
      </w:divBdr>
      <w:divsChild>
        <w:div w:id="1310748433">
          <w:marLeft w:val="274"/>
          <w:marRight w:val="0"/>
          <w:marTop w:val="0"/>
          <w:marBottom w:val="0"/>
          <w:divBdr>
            <w:top w:val="none" w:sz="0" w:space="0" w:color="auto"/>
            <w:left w:val="none" w:sz="0" w:space="0" w:color="auto"/>
            <w:bottom w:val="none" w:sz="0" w:space="0" w:color="auto"/>
            <w:right w:val="none" w:sz="0" w:space="0" w:color="auto"/>
          </w:divBdr>
        </w:div>
      </w:divsChild>
    </w:div>
    <w:div w:id="2055885176">
      <w:bodyDiv w:val="1"/>
      <w:marLeft w:val="0"/>
      <w:marRight w:val="0"/>
      <w:marTop w:val="0"/>
      <w:marBottom w:val="0"/>
      <w:divBdr>
        <w:top w:val="none" w:sz="0" w:space="0" w:color="auto"/>
        <w:left w:val="none" w:sz="0" w:space="0" w:color="auto"/>
        <w:bottom w:val="none" w:sz="0" w:space="0" w:color="auto"/>
        <w:right w:val="none" w:sz="0" w:space="0" w:color="auto"/>
      </w:divBdr>
      <w:divsChild>
        <w:div w:id="1428160572">
          <w:marLeft w:val="274"/>
          <w:marRight w:val="0"/>
          <w:marTop w:val="0"/>
          <w:marBottom w:val="0"/>
          <w:divBdr>
            <w:top w:val="none" w:sz="0" w:space="0" w:color="auto"/>
            <w:left w:val="none" w:sz="0" w:space="0" w:color="auto"/>
            <w:bottom w:val="none" w:sz="0" w:space="0" w:color="auto"/>
            <w:right w:val="none" w:sz="0" w:space="0" w:color="auto"/>
          </w:divBdr>
        </w:div>
      </w:divsChild>
    </w:div>
    <w:div w:id="2057268022">
      <w:bodyDiv w:val="1"/>
      <w:marLeft w:val="0"/>
      <w:marRight w:val="0"/>
      <w:marTop w:val="0"/>
      <w:marBottom w:val="0"/>
      <w:divBdr>
        <w:top w:val="none" w:sz="0" w:space="0" w:color="auto"/>
        <w:left w:val="none" w:sz="0" w:space="0" w:color="auto"/>
        <w:bottom w:val="none" w:sz="0" w:space="0" w:color="auto"/>
        <w:right w:val="none" w:sz="0" w:space="0" w:color="auto"/>
      </w:divBdr>
    </w:div>
    <w:div w:id="2064911315">
      <w:bodyDiv w:val="1"/>
      <w:marLeft w:val="0"/>
      <w:marRight w:val="0"/>
      <w:marTop w:val="0"/>
      <w:marBottom w:val="0"/>
      <w:divBdr>
        <w:top w:val="none" w:sz="0" w:space="0" w:color="auto"/>
        <w:left w:val="none" w:sz="0" w:space="0" w:color="auto"/>
        <w:bottom w:val="none" w:sz="0" w:space="0" w:color="auto"/>
        <w:right w:val="none" w:sz="0" w:space="0" w:color="auto"/>
      </w:divBdr>
    </w:div>
    <w:div w:id="2071148010">
      <w:bodyDiv w:val="1"/>
      <w:marLeft w:val="0"/>
      <w:marRight w:val="0"/>
      <w:marTop w:val="0"/>
      <w:marBottom w:val="0"/>
      <w:divBdr>
        <w:top w:val="none" w:sz="0" w:space="0" w:color="auto"/>
        <w:left w:val="none" w:sz="0" w:space="0" w:color="auto"/>
        <w:bottom w:val="none" w:sz="0" w:space="0" w:color="auto"/>
        <w:right w:val="none" w:sz="0" w:space="0" w:color="auto"/>
      </w:divBdr>
    </w:div>
    <w:div w:id="2071151828">
      <w:bodyDiv w:val="1"/>
      <w:marLeft w:val="0"/>
      <w:marRight w:val="0"/>
      <w:marTop w:val="0"/>
      <w:marBottom w:val="0"/>
      <w:divBdr>
        <w:top w:val="none" w:sz="0" w:space="0" w:color="auto"/>
        <w:left w:val="none" w:sz="0" w:space="0" w:color="auto"/>
        <w:bottom w:val="none" w:sz="0" w:space="0" w:color="auto"/>
        <w:right w:val="none" w:sz="0" w:space="0" w:color="auto"/>
      </w:divBdr>
    </w:div>
    <w:div w:id="2073889601">
      <w:bodyDiv w:val="1"/>
      <w:marLeft w:val="0"/>
      <w:marRight w:val="0"/>
      <w:marTop w:val="0"/>
      <w:marBottom w:val="0"/>
      <w:divBdr>
        <w:top w:val="none" w:sz="0" w:space="0" w:color="auto"/>
        <w:left w:val="none" w:sz="0" w:space="0" w:color="auto"/>
        <w:bottom w:val="none" w:sz="0" w:space="0" w:color="auto"/>
        <w:right w:val="none" w:sz="0" w:space="0" w:color="auto"/>
      </w:divBdr>
    </w:div>
    <w:div w:id="2089232367">
      <w:bodyDiv w:val="1"/>
      <w:marLeft w:val="0"/>
      <w:marRight w:val="0"/>
      <w:marTop w:val="0"/>
      <w:marBottom w:val="0"/>
      <w:divBdr>
        <w:top w:val="none" w:sz="0" w:space="0" w:color="auto"/>
        <w:left w:val="none" w:sz="0" w:space="0" w:color="auto"/>
        <w:bottom w:val="none" w:sz="0" w:space="0" w:color="auto"/>
        <w:right w:val="none" w:sz="0" w:space="0" w:color="auto"/>
      </w:divBdr>
      <w:divsChild>
        <w:div w:id="975835551">
          <w:marLeft w:val="0"/>
          <w:marRight w:val="0"/>
          <w:marTop w:val="0"/>
          <w:marBottom w:val="0"/>
          <w:divBdr>
            <w:top w:val="none" w:sz="0" w:space="0" w:color="auto"/>
            <w:left w:val="none" w:sz="0" w:space="0" w:color="auto"/>
            <w:bottom w:val="none" w:sz="0" w:space="0" w:color="auto"/>
            <w:right w:val="none" w:sz="0" w:space="0" w:color="auto"/>
          </w:divBdr>
        </w:div>
      </w:divsChild>
    </w:div>
    <w:div w:id="2097244578">
      <w:bodyDiv w:val="1"/>
      <w:marLeft w:val="0"/>
      <w:marRight w:val="0"/>
      <w:marTop w:val="0"/>
      <w:marBottom w:val="0"/>
      <w:divBdr>
        <w:top w:val="none" w:sz="0" w:space="0" w:color="auto"/>
        <w:left w:val="none" w:sz="0" w:space="0" w:color="auto"/>
        <w:bottom w:val="none" w:sz="0" w:space="0" w:color="auto"/>
        <w:right w:val="none" w:sz="0" w:space="0" w:color="auto"/>
      </w:divBdr>
      <w:divsChild>
        <w:div w:id="35617687">
          <w:marLeft w:val="446"/>
          <w:marRight w:val="0"/>
          <w:marTop w:val="120"/>
          <w:marBottom w:val="0"/>
          <w:divBdr>
            <w:top w:val="none" w:sz="0" w:space="0" w:color="auto"/>
            <w:left w:val="none" w:sz="0" w:space="0" w:color="auto"/>
            <w:bottom w:val="none" w:sz="0" w:space="0" w:color="auto"/>
            <w:right w:val="none" w:sz="0" w:space="0" w:color="auto"/>
          </w:divBdr>
        </w:div>
        <w:div w:id="708456764">
          <w:marLeft w:val="446"/>
          <w:marRight w:val="0"/>
          <w:marTop w:val="120"/>
          <w:marBottom w:val="0"/>
          <w:divBdr>
            <w:top w:val="none" w:sz="0" w:space="0" w:color="auto"/>
            <w:left w:val="none" w:sz="0" w:space="0" w:color="auto"/>
            <w:bottom w:val="none" w:sz="0" w:space="0" w:color="auto"/>
            <w:right w:val="none" w:sz="0" w:space="0" w:color="auto"/>
          </w:divBdr>
        </w:div>
        <w:div w:id="1093476611">
          <w:marLeft w:val="446"/>
          <w:marRight w:val="0"/>
          <w:marTop w:val="120"/>
          <w:marBottom w:val="0"/>
          <w:divBdr>
            <w:top w:val="none" w:sz="0" w:space="0" w:color="auto"/>
            <w:left w:val="none" w:sz="0" w:space="0" w:color="auto"/>
            <w:bottom w:val="none" w:sz="0" w:space="0" w:color="auto"/>
            <w:right w:val="none" w:sz="0" w:space="0" w:color="auto"/>
          </w:divBdr>
        </w:div>
        <w:div w:id="1464150862">
          <w:marLeft w:val="446"/>
          <w:marRight w:val="0"/>
          <w:marTop w:val="120"/>
          <w:marBottom w:val="0"/>
          <w:divBdr>
            <w:top w:val="none" w:sz="0" w:space="0" w:color="auto"/>
            <w:left w:val="none" w:sz="0" w:space="0" w:color="auto"/>
            <w:bottom w:val="none" w:sz="0" w:space="0" w:color="auto"/>
            <w:right w:val="none" w:sz="0" w:space="0" w:color="auto"/>
          </w:divBdr>
        </w:div>
        <w:div w:id="1793859554">
          <w:marLeft w:val="446"/>
          <w:marRight w:val="0"/>
          <w:marTop w:val="120"/>
          <w:marBottom w:val="0"/>
          <w:divBdr>
            <w:top w:val="none" w:sz="0" w:space="0" w:color="auto"/>
            <w:left w:val="none" w:sz="0" w:space="0" w:color="auto"/>
            <w:bottom w:val="none" w:sz="0" w:space="0" w:color="auto"/>
            <w:right w:val="none" w:sz="0" w:space="0" w:color="auto"/>
          </w:divBdr>
        </w:div>
      </w:divsChild>
    </w:div>
    <w:div w:id="2098476311">
      <w:bodyDiv w:val="1"/>
      <w:marLeft w:val="0"/>
      <w:marRight w:val="0"/>
      <w:marTop w:val="0"/>
      <w:marBottom w:val="0"/>
      <w:divBdr>
        <w:top w:val="none" w:sz="0" w:space="0" w:color="auto"/>
        <w:left w:val="none" w:sz="0" w:space="0" w:color="auto"/>
        <w:bottom w:val="none" w:sz="0" w:space="0" w:color="auto"/>
        <w:right w:val="none" w:sz="0" w:space="0" w:color="auto"/>
      </w:divBdr>
    </w:div>
    <w:div w:id="2114322607">
      <w:bodyDiv w:val="1"/>
      <w:marLeft w:val="0"/>
      <w:marRight w:val="0"/>
      <w:marTop w:val="0"/>
      <w:marBottom w:val="0"/>
      <w:divBdr>
        <w:top w:val="none" w:sz="0" w:space="0" w:color="auto"/>
        <w:left w:val="none" w:sz="0" w:space="0" w:color="auto"/>
        <w:bottom w:val="none" w:sz="0" w:space="0" w:color="auto"/>
        <w:right w:val="none" w:sz="0" w:space="0" w:color="auto"/>
      </w:divBdr>
    </w:div>
    <w:div w:id="2117673867">
      <w:bodyDiv w:val="1"/>
      <w:marLeft w:val="0"/>
      <w:marRight w:val="0"/>
      <w:marTop w:val="0"/>
      <w:marBottom w:val="0"/>
      <w:divBdr>
        <w:top w:val="none" w:sz="0" w:space="0" w:color="auto"/>
        <w:left w:val="none" w:sz="0" w:space="0" w:color="auto"/>
        <w:bottom w:val="none" w:sz="0" w:space="0" w:color="auto"/>
        <w:right w:val="none" w:sz="0" w:space="0" w:color="auto"/>
      </w:divBdr>
      <w:divsChild>
        <w:div w:id="7484869">
          <w:marLeft w:val="346"/>
          <w:marRight w:val="0"/>
          <w:marTop w:val="20"/>
          <w:marBottom w:val="0"/>
          <w:divBdr>
            <w:top w:val="none" w:sz="0" w:space="0" w:color="auto"/>
            <w:left w:val="none" w:sz="0" w:space="0" w:color="auto"/>
            <w:bottom w:val="none" w:sz="0" w:space="0" w:color="auto"/>
            <w:right w:val="none" w:sz="0" w:space="0" w:color="auto"/>
          </w:divBdr>
        </w:div>
        <w:div w:id="98181049">
          <w:marLeft w:val="346"/>
          <w:marRight w:val="0"/>
          <w:marTop w:val="20"/>
          <w:marBottom w:val="0"/>
          <w:divBdr>
            <w:top w:val="none" w:sz="0" w:space="0" w:color="auto"/>
            <w:left w:val="none" w:sz="0" w:space="0" w:color="auto"/>
            <w:bottom w:val="none" w:sz="0" w:space="0" w:color="auto"/>
            <w:right w:val="none" w:sz="0" w:space="0" w:color="auto"/>
          </w:divBdr>
        </w:div>
        <w:div w:id="640040141">
          <w:marLeft w:val="346"/>
          <w:marRight w:val="0"/>
          <w:marTop w:val="20"/>
          <w:marBottom w:val="0"/>
          <w:divBdr>
            <w:top w:val="none" w:sz="0" w:space="0" w:color="auto"/>
            <w:left w:val="none" w:sz="0" w:space="0" w:color="auto"/>
            <w:bottom w:val="none" w:sz="0" w:space="0" w:color="auto"/>
            <w:right w:val="none" w:sz="0" w:space="0" w:color="auto"/>
          </w:divBdr>
        </w:div>
        <w:div w:id="1048187668">
          <w:marLeft w:val="346"/>
          <w:marRight w:val="0"/>
          <w:marTop w:val="20"/>
          <w:marBottom w:val="0"/>
          <w:divBdr>
            <w:top w:val="none" w:sz="0" w:space="0" w:color="auto"/>
            <w:left w:val="none" w:sz="0" w:space="0" w:color="auto"/>
            <w:bottom w:val="none" w:sz="0" w:space="0" w:color="auto"/>
            <w:right w:val="none" w:sz="0" w:space="0" w:color="auto"/>
          </w:divBdr>
        </w:div>
        <w:div w:id="1169442651">
          <w:marLeft w:val="346"/>
          <w:marRight w:val="0"/>
          <w:marTop w:val="20"/>
          <w:marBottom w:val="0"/>
          <w:divBdr>
            <w:top w:val="none" w:sz="0" w:space="0" w:color="auto"/>
            <w:left w:val="none" w:sz="0" w:space="0" w:color="auto"/>
            <w:bottom w:val="none" w:sz="0" w:space="0" w:color="auto"/>
            <w:right w:val="none" w:sz="0" w:space="0" w:color="auto"/>
          </w:divBdr>
        </w:div>
        <w:div w:id="1241721531">
          <w:marLeft w:val="346"/>
          <w:marRight w:val="0"/>
          <w:marTop w:val="20"/>
          <w:marBottom w:val="0"/>
          <w:divBdr>
            <w:top w:val="none" w:sz="0" w:space="0" w:color="auto"/>
            <w:left w:val="none" w:sz="0" w:space="0" w:color="auto"/>
            <w:bottom w:val="none" w:sz="0" w:space="0" w:color="auto"/>
            <w:right w:val="none" w:sz="0" w:space="0" w:color="auto"/>
          </w:divBdr>
        </w:div>
        <w:div w:id="1403526093">
          <w:marLeft w:val="346"/>
          <w:marRight w:val="0"/>
          <w:marTop w:val="20"/>
          <w:marBottom w:val="0"/>
          <w:divBdr>
            <w:top w:val="none" w:sz="0" w:space="0" w:color="auto"/>
            <w:left w:val="none" w:sz="0" w:space="0" w:color="auto"/>
            <w:bottom w:val="none" w:sz="0" w:space="0" w:color="auto"/>
            <w:right w:val="none" w:sz="0" w:space="0" w:color="auto"/>
          </w:divBdr>
        </w:div>
        <w:div w:id="1922716749">
          <w:marLeft w:val="346"/>
          <w:marRight w:val="0"/>
          <w:marTop w:val="20"/>
          <w:marBottom w:val="0"/>
          <w:divBdr>
            <w:top w:val="none" w:sz="0" w:space="0" w:color="auto"/>
            <w:left w:val="none" w:sz="0" w:space="0" w:color="auto"/>
            <w:bottom w:val="none" w:sz="0" w:space="0" w:color="auto"/>
            <w:right w:val="none" w:sz="0" w:space="0" w:color="auto"/>
          </w:divBdr>
        </w:div>
        <w:div w:id="2102797807">
          <w:marLeft w:val="346"/>
          <w:marRight w:val="0"/>
          <w:marTop w:val="140"/>
          <w:marBottom w:val="0"/>
          <w:divBdr>
            <w:top w:val="none" w:sz="0" w:space="0" w:color="auto"/>
            <w:left w:val="none" w:sz="0" w:space="0" w:color="auto"/>
            <w:bottom w:val="none" w:sz="0" w:space="0" w:color="auto"/>
            <w:right w:val="none" w:sz="0" w:space="0" w:color="auto"/>
          </w:divBdr>
        </w:div>
      </w:divsChild>
    </w:div>
    <w:div w:id="2126998539">
      <w:bodyDiv w:val="1"/>
      <w:marLeft w:val="0"/>
      <w:marRight w:val="0"/>
      <w:marTop w:val="0"/>
      <w:marBottom w:val="0"/>
      <w:divBdr>
        <w:top w:val="none" w:sz="0" w:space="0" w:color="auto"/>
        <w:left w:val="none" w:sz="0" w:space="0" w:color="auto"/>
        <w:bottom w:val="none" w:sz="0" w:space="0" w:color="auto"/>
        <w:right w:val="none" w:sz="0" w:space="0" w:color="auto"/>
      </w:divBdr>
    </w:div>
    <w:div w:id="2137289237">
      <w:bodyDiv w:val="1"/>
      <w:marLeft w:val="0"/>
      <w:marRight w:val="0"/>
      <w:marTop w:val="0"/>
      <w:marBottom w:val="0"/>
      <w:divBdr>
        <w:top w:val="none" w:sz="0" w:space="0" w:color="auto"/>
        <w:left w:val="none" w:sz="0" w:space="0" w:color="auto"/>
        <w:bottom w:val="none" w:sz="0" w:space="0" w:color="auto"/>
        <w:right w:val="none" w:sz="0" w:space="0" w:color="auto"/>
      </w:divBdr>
    </w:div>
    <w:div w:id="2144230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emf"/><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jp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jpeg"/><Relationship Id="rId113" Type="http://schemas.openxmlformats.org/officeDocument/2006/relationships/image" Target="media/image103.emf"/><Relationship Id="rId118" Type="http://schemas.openxmlformats.org/officeDocument/2006/relationships/image" Target="media/image108.png"/><Relationship Id="rId139" Type="http://schemas.microsoft.com/office/2020/10/relationships/intelligence" Target="intelligence2.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jpe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footer" Target="footer1.xm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emf"/><Relationship Id="rId119" Type="http://schemas.openxmlformats.org/officeDocument/2006/relationships/image" Target="media/image109.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emf"/><Relationship Id="rId115" Type="http://schemas.openxmlformats.org/officeDocument/2006/relationships/image" Target="media/image105.emf"/><Relationship Id="rId131"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jpg"/><Relationship Id="rId105" Type="http://schemas.openxmlformats.org/officeDocument/2006/relationships/image" Target="media/image95.png"/><Relationship Id="rId126" Type="http://schemas.openxmlformats.org/officeDocument/2006/relationships/image" Target="media/image116.png"/><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2.png"/><Relationship Id="rId93" Type="http://schemas.openxmlformats.org/officeDocument/2006/relationships/image" Target="media/image83.jpg"/><Relationship Id="rId98" Type="http://schemas.openxmlformats.org/officeDocument/2006/relationships/image" Target="media/image88.jpg"/><Relationship Id="rId121" Type="http://schemas.openxmlformats.org/officeDocument/2006/relationships/image" Target="media/image111.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jpeg"/><Relationship Id="rId116" Type="http://schemas.openxmlformats.org/officeDocument/2006/relationships/image" Target="media/image106.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jpeg"/><Relationship Id="rId127" Type="http://schemas.openxmlformats.org/officeDocument/2006/relationships/image" Target="media/image117.emf"/><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jpg"/><Relationship Id="rId99" Type="http://schemas.openxmlformats.org/officeDocument/2006/relationships/image" Target="media/image89.jpg"/><Relationship Id="rId101" Type="http://schemas.openxmlformats.org/officeDocument/2006/relationships/image" Target="media/image91.png"/><Relationship Id="rId122" Type="http://schemas.openxmlformats.org/officeDocument/2006/relationships/image" Target="media/image112.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jpeg"/><Relationship Id="rId89" Type="http://schemas.openxmlformats.org/officeDocument/2006/relationships/image" Target="media/image79.png"/><Relationship Id="rId112" Type="http://schemas.openxmlformats.org/officeDocument/2006/relationships/image" Target="media/image102.png"/><Relationship Id="rId133"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18.png"/></Relationships>
</file>

<file path=word/documenttasks/documenttasks1.xml><?xml version="1.0" encoding="utf-8"?>
<t:Tasks xmlns:t="http://schemas.microsoft.com/office/tasks/2019/documenttasks" xmlns:oel="http://schemas.microsoft.com/office/2019/extlst">
  <t:Task id="{4E1FEDDC-96B4-41D3-A6F1-2989063D53E8}">
    <t:Anchor>
      <t:Comment id="735760360"/>
    </t:Anchor>
    <t:History>
      <t:Event id="{9ED83DCE-BE91-474C-A53B-F2FDC7BE88A8}" time="2025-06-02T07:27:54.084Z">
        <t:Attribution userId="S::nlesenne@co-s.fr::4023a070-bcae-4839-8542-955e0684b877" userProvider="AD" userName="Nathan Lesenne"/>
        <t:Anchor>
          <t:Comment id="5287856"/>
        </t:Anchor>
        <t:Create/>
      </t:Event>
      <t:Event id="{A84C5B26-6989-4B51-8145-82E966860F06}" time="2025-06-02T07:27:54.084Z">
        <t:Attribution userId="S::nlesenne@co-s.fr::4023a070-bcae-4839-8542-955e0684b877" userProvider="AD" userName="Nathan Lesenne"/>
        <t:Anchor>
          <t:Comment id="5287856"/>
        </t:Anchor>
        <t:Assign userId="S::safchar@co-s.fr::1d3a98a8-6834-4a8c-b16a-51c4cd685a36" userProvider="AD" userName="Sâm  Afchar"/>
      </t:Event>
      <t:Event id="{0F55A4DB-420A-4A21-B15A-012D951134D3}" time="2025-06-02T07:27:54.084Z">
        <t:Attribution userId="S::nlesenne@co-s.fr::4023a070-bcae-4839-8542-955e0684b877" userProvider="AD" userName="Nathan Lesenne"/>
        <t:Anchor>
          <t:Comment id="5287856"/>
        </t:Anchor>
        <t:SetTitle title="À produire @Sâm Afchar "/>
      </t:Event>
      <t:Event id="{4C9A1F57-4863-4CA7-AF1E-349F9605EEE3}" time="2025-06-06T15:59:49.238Z">
        <t:Attribution userId="S::safchar@co-s.fr::1d3a98a8-6834-4a8c-b16a-51c4cd685a36" userProvider="AD" userName="Sâm  Afchar"/>
        <t:Progress percentComplete="100"/>
      </t:Event>
    </t:History>
  </t:Task>
</t:Task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2CE2389AC3C2C4EBECB32AEA63EEABE" ma:contentTypeVersion="14" ma:contentTypeDescription="Crée un document." ma:contentTypeScope="" ma:versionID="01c1b261b8d579c24345791ff7004859">
  <xsd:schema xmlns:xsd="http://www.w3.org/2001/XMLSchema" xmlns:xs="http://www.w3.org/2001/XMLSchema" xmlns:p="http://schemas.microsoft.com/office/2006/metadata/properties" xmlns:ns2="29c06e19-b547-41ed-a58d-cae2c09c0277" xmlns:ns3="527c2717-1e11-4208-9096-92b1c9e3b4d5" targetNamespace="http://schemas.microsoft.com/office/2006/metadata/properties" ma:root="true" ma:fieldsID="256c36cbcbf99a4194b251ad3ac33743" ns2:_="" ns3:_="">
    <xsd:import namespace="29c06e19-b547-41ed-a58d-cae2c09c0277"/>
    <xsd:import namespace="527c2717-1e11-4208-9096-92b1c9e3b4d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c06e19-b547-41ed-a58d-cae2c09c02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e0861eca-f149-42e4-be2d-572577b79b1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7c2717-1e11-4208-9096-92b1c9e3b4d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089a4a5-ebc1-4633-a419-594e87c9c47e}" ma:internalName="TaxCatchAll" ma:showField="CatchAllData" ma:web="527c2717-1e11-4208-9096-92b1c9e3b4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9c06e19-b547-41ed-a58d-cae2c09c0277">
      <Terms xmlns="http://schemas.microsoft.com/office/infopath/2007/PartnerControls"/>
    </lcf76f155ced4ddcb4097134ff3c332f>
    <TaxCatchAll xmlns="527c2717-1e11-4208-9096-92b1c9e3b4d5" xsi:nil="true"/>
  </documentManagement>
</p:properties>
</file>

<file path=customXml/itemProps1.xml><?xml version="1.0" encoding="utf-8"?>
<ds:datastoreItem xmlns:ds="http://schemas.openxmlformats.org/officeDocument/2006/customXml" ds:itemID="{C5980D0F-3CA2-41A7-B507-84224522A874}">
  <ds:schemaRefs>
    <ds:schemaRef ds:uri="http://schemas.microsoft.com/sharepoint/v3/contenttype/forms"/>
  </ds:schemaRefs>
</ds:datastoreItem>
</file>

<file path=customXml/itemProps2.xml><?xml version="1.0" encoding="utf-8"?>
<ds:datastoreItem xmlns:ds="http://schemas.openxmlformats.org/officeDocument/2006/customXml" ds:itemID="{3822AE54-54EC-4C79-B2B3-811F5E5DD3AA}">
  <ds:schemaRefs>
    <ds:schemaRef ds:uri="http://schemas.openxmlformats.org/officeDocument/2006/bibliography"/>
  </ds:schemaRefs>
</ds:datastoreItem>
</file>

<file path=customXml/itemProps3.xml><?xml version="1.0" encoding="utf-8"?>
<ds:datastoreItem xmlns:ds="http://schemas.openxmlformats.org/officeDocument/2006/customXml" ds:itemID="{430EC061-D36D-49D8-BACC-0B85D14012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c06e19-b547-41ed-a58d-cae2c09c0277"/>
    <ds:schemaRef ds:uri="527c2717-1e11-4208-9096-92b1c9e3b4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3391AA-3072-4C62-BEC0-DB65FD9FA2BF}">
  <ds:schemaRefs>
    <ds:schemaRef ds:uri="http://schemas.microsoft.com/office/2006/metadata/properties"/>
    <ds:schemaRef ds:uri="http://schemas.microsoft.com/office/infopath/2007/PartnerControls"/>
    <ds:schemaRef ds:uri="29c06e19-b547-41ed-a58d-cae2c09c0277"/>
    <ds:schemaRef ds:uri="527c2717-1e11-4208-9096-92b1c9e3b4d5"/>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78</Pages>
  <Words>18983</Words>
  <Characters>104409</Characters>
  <Application>Microsoft Office Word</Application>
  <DocSecurity>0</DocSecurity>
  <Lines>870</Lines>
  <Paragraphs>246</Paragraphs>
  <ScaleCrop>false</ScaleCrop>
  <HeadingPairs>
    <vt:vector size="2" baseType="variant">
      <vt:variant>
        <vt:lpstr>Titre</vt:lpstr>
      </vt:variant>
      <vt:variant>
        <vt:i4>1</vt:i4>
      </vt:variant>
    </vt:vector>
  </HeadingPairs>
  <TitlesOfParts>
    <vt:vector size="1" baseType="lpstr">
      <vt:lpstr>Co-S</vt:lpstr>
    </vt:vector>
  </TitlesOfParts>
  <Company>Université de Nantes</Company>
  <LinksUpToDate>false</LinksUpToDate>
  <CharactersWithSpaces>123146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Co-S</dc:title>
  <dc:subject/>
  <dc:creator>Arnaud</dc:creator>
  <cp:keywords/>
  <cp:lastModifiedBy>Nihad Ahmane</cp:lastModifiedBy>
  <cp:revision>4</cp:revision>
  <cp:lastPrinted>2019-09-11T19:57:00Z</cp:lastPrinted>
  <dcterms:created xsi:type="dcterms:W3CDTF">2025-07-28T08:42:00Z</dcterms:created>
  <dcterms:modified xsi:type="dcterms:W3CDTF">2025-09-15T09:59:00Z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0x01010072CE2389AC3C2C4EBECB32AEA63EEABE</vt:lpwstr>
  </property>
</Properties>
</file>